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C279" w14:textId="77777777" w:rsidR="00194CFE" w:rsidRPr="00194CFE" w:rsidRDefault="00194CFE" w:rsidP="00194CFE">
      <w:r w:rsidRPr="00194CFE">
        <w:t>Coaching an organizer leading an issue campaign requires a blend of strategic mentorship, emotional support, and skills development to help them move from broad goals to concrete, winnable actions. The best practices focus on building the organizer's capacity to lead, empowering them to make decisions, and fostering a "power-building" approach rather than just achieving a single task. </w:t>
      </w:r>
    </w:p>
    <w:p w14:paraId="23EB6816" w14:textId="77777777" w:rsidR="00194CFE" w:rsidRPr="00194CFE" w:rsidRDefault="00194CFE" w:rsidP="00194CFE">
      <w:r w:rsidRPr="00194CFE">
        <w:t>Here are the best practices for coaching an organizer in an issue campaign:</w:t>
      </w:r>
    </w:p>
    <w:p w14:paraId="1904DC73" w14:textId="77777777" w:rsidR="00194CFE" w:rsidRPr="00194CFE" w:rsidRDefault="00194CFE" w:rsidP="00194CFE">
      <w:pPr>
        <w:rPr>
          <w:b/>
          <w:bCs/>
        </w:rPr>
      </w:pPr>
      <w:r w:rsidRPr="00194CFE">
        <w:rPr>
          <w:b/>
          <w:bCs/>
        </w:rPr>
        <w:t>1. Shift from "Doing" to "Coaching"</w:t>
      </w:r>
    </w:p>
    <w:p w14:paraId="6A89F40D" w14:textId="77777777" w:rsidR="00194CFE" w:rsidRPr="00194CFE" w:rsidRDefault="00194CFE" w:rsidP="00194CFE">
      <w:pPr>
        <w:numPr>
          <w:ilvl w:val="0"/>
          <w:numId w:val="1"/>
        </w:numPr>
      </w:pPr>
      <w:r w:rsidRPr="00194CFE">
        <w:rPr>
          <w:b/>
          <w:bCs/>
        </w:rPr>
        <w:t>Hold Space for Decisions:</w:t>
      </w:r>
      <w:r w:rsidRPr="00194CFE">
        <w:t> Instead of giving answers, ask questions that force the organizer to think through problems, such as: "What do you think is the best way to handle that?" or "What are the consequences of that decision?".</w:t>
      </w:r>
    </w:p>
    <w:p w14:paraId="4964937A" w14:textId="77777777" w:rsidR="00194CFE" w:rsidRPr="00194CFE" w:rsidRDefault="00194CFE" w:rsidP="00194CFE">
      <w:pPr>
        <w:numPr>
          <w:ilvl w:val="0"/>
          <w:numId w:val="1"/>
        </w:numPr>
      </w:pPr>
      <w:r w:rsidRPr="00194CFE">
        <w:rPr>
          <w:b/>
          <w:bCs/>
        </w:rPr>
        <w:t>Avoid "Just Suggesting":</w:t>
      </w:r>
      <w:r w:rsidRPr="00194CFE">
        <w:t xml:space="preserve"> If you jump in with all the solutions, the organizer will not develop the confidence or ownership needed to lead. Let them </w:t>
      </w:r>
      <w:proofErr w:type="gramStart"/>
      <w:r w:rsidRPr="00194CFE">
        <w:t>articulate</w:t>
      </w:r>
      <w:proofErr w:type="gramEnd"/>
      <w:r w:rsidRPr="00194CFE">
        <w:t xml:space="preserve"> their own choices, even if they make mistakes.</w:t>
      </w:r>
    </w:p>
    <w:p w14:paraId="327A99B8" w14:textId="77777777" w:rsidR="00194CFE" w:rsidRPr="00194CFE" w:rsidRDefault="00194CFE" w:rsidP="00194CFE">
      <w:pPr>
        <w:numPr>
          <w:ilvl w:val="0"/>
          <w:numId w:val="1"/>
        </w:numPr>
      </w:pPr>
      <w:r w:rsidRPr="00194CFE">
        <w:rPr>
          <w:b/>
          <w:bCs/>
        </w:rPr>
        <w:t>Ask "So What Will You Do About This?":</w:t>
      </w:r>
      <w:r w:rsidRPr="00194CFE">
        <w:t> When they encounter roadblocks, this question shifts them from complaining to action. </w:t>
      </w:r>
    </w:p>
    <w:p w14:paraId="2467FEFD" w14:textId="77777777" w:rsidR="00194CFE" w:rsidRPr="00194CFE" w:rsidRDefault="00194CFE" w:rsidP="00194CFE">
      <w:pPr>
        <w:rPr>
          <w:b/>
          <w:bCs/>
        </w:rPr>
      </w:pPr>
      <w:r w:rsidRPr="00194CFE">
        <w:rPr>
          <w:b/>
          <w:bCs/>
        </w:rPr>
        <w:t>2. Strengthen Strategic Thinking</w:t>
      </w:r>
    </w:p>
    <w:p w14:paraId="44ADECE7" w14:textId="77777777" w:rsidR="00194CFE" w:rsidRPr="00194CFE" w:rsidRDefault="00194CFE" w:rsidP="00194CFE">
      <w:pPr>
        <w:numPr>
          <w:ilvl w:val="0"/>
          <w:numId w:val="2"/>
        </w:numPr>
      </w:pPr>
      <w:r w:rsidRPr="00194CFE">
        <w:rPr>
          <w:b/>
          <w:bCs/>
        </w:rPr>
        <w:t>"Cut" the Issue:</w:t>
      </w:r>
      <w:r w:rsidRPr="00194CFE">
        <w:t> Help the organizer break down a large, abstract, or daunting issue into small, "bite-sized" chunks that can realistically be won.</w:t>
      </w:r>
    </w:p>
    <w:p w14:paraId="5F662E36" w14:textId="77777777" w:rsidR="00194CFE" w:rsidRPr="00194CFE" w:rsidRDefault="00194CFE" w:rsidP="00194CFE">
      <w:pPr>
        <w:numPr>
          <w:ilvl w:val="0"/>
          <w:numId w:val="2"/>
        </w:numPr>
      </w:pPr>
      <w:r w:rsidRPr="00194CFE">
        <w:rPr>
          <w:b/>
          <w:bCs/>
        </w:rPr>
        <w:t>Define Clear, Measurable Goals (SMART):</w:t>
      </w:r>
      <w:r w:rsidRPr="00194CFE">
        <w:t> Ensure they are not just aiming to "raise awareness" but have specific, measurable, achievable, relevant, and time-bound goals, such as: "Turn out 10 people to a council meeting".</w:t>
      </w:r>
    </w:p>
    <w:p w14:paraId="6E07B4B7" w14:textId="77777777" w:rsidR="00194CFE" w:rsidRPr="00194CFE" w:rsidRDefault="00194CFE" w:rsidP="00194CFE">
      <w:pPr>
        <w:numPr>
          <w:ilvl w:val="0"/>
          <w:numId w:val="2"/>
        </w:numPr>
      </w:pPr>
      <w:r w:rsidRPr="00194CFE">
        <w:rPr>
          <w:b/>
          <w:bCs/>
        </w:rPr>
        <w:t>Identify the Decision-Maker:</w:t>
      </w:r>
      <w:r w:rsidRPr="00194CFE">
        <w:t xml:space="preserve"> Ensure the campaign targets the specific person who can </w:t>
      </w:r>
      <w:proofErr w:type="gramStart"/>
      <w:r w:rsidRPr="00194CFE">
        <w:t>actually deliver</w:t>
      </w:r>
      <w:proofErr w:type="gramEnd"/>
      <w:r w:rsidRPr="00194CFE">
        <w:t xml:space="preserve"> the victory, not just public opinion. </w:t>
      </w:r>
    </w:p>
    <w:p w14:paraId="38ACCE49" w14:textId="77777777" w:rsidR="00194CFE" w:rsidRPr="00194CFE" w:rsidRDefault="00194CFE" w:rsidP="00194CFE">
      <w:pPr>
        <w:rPr>
          <w:b/>
          <w:bCs/>
        </w:rPr>
      </w:pPr>
      <w:r w:rsidRPr="00194CFE">
        <w:rPr>
          <w:b/>
          <w:bCs/>
        </w:rPr>
        <w:t>3. Focus on Power Building and Structure</w:t>
      </w:r>
    </w:p>
    <w:p w14:paraId="58729F75" w14:textId="77777777" w:rsidR="00194CFE" w:rsidRPr="00194CFE" w:rsidRDefault="00194CFE" w:rsidP="00194CFE">
      <w:pPr>
        <w:numPr>
          <w:ilvl w:val="0"/>
          <w:numId w:val="3"/>
        </w:numPr>
      </w:pPr>
      <w:r w:rsidRPr="00194CFE">
        <w:rPr>
          <w:b/>
          <w:bCs/>
        </w:rPr>
        <w:t>Prioritize Leadership Development:</w:t>
      </w:r>
      <w:r w:rsidRPr="00194CFE">
        <w:t> A key goal is for the organizer to identify and empower new leaders within their community, rather than doing all the work themselves.</w:t>
      </w:r>
    </w:p>
    <w:p w14:paraId="405C3CA5" w14:textId="77777777" w:rsidR="00194CFE" w:rsidRPr="00194CFE" w:rsidRDefault="00194CFE" w:rsidP="00194CFE">
      <w:pPr>
        <w:numPr>
          <w:ilvl w:val="0"/>
          <w:numId w:val="3"/>
        </w:numPr>
      </w:pPr>
      <w:r w:rsidRPr="00194CFE">
        <w:rPr>
          <w:b/>
          <w:bCs/>
        </w:rPr>
        <w:t>Build the Organizing Committee:</w:t>
      </w:r>
      <w:r w:rsidRPr="00194CFE">
        <w:t> Encourage them to build a core team that shares responsibility, rather than running a one-person show.</w:t>
      </w:r>
    </w:p>
    <w:p w14:paraId="2D8F6A6C" w14:textId="77777777" w:rsidR="00194CFE" w:rsidRPr="00194CFE" w:rsidRDefault="00194CFE" w:rsidP="00194CFE">
      <w:pPr>
        <w:numPr>
          <w:ilvl w:val="0"/>
          <w:numId w:val="3"/>
        </w:numPr>
      </w:pPr>
      <w:r w:rsidRPr="00194CFE">
        <w:rPr>
          <w:b/>
          <w:bCs/>
        </w:rPr>
        <w:t>Map the Terrain:</w:t>
      </w:r>
      <w:r w:rsidRPr="00194CFE">
        <w:t> Help the organizer visualize their target, allies, and opponents. Use tools like a "power map" to determine how to influence the target. </w:t>
      </w:r>
    </w:p>
    <w:p w14:paraId="71F27AF6" w14:textId="77777777" w:rsidR="00194CFE" w:rsidRPr="00194CFE" w:rsidRDefault="00194CFE" w:rsidP="00194CFE">
      <w:pPr>
        <w:rPr>
          <w:b/>
          <w:bCs/>
        </w:rPr>
      </w:pPr>
      <w:r w:rsidRPr="00194CFE">
        <w:rPr>
          <w:b/>
          <w:bCs/>
        </w:rPr>
        <w:lastRenderedPageBreak/>
        <w:t>4. Cultivate Relational Organizing</w:t>
      </w:r>
    </w:p>
    <w:p w14:paraId="7E642560" w14:textId="77777777" w:rsidR="00194CFE" w:rsidRPr="00194CFE" w:rsidRDefault="00194CFE" w:rsidP="00194CFE">
      <w:pPr>
        <w:numPr>
          <w:ilvl w:val="0"/>
          <w:numId w:val="4"/>
        </w:numPr>
      </w:pPr>
      <w:r w:rsidRPr="00194CFE">
        <w:rPr>
          <w:b/>
          <w:bCs/>
        </w:rPr>
        <w:t>Emphasize One-on-Ones:</w:t>
      </w:r>
      <w:r w:rsidRPr="00194CFE">
        <w:t> The core of organizing is in-depth, one-on-one conversations that build trust and identify what truly motivates people.</w:t>
      </w:r>
    </w:p>
    <w:p w14:paraId="62FAD75F" w14:textId="77777777" w:rsidR="00194CFE" w:rsidRPr="00194CFE" w:rsidRDefault="00194CFE" w:rsidP="00194CFE">
      <w:pPr>
        <w:numPr>
          <w:ilvl w:val="0"/>
          <w:numId w:val="4"/>
        </w:numPr>
      </w:pPr>
      <w:r w:rsidRPr="00194CFE">
        <w:rPr>
          <w:b/>
          <w:bCs/>
        </w:rPr>
        <w:t>Practice Active Listening:</w:t>
      </w:r>
      <w:r w:rsidRPr="00194CFE">
        <w:t xml:space="preserve"> Coach the organizer to listen </w:t>
      </w:r>
      <w:proofErr w:type="gramStart"/>
      <w:r w:rsidRPr="00194CFE">
        <w:t>for</w:t>
      </w:r>
      <w:proofErr w:type="gramEnd"/>
      <w:r w:rsidRPr="00194CFE">
        <w:t xml:space="preserve"> "issues" (the problem) and "interests" (why they care).</w:t>
      </w:r>
    </w:p>
    <w:p w14:paraId="4C254F52" w14:textId="77777777" w:rsidR="00194CFE" w:rsidRPr="00194CFE" w:rsidRDefault="00194CFE" w:rsidP="00194CFE">
      <w:pPr>
        <w:numPr>
          <w:ilvl w:val="0"/>
          <w:numId w:val="4"/>
        </w:numPr>
      </w:pPr>
      <w:r w:rsidRPr="00194CFE">
        <w:rPr>
          <w:b/>
          <w:bCs/>
        </w:rPr>
        <w:t>Utilize "AHUY":</w:t>
      </w:r>
      <w:r w:rsidRPr="00194CFE">
        <w:t xml:space="preserve"> Train them to use </w:t>
      </w:r>
      <w:proofErr w:type="gramStart"/>
      <w:r w:rsidRPr="00194CFE">
        <w:t>the </w:t>
      </w:r>
      <w:r w:rsidRPr="00194CFE">
        <w:rPr>
          <w:b/>
          <w:bCs/>
        </w:rPr>
        <w:t>A</w:t>
      </w:r>
      <w:r w:rsidRPr="00194CFE">
        <w:t>nger</w:t>
      </w:r>
      <w:proofErr w:type="gramEnd"/>
      <w:r w:rsidRPr="00194CFE">
        <w:t>, </w:t>
      </w:r>
      <w:r w:rsidRPr="00194CFE">
        <w:rPr>
          <w:b/>
          <w:bCs/>
        </w:rPr>
        <w:t>H</w:t>
      </w:r>
      <w:r w:rsidRPr="00194CFE">
        <w:t>ope, </w:t>
      </w:r>
      <w:r w:rsidRPr="00194CFE">
        <w:rPr>
          <w:b/>
          <w:bCs/>
        </w:rPr>
        <w:t>U</w:t>
      </w:r>
      <w:r w:rsidRPr="00194CFE">
        <w:t>rgency, </w:t>
      </w:r>
      <w:proofErr w:type="gramStart"/>
      <w:r w:rsidRPr="00194CFE">
        <w:rPr>
          <w:b/>
          <w:bCs/>
        </w:rPr>
        <w:t>Y</w:t>
      </w:r>
      <w:r w:rsidRPr="00194CFE">
        <w:t>ou</w:t>
      </w:r>
      <w:proofErr w:type="gramEnd"/>
      <w:r w:rsidRPr="00194CFE">
        <w:t xml:space="preserve"> framework to move people from being upset to </w:t>
      </w:r>
      <w:proofErr w:type="gramStart"/>
      <w:r w:rsidRPr="00194CFE">
        <w:t>taking action</w:t>
      </w:r>
      <w:proofErr w:type="gramEnd"/>
      <w:r w:rsidRPr="00194CFE">
        <w:t>. </w:t>
      </w:r>
    </w:p>
    <w:p w14:paraId="4E60E7A3" w14:textId="77777777" w:rsidR="00194CFE" w:rsidRPr="00194CFE" w:rsidRDefault="00194CFE" w:rsidP="00194CFE">
      <w:pPr>
        <w:rPr>
          <w:b/>
          <w:bCs/>
        </w:rPr>
      </w:pPr>
      <w:r w:rsidRPr="00194CFE">
        <w:rPr>
          <w:b/>
          <w:bCs/>
        </w:rPr>
        <w:t>5. Develop the "Long-Game" Mentality</w:t>
      </w:r>
    </w:p>
    <w:p w14:paraId="76A332CD" w14:textId="77777777" w:rsidR="00194CFE" w:rsidRPr="00194CFE" w:rsidRDefault="00194CFE" w:rsidP="00194CFE">
      <w:pPr>
        <w:numPr>
          <w:ilvl w:val="0"/>
          <w:numId w:val="5"/>
        </w:numPr>
      </w:pPr>
      <w:r w:rsidRPr="00194CFE">
        <w:rPr>
          <w:b/>
          <w:bCs/>
        </w:rPr>
        <w:t>Set Up the Next Fight:</w:t>
      </w:r>
      <w:r w:rsidRPr="00194CFE">
        <w:t> Every campaign should build capacity for the next, even if the current one is lost. Focus on developing skills, identifying new activists, and strengthening the organization.</w:t>
      </w:r>
    </w:p>
    <w:p w14:paraId="6DE0D376" w14:textId="77777777" w:rsidR="00194CFE" w:rsidRPr="00194CFE" w:rsidRDefault="00194CFE" w:rsidP="00194CFE">
      <w:pPr>
        <w:numPr>
          <w:ilvl w:val="0"/>
          <w:numId w:val="5"/>
        </w:numPr>
      </w:pPr>
      <w:r w:rsidRPr="00194CFE">
        <w:rPr>
          <w:b/>
          <w:bCs/>
        </w:rPr>
        <w:t>Inoculate Against Burnout:</w:t>
      </w:r>
      <w:r w:rsidRPr="00194CFE">
        <w:t> Help the organizer manage their own energy, deal with fear, and maintain hope, especially when facing opposition.</w:t>
      </w:r>
    </w:p>
    <w:p w14:paraId="651D52C5" w14:textId="77777777" w:rsidR="00194CFE" w:rsidRPr="00194CFE" w:rsidRDefault="00194CFE" w:rsidP="00194CFE">
      <w:pPr>
        <w:numPr>
          <w:ilvl w:val="0"/>
          <w:numId w:val="5"/>
        </w:numPr>
      </w:pPr>
      <w:r w:rsidRPr="00194CFE">
        <w:rPr>
          <w:b/>
          <w:bCs/>
        </w:rPr>
        <w:t>Review and Adjust:</w:t>
      </w:r>
      <w:r w:rsidRPr="00194CFE">
        <w:t> Regularly schedule time to review the strategy. The campaign plan is a living document, not a rigid script. </w:t>
      </w:r>
    </w:p>
    <w:p w14:paraId="30FD47FA" w14:textId="77777777" w:rsidR="00194CFE" w:rsidRPr="00194CFE" w:rsidRDefault="00194CFE" w:rsidP="00194CFE">
      <w:pPr>
        <w:rPr>
          <w:b/>
          <w:bCs/>
        </w:rPr>
      </w:pPr>
      <w:r w:rsidRPr="00194CFE">
        <w:rPr>
          <w:b/>
          <w:bCs/>
        </w:rPr>
        <w:t>6. Implement Regular Debriefs </w:t>
      </w:r>
    </w:p>
    <w:p w14:paraId="7FBF17AF" w14:textId="77777777" w:rsidR="00194CFE" w:rsidRPr="00194CFE" w:rsidRDefault="00194CFE" w:rsidP="00194CFE">
      <w:pPr>
        <w:numPr>
          <w:ilvl w:val="0"/>
          <w:numId w:val="6"/>
        </w:numPr>
      </w:pPr>
      <w:r w:rsidRPr="00194CFE">
        <w:rPr>
          <w:b/>
          <w:bCs/>
        </w:rPr>
        <w:t>What Went Well? What Was Challenging?</w:t>
      </w:r>
      <w:r w:rsidRPr="00194CFE">
        <w:t> After key meetings or events, ask the organizer to evaluate what happened before offering your own analysis.</w:t>
      </w:r>
    </w:p>
    <w:p w14:paraId="60FC9AEB" w14:textId="77777777" w:rsidR="00194CFE" w:rsidRPr="00194CFE" w:rsidRDefault="00194CFE" w:rsidP="00194CFE">
      <w:pPr>
        <w:numPr>
          <w:ilvl w:val="0"/>
          <w:numId w:val="6"/>
        </w:numPr>
      </w:pPr>
      <w:r w:rsidRPr="00194CFE">
        <w:rPr>
          <w:b/>
          <w:bCs/>
        </w:rPr>
        <w:t>Focus on Process:</w:t>
      </w:r>
      <w:r w:rsidRPr="00194CFE">
        <w:t> Ask the organizer to reflect on </w:t>
      </w:r>
      <w:r w:rsidRPr="00194CFE">
        <w:rPr>
          <w:i/>
          <w:iCs/>
        </w:rPr>
        <w:t>why</w:t>
      </w:r>
      <w:r w:rsidRPr="00194CFE">
        <w:t> they chose a specific tactic, helping them refine their judgment for future actions. </w:t>
      </w:r>
    </w:p>
    <w:p w14:paraId="55D01D6F" w14:textId="77777777" w:rsidR="00194CFE" w:rsidRPr="00194CFE" w:rsidRDefault="00194CFE" w:rsidP="00194CFE">
      <w:r w:rsidRPr="00194CFE">
        <w:t>By focusing on these areas, you help the organizer build the skills to win their current campaign while developing the confidence to lead future ones.</w:t>
      </w:r>
    </w:p>
    <w:p w14:paraId="5A353D69" w14:textId="77777777" w:rsidR="007A6F95" w:rsidRDefault="007A6F95" w:rsidP="00194CFE"/>
    <w:p w14:paraId="4B93EE53" w14:textId="77777777" w:rsidR="00194CFE" w:rsidRDefault="00194CFE" w:rsidP="00194CFE"/>
    <w:p w14:paraId="54060F14" w14:textId="77777777" w:rsidR="00194CFE" w:rsidRPr="00194CFE" w:rsidRDefault="00194CFE" w:rsidP="00194CFE">
      <w:r w:rsidRPr="00194CFE">
        <w:t>Organizers are stronger with shared frameworks that inform collective action.</w:t>
      </w:r>
    </w:p>
    <w:p w14:paraId="077D5FAA" w14:textId="77777777" w:rsidR="00194CFE" w:rsidRPr="00194CFE" w:rsidRDefault="00194CFE" w:rsidP="00194CFE">
      <w:r w:rsidRPr="00194CFE">
        <w:t>They also need the conditions to think, decide, and lead together under pressure.</w:t>
      </w:r>
    </w:p>
    <w:p w14:paraId="6FCBB7B9" w14:textId="77777777" w:rsidR="00194CFE" w:rsidRPr="00194CFE" w:rsidRDefault="00194CFE" w:rsidP="00194CFE">
      <w:r w:rsidRPr="00194CFE">
        <w:t>That insight sat at the heart of </w:t>
      </w:r>
      <w:hyperlink r:id="rId5" w:history="1">
        <w:r w:rsidRPr="00194CFE">
          <w:rPr>
            <w:rStyle w:val="Hyperlink"/>
            <w:b/>
            <w:bCs/>
          </w:rPr>
          <w:t>Campaign Labs</w:t>
        </w:r>
      </w:hyperlink>
      <w:r w:rsidRPr="00194CFE">
        <w:t>, a six-month experiment in how we support organizers who are already running real campaigns, under substantial pressure, across very different political contexts. On </w:t>
      </w:r>
      <w:r w:rsidRPr="00194CFE">
        <w:rPr>
          <w:b/>
          <w:bCs/>
        </w:rPr>
        <w:t>December 13</w:t>
      </w:r>
      <w:r w:rsidRPr="00194CFE">
        <w:t xml:space="preserve">, we came together for a closing celebration to </w:t>
      </w:r>
      <w:r w:rsidRPr="00194CFE">
        <w:lastRenderedPageBreak/>
        <w:t>reflect on this pilot program — and to mark what more than </w:t>
      </w:r>
      <w:r w:rsidRPr="00194CFE">
        <w:rPr>
          <w:b/>
          <w:bCs/>
        </w:rPr>
        <w:t>40 organizers</w:t>
      </w:r>
      <w:r w:rsidRPr="00194CFE">
        <w:t> learned and built together, including stronger teams and clearer campaign direction.</w:t>
      </w:r>
    </w:p>
    <w:p w14:paraId="75543289" w14:textId="77777777" w:rsidR="00194CFE" w:rsidRPr="00194CFE" w:rsidRDefault="00194CFE" w:rsidP="00194CFE">
      <w:r w:rsidRPr="00194CFE">
        <w:t>What follows is a set of lessons that matter for anyone involved in training, coaching, or walking alongside organizers who are trying to build power.</w:t>
      </w:r>
    </w:p>
    <w:p w14:paraId="3A239533" w14:textId="77777777" w:rsidR="00194CFE" w:rsidRPr="00194CFE" w:rsidRDefault="00194CFE" w:rsidP="00194CFE">
      <w:pPr>
        <w:rPr>
          <w:b/>
          <w:bCs/>
        </w:rPr>
      </w:pPr>
      <w:r w:rsidRPr="00194CFE">
        <w:rPr>
          <w:b/>
          <w:bCs/>
        </w:rPr>
        <w:t xml:space="preserve">Practice Is </w:t>
      </w:r>
      <w:proofErr w:type="gramStart"/>
      <w:r w:rsidRPr="00194CFE">
        <w:rPr>
          <w:b/>
          <w:bCs/>
        </w:rPr>
        <w:t>the Pedagogy</w:t>
      </w:r>
      <w:proofErr w:type="gramEnd"/>
    </w:p>
    <w:p w14:paraId="021FA0DE" w14:textId="77777777" w:rsidR="00194CFE" w:rsidRPr="00194CFE" w:rsidRDefault="00194CFE" w:rsidP="00194CFE">
      <w:r w:rsidRPr="00194CFE">
        <w:t>Campaign Labs was designed around a simple principle:</w:t>
      </w:r>
    </w:p>
    <w:p w14:paraId="126B283D" w14:textId="77777777" w:rsidR="00194CFE" w:rsidRPr="00194CFE" w:rsidRDefault="00194CFE" w:rsidP="00194CFE">
      <w:proofErr w:type="gramStart"/>
      <w:r w:rsidRPr="00194CFE">
        <w:t>organizing</w:t>
      </w:r>
      <w:proofErr w:type="gramEnd"/>
      <w:r w:rsidRPr="00194CFE">
        <w:t xml:space="preserve"> is best learned through practice, and campaigns grow stronger when organizers are accompanied by coaches.</w:t>
      </w:r>
    </w:p>
    <w:p w14:paraId="33F3597F" w14:textId="77777777" w:rsidR="00194CFE" w:rsidRPr="00194CFE" w:rsidRDefault="00194CFE" w:rsidP="00194CFE">
      <w:r w:rsidRPr="00194CFE">
        <w:t xml:space="preserve">Every team entered the program in the middle of a live struggle — with a real constituency, </w:t>
      </w:r>
      <w:proofErr w:type="gramStart"/>
      <w:r w:rsidRPr="00194CFE">
        <w:t>a genuine</w:t>
      </w:r>
      <w:proofErr w:type="gramEnd"/>
      <w:r w:rsidRPr="00194CFE">
        <w:t xml:space="preserve"> people’s problem, and, in many cases, imminent risks attached to decisions about targets and action.</w:t>
      </w:r>
    </w:p>
    <w:p w14:paraId="19BD237F" w14:textId="77777777" w:rsidR="00194CFE" w:rsidRPr="00194CFE" w:rsidRDefault="00194CFE" w:rsidP="00194CFE">
      <w:r w:rsidRPr="00194CFE">
        <w:t>The structure reflected that reality:</w:t>
      </w:r>
    </w:p>
    <w:p w14:paraId="0807881F" w14:textId="77777777" w:rsidR="00194CFE" w:rsidRPr="00194CFE" w:rsidRDefault="00194CFE" w:rsidP="00194CFE">
      <w:pPr>
        <w:numPr>
          <w:ilvl w:val="0"/>
          <w:numId w:val="7"/>
        </w:numPr>
      </w:pPr>
      <w:r w:rsidRPr="00194CFE">
        <w:t>A single cohort of </w:t>
      </w:r>
      <w:r w:rsidRPr="00194CFE">
        <w:rPr>
          <w:b/>
          <w:bCs/>
        </w:rPr>
        <w:t>six campaign teams</w:t>
      </w:r>
      <w:r w:rsidRPr="00194CFE">
        <w:t>, working across multiple political and social contexts on </w:t>
      </w:r>
      <w:r w:rsidRPr="00194CFE">
        <w:rPr>
          <w:b/>
          <w:bCs/>
        </w:rPr>
        <w:t>three continents</w:t>
      </w:r>
    </w:p>
    <w:p w14:paraId="23FDBD98" w14:textId="77777777" w:rsidR="00194CFE" w:rsidRPr="00194CFE" w:rsidRDefault="00194CFE" w:rsidP="00194CFE">
      <w:pPr>
        <w:numPr>
          <w:ilvl w:val="0"/>
          <w:numId w:val="7"/>
        </w:numPr>
      </w:pPr>
      <w:r w:rsidRPr="00194CFE">
        <w:t>Campaign coaches drawing on the </w:t>
      </w:r>
      <w:hyperlink r:id="rId6" w:history="1">
        <w:r w:rsidRPr="00194CFE">
          <w:rPr>
            <w:rStyle w:val="Hyperlink"/>
          </w:rPr>
          <w:t>People, Power, Change</w:t>
        </w:r>
      </w:hyperlink>
      <w:r w:rsidRPr="00194CFE">
        <w:t> leadership practices, with particular focus on </w:t>
      </w:r>
      <w:r w:rsidRPr="00194CFE">
        <w:rPr>
          <w:b/>
          <w:bCs/>
        </w:rPr>
        <w:t>public narrative, team structure, and strategy</w:t>
      </w:r>
    </w:p>
    <w:p w14:paraId="585F29C3" w14:textId="77777777" w:rsidR="00194CFE" w:rsidRPr="00194CFE" w:rsidRDefault="00194CFE" w:rsidP="00194CFE">
      <w:pPr>
        <w:numPr>
          <w:ilvl w:val="0"/>
          <w:numId w:val="7"/>
        </w:numPr>
      </w:pPr>
      <w:r w:rsidRPr="00194CFE">
        <w:t>Cycles of </w:t>
      </w:r>
      <w:r w:rsidRPr="00194CFE">
        <w:rPr>
          <w:b/>
          <w:bCs/>
        </w:rPr>
        <w:t>action, reflection, and iteration</w:t>
      </w:r>
      <w:r w:rsidRPr="00194CFE">
        <w:t>, rather than linear lesson plans</w:t>
      </w:r>
    </w:p>
    <w:p w14:paraId="55D20ADC" w14:textId="77777777" w:rsidR="00194CFE" w:rsidRPr="00194CFE" w:rsidRDefault="00194CFE" w:rsidP="00194CFE">
      <w:pPr>
        <w:numPr>
          <w:ilvl w:val="0"/>
          <w:numId w:val="7"/>
        </w:numPr>
      </w:pPr>
      <w:proofErr w:type="gramStart"/>
      <w:r w:rsidRPr="00194CFE">
        <w:t>Protected</w:t>
      </w:r>
      <w:proofErr w:type="gramEnd"/>
      <w:r w:rsidRPr="00194CFE">
        <w:t xml:space="preserve"> time to step back from constant reaction and ask harder strategic questions</w:t>
      </w:r>
    </w:p>
    <w:p w14:paraId="75F77EC6" w14:textId="77777777" w:rsidR="00194CFE" w:rsidRPr="00194CFE" w:rsidRDefault="00194CFE" w:rsidP="00194CFE">
      <w:r w:rsidRPr="00194CFE">
        <w:t>Rather than adding more activities, this was about sharpening intention.</w:t>
      </w:r>
    </w:p>
    <w:p w14:paraId="32C75E80" w14:textId="77777777" w:rsidR="00194CFE" w:rsidRPr="00194CFE" w:rsidRDefault="00194CFE" w:rsidP="00194CFE">
      <w:pPr>
        <w:rPr>
          <w:b/>
          <w:bCs/>
        </w:rPr>
      </w:pPr>
      <w:r w:rsidRPr="00194CFE">
        <w:rPr>
          <w:b/>
          <w:bCs/>
        </w:rPr>
        <w:t>What Shifted for Campaign Teams</w:t>
      </w:r>
    </w:p>
    <w:p w14:paraId="258135FC" w14:textId="77777777" w:rsidR="00194CFE" w:rsidRPr="00194CFE" w:rsidRDefault="00194CFE" w:rsidP="00194CFE">
      <w:r w:rsidRPr="00194CFE">
        <w:t>Across the program, teams working on different issues and in different countries reported similar shifts.</w:t>
      </w:r>
    </w:p>
    <w:p w14:paraId="6900C415" w14:textId="77777777" w:rsidR="00194CFE" w:rsidRPr="00194CFE" w:rsidRDefault="00194CFE" w:rsidP="00194CFE">
      <w:r w:rsidRPr="00194CFE">
        <w:t>Many entered feeling stretched thin — busy, committed, and unsure whether their actions were adding up to power. Over time, teams began to:</w:t>
      </w:r>
    </w:p>
    <w:p w14:paraId="5D6F5B07" w14:textId="77777777" w:rsidR="00194CFE" w:rsidRPr="00194CFE" w:rsidRDefault="00194CFE" w:rsidP="00194CFE">
      <w:pPr>
        <w:numPr>
          <w:ilvl w:val="0"/>
          <w:numId w:val="8"/>
        </w:numPr>
      </w:pPr>
      <w:r w:rsidRPr="00194CFE">
        <w:t>Get clearer about </w:t>
      </w:r>
      <w:r w:rsidRPr="00194CFE">
        <w:rPr>
          <w:b/>
          <w:bCs/>
        </w:rPr>
        <w:t xml:space="preserve">who their core constituency </w:t>
      </w:r>
      <w:proofErr w:type="gramStart"/>
      <w:r w:rsidRPr="00194CFE">
        <w:rPr>
          <w:b/>
          <w:bCs/>
        </w:rPr>
        <w:t>actually was</w:t>
      </w:r>
      <w:proofErr w:type="gramEnd"/>
    </w:p>
    <w:p w14:paraId="14040FFC" w14:textId="77777777" w:rsidR="00194CFE" w:rsidRPr="00194CFE" w:rsidRDefault="00194CFE" w:rsidP="00194CFE">
      <w:pPr>
        <w:numPr>
          <w:ilvl w:val="0"/>
          <w:numId w:val="8"/>
        </w:numPr>
      </w:pPr>
      <w:r w:rsidRPr="00194CFE">
        <w:t>Move from broad aspirations to </w:t>
      </w:r>
      <w:r w:rsidRPr="00194CFE">
        <w:rPr>
          <w:b/>
          <w:bCs/>
        </w:rPr>
        <w:t>specific, winnable strategic goals</w:t>
      </w:r>
    </w:p>
    <w:p w14:paraId="7AE5F45C" w14:textId="77777777" w:rsidR="00194CFE" w:rsidRPr="00194CFE" w:rsidRDefault="00194CFE" w:rsidP="00194CFE">
      <w:pPr>
        <w:numPr>
          <w:ilvl w:val="0"/>
          <w:numId w:val="8"/>
        </w:numPr>
      </w:pPr>
      <w:proofErr w:type="gramStart"/>
      <w:r w:rsidRPr="00194CFE">
        <w:t>Strengthen</w:t>
      </w:r>
      <w:proofErr w:type="gramEnd"/>
      <w:r w:rsidRPr="00194CFE">
        <w:t> </w:t>
      </w:r>
      <w:r w:rsidRPr="00194CFE">
        <w:rPr>
          <w:b/>
          <w:bCs/>
        </w:rPr>
        <w:t>internal leadership and decision-making</w:t>
      </w:r>
    </w:p>
    <w:p w14:paraId="62DC6801" w14:textId="77777777" w:rsidR="00194CFE" w:rsidRPr="00194CFE" w:rsidRDefault="00194CFE" w:rsidP="00194CFE">
      <w:pPr>
        <w:numPr>
          <w:ilvl w:val="0"/>
          <w:numId w:val="8"/>
        </w:numPr>
      </w:pPr>
      <w:r w:rsidRPr="00194CFE">
        <w:lastRenderedPageBreak/>
        <w:t xml:space="preserve">Act with greater confidence (and </w:t>
      </w:r>
      <w:proofErr w:type="gramStart"/>
      <w:r w:rsidRPr="00194CFE">
        <w:t>hope) —</w:t>
      </w:r>
      <w:proofErr w:type="gramEnd"/>
      <w:r w:rsidRPr="00194CFE">
        <w:t xml:space="preserve"> even as conditions remained difficult</w:t>
      </w:r>
      <w:r w:rsidRPr="00194CFE">
        <w:br/>
        <w:t> </w:t>
      </w:r>
    </w:p>
    <w:p w14:paraId="3C8ECE7F" w14:textId="77777777" w:rsidR="00194CFE" w:rsidRPr="00194CFE" w:rsidRDefault="00194CFE" w:rsidP="00194CFE">
      <w:pPr>
        <w:rPr>
          <w:b/>
          <w:bCs/>
        </w:rPr>
      </w:pPr>
      <w:r w:rsidRPr="00194CFE">
        <w:rPr>
          <w:b/>
          <w:bCs/>
        </w:rPr>
        <w:t>Five Things Campaign Labs Taught Us</w:t>
      </w:r>
    </w:p>
    <w:p w14:paraId="4D94B9B3" w14:textId="77777777" w:rsidR="00194CFE" w:rsidRPr="00194CFE" w:rsidRDefault="00194CFE" w:rsidP="00194CFE">
      <w:r w:rsidRPr="00194CFE">
        <w:t>For those of us designing programs, offering coaching, or supporting organizers from the outside, five lessons stood out.</w:t>
      </w:r>
    </w:p>
    <w:p w14:paraId="5DA4E084" w14:textId="77777777" w:rsidR="00194CFE" w:rsidRPr="00194CFE" w:rsidRDefault="00194CFE" w:rsidP="00194CFE">
      <w:pPr>
        <w:rPr>
          <w:b/>
          <w:bCs/>
        </w:rPr>
      </w:pPr>
      <w:r w:rsidRPr="00194CFE">
        <w:rPr>
          <w:b/>
          <w:bCs/>
        </w:rPr>
        <w:t>1. Creating Space Where Leaders Take Responsibility</w:t>
      </w:r>
    </w:p>
    <w:p w14:paraId="194615A7" w14:textId="77777777" w:rsidR="00194CFE" w:rsidRPr="00194CFE" w:rsidRDefault="00194CFE" w:rsidP="00194CFE">
      <w:r w:rsidRPr="00194CFE">
        <w:t>Sessions were most effective when they created space for teams to think together, surface uncertainty, and make decisions rooted in leaders’ own responsibility for action.</w:t>
      </w:r>
    </w:p>
    <w:p w14:paraId="30B95826" w14:textId="77777777" w:rsidR="00194CFE" w:rsidRPr="00194CFE" w:rsidRDefault="00194CFE" w:rsidP="00194CFE">
      <w:r w:rsidRPr="00194CFE">
        <w:t>Coaches noticed that when they jumped in with suggestions, teams often agreed — but follow-through was weak. When coaches instead held space for teams to articulate their own choices and consequences, ownership and action increased. One of the most generative questions became: </w:t>
      </w:r>
      <w:r w:rsidRPr="00194CFE">
        <w:rPr>
          <w:b/>
          <w:bCs/>
        </w:rPr>
        <w:t>“So what will you do about this?”</w:t>
      </w:r>
    </w:p>
    <w:p w14:paraId="51777149" w14:textId="77777777" w:rsidR="00194CFE" w:rsidRPr="00194CFE" w:rsidRDefault="00194CFE" w:rsidP="00194CFE">
      <w:pPr>
        <w:rPr>
          <w:b/>
          <w:bCs/>
        </w:rPr>
      </w:pPr>
      <w:r w:rsidRPr="00194CFE">
        <w:rPr>
          <w:b/>
          <w:bCs/>
        </w:rPr>
        <w:t>2. Strategy Isn’t a Plan — It’s a Practice</w:t>
      </w:r>
    </w:p>
    <w:p w14:paraId="6E41E24C" w14:textId="77777777" w:rsidR="00194CFE" w:rsidRPr="00194CFE" w:rsidRDefault="00194CFE" w:rsidP="00194CFE">
      <w:r w:rsidRPr="00194CFE">
        <w:t xml:space="preserve">Many teams arrived with a sense of </w:t>
      </w:r>
      <w:proofErr w:type="gramStart"/>
      <w:r w:rsidRPr="00194CFE">
        <w:t>their strategy</w:t>
      </w:r>
      <w:proofErr w:type="gramEnd"/>
      <w:r w:rsidRPr="00194CFE">
        <w:t>. What they needed was a clearer orientation toward building power with their people to win change.</w:t>
      </w:r>
    </w:p>
    <w:p w14:paraId="70936336" w14:textId="77777777" w:rsidR="00194CFE" w:rsidRPr="00194CFE" w:rsidRDefault="00194CFE" w:rsidP="00194CFE">
      <w:r w:rsidRPr="00194CFE">
        <w:t>One team in West Africa initially moved from action to action as political opportunities shifted. Coaching helped them slow down and ask a more fundamental question: </w:t>
      </w:r>
      <w:r w:rsidRPr="00194CFE">
        <w:rPr>
          <w:i/>
          <w:iCs/>
        </w:rPr>
        <w:t xml:space="preserve">What are we </w:t>
      </w:r>
      <w:proofErr w:type="gramStart"/>
      <w:r w:rsidRPr="00194CFE">
        <w:rPr>
          <w:i/>
          <w:iCs/>
        </w:rPr>
        <w:t>actually trying</w:t>
      </w:r>
      <w:proofErr w:type="gramEnd"/>
      <w:r w:rsidRPr="00194CFE">
        <w:rPr>
          <w:i/>
          <w:iCs/>
        </w:rPr>
        <w:t xml:space="preserve"> to shift — and who has the power to move it?</w:t>
      </w:r>
    </w:p>
    <w:p w14:paraId="6151F425" w14:textId="77777777" w:rsidR="00194CFE" w:rsidRPr="00194CFE" w:rsidRDefault="00194CFE" w:rsidP="00194CFE">
      <w:pPr>
        <w:rPr>
          <w:b/>
          <w:bCs/>
        </w:rPr>
      </w:pPr>
      <w:r w:rsidRPr="00194CFE">
        <w:rPr>
          <w:b/>
          <w:bCs/>
        </w:rPr>
        <w:t>3. Power Analysis Changes the Quality of Organizing</w:t>
      </w:r>
    </w:p>
    <w:p w14:paraId="20100E14" w14:textId="77777777" w:rsidR="00194CFE" w:rsidRPr="00194CFE" w:rsidRDefault="00194CFE" w:rsidP="00194CFE">
      <w:r w:rsidRPr="00194CFE">
        <w:t>Across teams, a recurring realization emerged: much of their energy was focused on allies, rather than on building and leveraging the power of their people to influence decision-makers.</w:t>
      </w:r>
    </w:p>
    <w:p w14:paraId="22F8D88E" w14:textId="77777777" w:rsidR="00194CFE" w:rsidRPr="00194CFE" w:rsidRDefault="00194CFE" w:rsidP="00194CFE">
      <w:r w:rsidRPr="00194CFE">
        <w:t>When teams got more precise about who held power, how leverage worked in their context, and what kind of “power over” they needed to build, campaigns became sharper and more disciplined.</w:t>
      </w:r>
    </w:p>
    <w:p w14:paraId="3F987768" w14:textId="77777777" w:rsidR="00194CFE" w:rsidRPr="00194CFE" w:rsidRDefault="00194CFE" w:rsidP="00194CFE">
      <w:pPr>
        <w:rPr>
          <w:b/>
          <w:bCs/>
        </w:rPr>
      </w:pPr>
      <w:r w:rsidRPr="00194CFE">
        <w:rPr>
          <w:b/>
          <w:bCs/>
        </w:rPr>
        <w:t>4. Leadership Development Is Not an Add-On</w:t>
      </w:r>
    </w:p>
    <w:p w14:paraId="5729B6FB" w14:textId="77777777" w:rsidR="00194CFE" w:rsidRPr="00194CFE" w:rsidRDefault="00194CFE" w:rsidP="00194CFE">
      <w:r w:rsidRPr="00194CFE">
        <w:t>Campaigns that treated leadership development as central, not secondary, proved more resilient and adaptable, and less dependent on a single individual.</w:t>
      </w:r>
    </w:p>
    <w:p w14:paraId="765DB218" w14:textId="77777777" w:rsidR="00194CFE" w:rsidRPr="00194CFE" w:rsidRDefault="00194CFE" w:rsidP="00194CFE">
      <w:r w:rsidRPr="00194CFE">
        <w:t xml:space="preserve">One team that entered the program with clearer roles was able to accelerate quickly, expanding organizers across multiple chapters (i.e. snowflaking) and mobilizing thousands </w:t>
      </w:r>
      <w:r w:rsidRPr="00194CFE">
        <w:lastRenderedPageBreak/>
        <w:t>of people. Leadership development wasn’t separate from campaigning — it was a core strategic objective.</w:t>
      </w:r>
    </w:p>
    <w:p w14:paraId="038626AD" w14:textId="77777777" w:rsidR="00194CFE" w:rsidRPr="00194CFE" w:rsidRDefault="00194CFE" w:rsidP="00194CFE">
      <w:pPr>
        <w:rPr>
          <w:b/>
          <w:bCs/>
        </w:rPr>
      </w:pPr>
      <w:r w:rsidRPr="00194CFE">
        <w:rPr>
          <w:b/>
          <w:bCs/>
        </w:rPr>
        <w:t>5. Structured, Relational Learning Deepens Impact</w:t>
      </w:r>
    </w:p>
    <w:p w14:paraId="4C867A50" w14:textId="77777777" w:rsidR="00194CFE" w:rsidRPr="00194CFE" w:rsidRDefault="00194CFE" w:rsidP="00194CFE">
      <w:r w:rsidRPr="00194CFE">
        <w:t>The cohort itself mattered.</w:t>
      </w:r>
    </w:p>
    <w:p w14:paraId="5E0F2321" w14:textId="77777777" w:rsidR="00194CFE" w:rsidRPr="00194CFE" w:rsidRDefault="00194CFE" w:rsidP="00194CFE">
      <w:r w:rsidRPr="00194CFE">
        <w:t>The </w:t>
      </w:r>
      <w:r w:rsidRPr="00194CFE">
        <w:rPr>
          <w:b/>
          <w:bCs/>
        </w:rPr>
        <w:t>midpoint check-in held in October</w:t>
      </w:r>
      <w:r w:rsidRPr="00194CFE">
        <w:t>, where teams presented full campaign updates to peer teams and received coaching from a different angle, became a key learning moment. Seeing how organizers in other contexts navigated leadership challenges, repression, burnout, or political volatility expanded what teams believed was possible — and helped leaders realize they were not alone in common struggles.</w:t>
      </w:r>
    </w:p>
    <w:p w14:paraId="05C3A18D" w14:textId="77777777" w:rsidR="00194CFE" w:rsidRPr="00194CFE" w:rsidRDefault="00194CFE" w:rsidP="00194CFE">
      <w:pPr>
        <w:rPr>
          <w:b/>
          <w:bCs/>
        </w:rPr>
      </w:pPr>
      <w:r w:rsidRPr="00194CFE">
        <w:rPr>
          <w:b/>
          <w:bCs/>
        </w:rPr>
        <w:t>The Closing Celebration: December 13</w:t>
      </w:r>
    </w:p>
    <w:p w14:paraId="3D195BAA" w14:textId="77777777" w:rsidR="00194CFE" w:rsidRPr="00194CFE" w:rsidRDefault="00194CFE" w:rsidP="00194CFE">
      <w:r w:rsidRPr="00194CFE">
        <w:t>The closing celebration marked six months in which campaigns moved beyond isolated actions to build real, strategic organizing power.</w:t>
      </w:r>
    </w:p>
    <w:p w14:paraId="10DE6081" w14:textId="77777777" w:rsidR="00194CFE" w:rsidRPr="00194CFE" w:rsidRDefault="00194CFE" w:rsidP="00194CFE">
      <w:r w:rsidRPr="00194CFE">
        <w:t>Across contexts, teams invested in deep relationships with directly affected communities — developing new leaders through one-on-ones, </w:t>
      </w:r>
      <w:hyperlink r:id="rId7" w:history="1">
        <w:r w:rsidRPr="00194CFE">
          <w:rPr>
            <w:rStyle w:val="Hyperlink"/>
          </w:rPr>
          <w:t>house meetings</w:t>
        </w:r>
      </w:hyperlink>
      <w:r w:rsidRPr="00194CFE">
        <w:t>, and sustained presence — and translated those relationships into collective action through strategic gatherings and public actions, even amid fear, repression, or exclusion.</w:t>
      </w:r>
    </w:p>
    <w:p w14:paraId="3E28DCE0" w14:textId="77777777" w:rsidR="00194CFE" w:rsidRPr="00194CFE" w:rsidRDefault="00194CFE" w:rsidP="00194CFE">
      <w:r w:rsidRPr="00194CFE">
        <w:t>Teams clarified </w:t>
      </w:r>
      <w:hyperlink r:id="rId8" w:history="1">
        <w:r w:rsidRPr="00194CFE">
          <w:rPr>
            <w:rStyle w:val="Hyperlink"/>
          </w:rPr>
          <w:t>shared purpose, strengthened leadership structures,</w:t>
        </w:r>
      </w:hyperlink>
      <w:r w:rsidRPr="00194CFE">
        <w:t> advanced legal and accountability efforts, and shifted leadership and narrative toward those most impacted.</w:t>
      </w:r>
    </w:p>
    <w:p w14:paraId="40AE5710" w14:textId="77777777" w:rsidR="00194CFE" w:rsidRPr="00194CFE" w:rsidRDefault="00194CFE" w:rsidP="00194CFE">
      <w:r w:rsidRPr="00194CFE">
        <w:t xml:space="preserve">While campaigns continue, the program laid a strong </w:t>
      </w:r>
      <w:proofErr w:type="gramStart"/>
      <w:r w:rsidRPr="00194CFE">
        <w:t>foundation—</w:t>
      </w:r>
      <w:proofErr w:type="gramEnd"/>
      <w:r w:rsidRPr="00194CFE">
        <w:t>incubating newer campaigns and accelerating those with clear roles and organizing infrastructure.</w:t>
      </w:r>
    </w:p>
    <w:p w14:paraId="7B4EEAE8" w14:textId="77777777" w:rsidR="00194CFE" w:rsidRPr="00194CFE" w:rsidRDefault="00194CFE" w:rsidP="00194CFE">
      <w:pPr>
        <w:rPr>
          <w:b/>
          <w:bCs/>
        </w:rPr>
      </w:pPr>
      <w:r w:rsidRPr="00194CFE">
        <w:rPr>
          <w:b/>
          <w:bCs/>
        </w:rPr>
        <w:t>What This Means for the Field</w:t>
      </w:r>
    </w:p>
    <w:p w14:paraId="1D96CE47" w14:textId="77777777" w:rsidR="00194CFE" w:rsidRPr="00194CFE" w:rsidRDefault="00194CFE" w:rsidP="00194CFE">
      <w:r w:rsidRPr="00194CFE">
        <w:t>Campaign Labs reinforced several critical design insights:</w:t>
      </w:r>
    </w:p>
    <w:p w14:paraId="3D744758" w14:textId="77777777" w:rsidR="00194CFE" w:rsidRPr="00194CFE" w:rsidRDefault="00194CFE" w:rsidP="00194CFE">
      <w:r w:rsidRPr="00194CFE">
        <w:t>Organizers need </w:t>
      </w:r>
      <w:r w:rsidRPr="00194CFE">
        <w:rPr>
          <w:b/>
          <w:bCs/>
        </w:rPr>
        <w:t>frameworks to reflect on their craft</w:t>
      </w:r>
      <w:r w:rsidRPr="00194CFE">
        <w:t>, and </w:t>
      </w:r>
      <w:r w:rsidRPr="00194CFE">
        <w:rPr>
          <w:b/>
          <w:bCs/>
        </w:rPr>
        <w:t>containers that support accountability</w:t>
      </w:r>
      <w:r w:rsidRPr="00194CFE">
        <w:t> to the visions they articulate and the commitments they make. Just as importantly, they need one another — to face challenges collectively, to test ideas in a relationship, and to live into shared responsibility for a more just and equitable future.</w:t>
      </w:r>
    </w:p>
    <w:p w14:paraId="30E1D4BC" w14:textId="77777777" w:rsidR="00194CFE" w:rsidRPr="00194CFE" w:rsidRDefault="00194CFE" w:rsidP="00194CFE">
      <w:r w:rsidRPr="00194CFE">
        <w:t>For trainers, coaches, and movement support practitioners, the invitation is both simple and demanding:</w:t>
      </w:r>
    </w:p>
    <w:p w14:paraId="62AAFB00" w14:textId="77777777" w:rsidR="00194CFE" w:rsidRPr="00194CFE" w:rsidRDefault="00194CFE" w:rsidP="00194CFE">
      <w:r w:rsidRPr="00194CFE">
        <w:rPr>
          <w:b/>
          <w:bCs/>
        </w:rPr>
        <w:t>How are we </w:t>
      </w:r>
      <w:hyperlink r:id="rId9" w:history="1">
        <w:r w:rsidRPr="00194CFE">
          <w:rPr>
            <w:rStyle w:val="Hyperlink"/>
            <w:b/>
            <w:bCs/>
          </w:rPr>
          <w:t>creating conditions</w:t>
        </w:r>
      </w:hyperlink>
      <w:r w:rsidRPr="00194CFE">
        <w:rPr>
          <w:b/>
          <w:bCs/>
        </w:rPr>
        <w:t> that help organizers not just act, but follow through — with scaffolding that supports reflection, accountability, and learning across contexts?</w:t>
      </w:r>
    </w:p>
    <w:p w14:paraId="5675A987" w14:textId="77777777" w:rsidR="00194CFE" w:rsidRPr="00194CFE" w:rsidRDefault="00194CFE" w:rsidP="00194CFE"/>
    <w:sectPr w:rsidR="00194CFE" w:rsidRPr="00194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E33"/>
    <w:multiLevelType w:val="multilevel"/>
    <w:tmpl w:val="71A6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53F21"/>
    <w:multiLevelType w:val="multilevel"/>
    <w:tmpl w:val="0C0C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D40572"/>
    <w:multiLevelType w:val="multilevel"/>
    <w:tmpl w:val="1A22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35EE9"/>
    <w:multiLevelType w:val="multilevel"/>
    <w:tmpl w:val="96EE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8D2527"/>
    <w:multiLevelType w:val="multilevel"/>
    <w:tmpl w:val="0D64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0869E9"/>
    <w:multiLevelType w:val="multilevel"/>
    <w:tmpl w:val="B9FE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902CA6"/>
    <w:multiLevelType w:val="multilevel"/>
    <w:tmpl w:val="22B0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092DFE"/>
    <w:multiLevelType w:val="multilevel"/>
    <w:tmpl w:val="59B0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166148">
    <w:abstractNumId w:val="3"/>
  </w:num>
  <w:num w:numId="2" w16cid:durableId="1347099378">
    <w:abstractNumId w:val="0"/>
  </w:num>
  <w:num w:numId="3" w16cid:durableId="1566181617">
    <w:abstractNumId w:val="7"/>
  </w:num>
  <w:num w:numId="4" w16cid:durableId="1983148981">
    <w:abstractNumId w:val="4"/>
  </w:num>
  <w:num w:numId="5" w16cid:durableId="584415954">
    <w:abstractNumId w:val="5"/>
  </w:num>
  <w:num w:numId="6" w16cid:durableId="2065255716">
    <w:abstractNumId w:val="2"/>
  </w:num>
  <w:num w:numId="7" w16cid:durableId="321005205">
    <w:abstractNumId w:val="1"/>
  </w:num>
  <w:num w:numId="8" w16cid:durableId="1796945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CFE"/>
    <w:rsid w:val="00046B32"/>
    <w:rsid w:val="00194CFE"/>
    <w:rsid w:val="007A6F95"/>
    <w:rsid w:val="0085139A"/>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6EDA"/>
  <w15:chartTrackingRefBased/>
  <w15:docId w15:val="{FB51631C-8763-4698-9A67-90983FEC6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C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94C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94C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94C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94C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94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C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94C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94C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94C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94C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94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CFE"/>
    <w:rPr>
      <w:rFonts w:eastAsiaTheme="majorEastAsia" w:cstheme="majorBidi"/>
      <w:color w:val="272727" w:themeColor="text1" w:themeTint="D8"/>
    </w:rPr>
  </w:style>
  <w:style w:type="paragraph" w:styleId="Title">
    <w:name w:val="Title"/>
    <w:basedOn w:val="Normal"/>
    <w:next w:val="Normal"/>
    <w:link w:val="TitleChar"/>
    <w:uiPriority w:val="10"/>
    <w:qFormat/>
    <w:rsid w:val="00194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CFE"/>
    <w:pPr>
      <w:spacing w:before="160"/>
      <w:jc w:val="center"/>
    </w:pPr>
    <w:rPr>
      <w:i/>
      <w:iCs/>
      <w:color w:val="404040" w:themeColor="text1" w:themeTint="BF"/>
    </w:rPr>
  </w:style>
  <w:style w:type="character" w:customStyle="1" w:styleId="QuoteChar">
    <w:name w:val="Quote Char"/>
    <w:basedOn w:val="DefaultParagraphFont"/>
    <w:link w:val="Quote"/>
    <w:uiPriority w:val="29"/>
    <w:rsid w:val="00194CFE"/>
    <w:rPr>
      <w:i/>
      <w:iCs/>
      <w:color w:val="404040" w:themeColor="text1" w:themeTint="BF"/>
    </w:rPr>
  </w:style>
  <w:style w:type="paragraph" w:styleId="ListParagraph">
    <w:name w:val="List Paragraph"/>
    <w:basedOn w:val="Normal"/>
    <w:uiPriority w:val="34"/>
    <w:qFormat/>
    <w:rsid w:val="00194CFE"/>
    <w:pPr>
      <w:ind w:left="720"/>
      <w:contextualSpacing/>
    </w:pPr>
  </w:style>
  <w:style w:type="character" w:styleId="IntenseEmphasis">
    <w:name w:val="Intense Emphasis"/>
    <w:basedOn w:val="DefaultParagraphFont"/>
    <w:uiPriority w:val="21"/>
    <w:qFormat/>
    <w:rsid w:val="00194CFE"/>
    <w:rPr>
      <w:i/>
      <w:iCs/>
      <w:color w:val="2E74B5" w:themeColor="accent1" w:themeShade="BF"/>
    </w:rPr>
  </w:style>
  <w:style w:type="paragraph" w:styleId="IntenseQuote">
    <w:name w:val="Intense Quote"/>
    <w:basedOn w:val="Normal"/>
    <w:next w:val="Normal"/>
    <w:link w:val="IntenseQuoteChar"/>
    <w:uiPriority w:val="30"/>
    <w:qFormat/>
    <w:rsid w:val="00194C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94CFE"/>
    <w:rPr>
      <w:i/>
      <w:iCs/>
      <w:color w:val="2E74B5" w:themeColor="accent1" w:themeShade="BF"/>
    </w:rPr>
  </w:style>
  <w:style w:type="character" w:styleId="IntenseReference">
    <w:name w:val="Intense Reference"/>
    <w:basedOn w:val="DefaultParagraphFont"/>
    <w:uiPriority w:val="32"/>
    <w:qFormat/>
    <w:rsid w:val="00194CFE"/>
    <w:rPr>
      <w:b/>
      <w:bCs/>
      <w:smallCaps/>
      <w:color w:val="2E74B5" w:themeColor="accent1" w:themeShade="BF"/>
      <w:spacing w:val="5"/>
    </w:rPr>
  </w:style>
  <w:style w:type="character" w:styleId="Hyperlink">
    <w:name w:val="Hyperlink"/>
    <w:basedOn w:val="DefaultParagraphFont"/>
    <w:uiPriority w:val="99"/>
    <w:unhideWhenUsed/>
    <w:rsid w:val="00194CFE"/>
    <w:rPr>
      <w:color w:val="0563C1" w:themeColor="hyperlink"/>
      <w:u w:val="single"/>
    </w:rPr>
  </w:style>
  <w:style w:type="character" w:styleId="UnresolvedMention">
    <w:name w:val="Unresolved Mention"/>
    <w:basedOn w:val="DefaultParagraphFont"/>
    <w:uiPriority w:val="99"/>
    <w:semiHidden/>
    <w:unhideWhenUsed/>
    <w:rsid w:val="00194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dingchangenetwork.org/resource_center/building-leadership-teams-resistance-school-online-course-by-video/"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leadingchangenetwork.org/resource_center/house-meeting-handbook-harnessing-the-power-of-personal-networks-and-storytelling-to-build-leadership-and-support-for-your-campaig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dingchangenetwork.org/resource_center/what-is-organizing/" TargetMode="External"/><Relationship Id="rId11" Type="http://schemas.openxmlformats.org/officeDocument/2006/relationships/theme" Target="theme/theme1.xml"/><Relationship Id="rId5" Type="http://schemas.openxmlformats.org/officeDocument/2006/relationships/hyperlink" Target="https://leadingchangenetwork.org/campaignlabs-globalteam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adingchangenetwork.org/resource_center/learning-to-lead-a-pedagogy-of-practice-book-chapter-in-handbook-for-teaching-leadership-knowing-doing-and-being/"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SharedWithUsers xmlns="5ed5bd0d-9aa5-480d-8c58-25f9f57090c9">
      <UserInfo>
        <DisplayName/>
        <AccountId xsi:nil="true"/>
        <AccountType/>
      </UserInfo>
    </SharedWithUsers>
  </documentManagement>
</p:properties>
</file>

<file path=customXml/itemProps1.xml><?xml version="1.0" encoding="utf-8"?>
<ds:datastoreItem xmlns:ds="http://schemas.openxmlformats.org/officeDocument/2006/customXml" ds:itemID="{5FD27116-1CEB-4C5C-B28B-AA7E74515B1B}"/>
</file>

<file path=customXml/itemProps2.xml><?xml version="1.0" encoding="utf-8"?>
<ds:datastoreItem xmlns:ds="http://schemas.openxmlformats.org/officeDocument/2006/customXml" ds:itemID="{2525E95A-6C73-4512-969E-CE305813665A}"/>
</file>

<file path=customXml/itemProps3.xml><?xml version="1.0" encoding="utf-8"?>
<ds:datastoreItem xmlns:ds="http://schemas.openxmlformats.org/officeDocument/2006/customXml" ds:itemID="{B7ED7204-79C4-44DF-8AFD-3E11D9522F56}"/>
</file>

<file path=docProps/app.xml><?xml version="1.0" encoding="utf-8"?>
<Properties xmlns="http://schemas.openxmlformats.org/officeDocument/2006/extended-properties" xmlns:vt="http://schemas.openxmlformats.org/officeDocument/2006/docPropsVTypes">
  <Template>Normal</Template>
  <TotalTime>27</TotalTime>
  <Pages>6</Pages>
  <Words>1607</Words>
  <Characters>8824</Characters>
  <Application>Microsoft Office Word</Application>
  <DocSecurity>0</DocSecurity>
  <Lines>160</Lines>
  <Paragraphs>90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2026-02-05T16:17:00Z</dcterms:created>
  <dcterms:modified xsi:type="dcterms:W3CDTF">2026-02-05T16:44:00Z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4041700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