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608E6" w14:textId="30DBDA66" w:rsidR="008B5F75" w:rsidRDefault="008B5F75" w:rsidP="008B5F75">
      <w:pPr>
        <w:spacing w:after="0" w:line="240" w:lineRule="auto"/>
        <w:rPr>
          <w:rFonts w:ascii="Calibri" w:hAnsi="Calibri" w:cs="Calibri"/>
          <w:b/>
          <w:bCs/>
          <w:sz w:val="36"/>
          <w:szCs w:val="36"/>
        </w:rPr>
      </w:pPr>
      <w:r w:rsidRPr="009F749F">
        <w:rPr>
          <w:rFonts w:ascii="Calibri" w:hAnsi="Calibri" w:cs="Calibri"/>
          <w:b/>
          <w:bCs/>
          <w:sz w:val="36"/>
          <w:szCs w:val="36"/>
        </w:rPr>
        <w:t xml:space="preserve">Intersectionality Wheel of Privilege: A Reflective Process for </w:t>
      </w:r>
      <w:r>
        <w:rPr>
          <w:rFonts w:ascii="Calibri" w:hAnsi="Calibri" w:cs="Calibri"/>
          <w:b/>
          <w:bCs/>
          <w:sz w:val="36"/>
          <w:szCs w:val="36"/>
        </w:rPr>
        <w:t>UniServ Director and Organizers</w:t>
      </w:r>
    </w:p>
    <w:p w14:paraId="79FAF126" w14:textId="77777777" w:rsidR="008B5F75" w:rsidRPr="006324D5" w:rsidRDefault="008B5F75" w:rsidP="008B5F75">
      <w:pPr>
        <w:spacing w:after="0" w:line="240" w:lineRule="auto"/>
        <w:rPr>
          <w:rFonts w:ascii="Calibri" w:hAnsi="Calibri" w:cs="Calibri"/>
          <w:b/>
          <w:bCs/>
        </w:rPr>
      </w:pPr>
    </w:p>
    <w:p w14:paraId="2B0231F9" w14:textId="4F78625C" w:rsidR="008B5F75" w:rsidRPr="006324D5" w:rsidRDefault="008B5F75" w:rsidP="008B5F75">
      <w:pPr>
        <w:spacing w:after="0" w:line="240" w:lineRule="auto"/>
        <w:rPr>
          <w:rFonts w:ascii="Calibri" w:hAnsi="Calibri" w:cs="Calibri"/>
        </w:rPr>
      </w:pPr>
      <w:r w:rsidRPr="006324D5">
        <w:rPr>
          <w:rFonts w:ascii="Calibri" w:hAnsi="Calibri" w:cs="Calibri"/>
        </w:rPr>
        <w:t xml:space="preserve">Effective </w:t>
      </w:r>
      <w:r>
        <w:rPr>
          <w:rFonts w:ascii="Calibri" w:hAnsi="Calibri" w:cs="Calibri"/>
        </w:rPr>
        <w:t>UniServ Directors or Organizers</w:t>
      </w:r>
      <w:r w:rsidRPr="006324D5">
        <w:rPr>
          <w:rFonts w:ascii="Calibri" w:hAnsi="Calibri" w:cs="Calibri"/>
        </w:rPr>
        <w:t xml:space="preserve"> help leaders develop confidence, strengthen organizing skills, broaden participation, and build the capacity of others to lead. When </w:t>
      </w:r>
      <w:r>
        <w:rPr>
          <w:rFonts w:ascii="Calibri" w:hAnsi="Calibri" w:cs="Calibri"/>
        </w:rPr>
        <w:t>union staff</w:t>
      </w:r>
      <w:r w:rsidRPr="006324D5">
        <w:rPr>
          <w:rFonts w:ascii="Calibri" w:hAnsi="Calibri" w:cs="Calibri"/>
        </w:rPr>
        <w:t xml:space="preserve"> and leaders differ by race, gender, job classification, age, geography, or other dimensions of identity, </w:t>
      </w:r>
      <w:r>
        <w:rPr>
          <w:rFonts w:ascii="Calibri" w:hAnsi="Calibri" w:cs="Calibri"/>
        </w:rPr>
        <w:t xml:space="preserve">organizing </w:t>
      </w:r>
      <w:r w:rsidRPr="006324D5">
        <w:rPr>
          <w:rFonts w:ascii="Calibri" w:hAnsi="Calibri" w:cs="Calibri"/>
        </w:rPr>
        <w:t xml:space="preserve">does not occur outside of those differences. Power, experience, credibility, and communication are often shaped by social and organizational dynamics that can influence how feedback is given, received, and acted upon. </w:t>
      </w:r>
      <w:r>
        <w:rPr>
          <w:rFonts w:ascii="Calibri" w:hAnsi="Calibri" w:cs="Calibri"/>
        </w:rPr>
        <w:t xml:space="preserve">Equity-minded union staff </w:t>
      </w:r>
      <w:r w:rsidRPr="006324D5">
        <w:rPr>
          <w:rFonts w:ascii="Calibri" w:hAnsi="Calibri" w:cs="Calibri"/>
        </w:rPr>
        <w:t xml:space="preserve">remain aware of these dynamics without making assumptions about another person's experience. They </w:t>
      </w:r>
      <w:r>
        <w:rPr>
          <w:rFonts w:ascii="Calibri" w:hAnsi="Calibri" w:cs="Calibri"/>
        </w:rPr>
        <w:t>organize</w:t>
      </w:r>
      <w:r w:rsidRPr="006324D5">
        <w:rPr>
          <w:rFonts w:ascii="Calibri" w:hAnsi="Calibri" w:cs="Calibri"/>
        </w:rPr>
        <w:t xml:space="preserve"> with curiosity, humility, and a commitment to understanding both individual circumstances and broader organizational realities. An equity-centered</w:t>
      </w:r>
      <w:r>
        <w:rPr>
          <w:rFonts w:ascii="Calibri" w:hAnsi="Calibri" w:cs="Calibri"/>
        </w:rPr>
        <w:t xml:space="preserve"> union staff person</w:t>
      </w:r>
      <w:r w:rsidRPr="006324D5">
        <w:rPr>
          <w:rFonts w:ascii="Calibri" w:hAnsi="Calibri" w:cs="Calibri"/>
        </w:rPr>
        <w:t xml:space="preserve"> </w:t>
      </w:r>
      <w:proofErr w:type="gramStart"/>
      <w:r w:rsidRPr="006324D5">
        <w:rPr>
          <w:rFonts w:ascii="Calibri" w:hAnsi="Calibri" w:cs="Calibri"/>
        </w:rPr>
        <w:t xml:space="preserve">approach </w:t>
      </w:r>
      <w:r>
        <w:rPr>
          <w:rFonts w:ascii="Calibri" w:hAnsi="Calibri" w:cs="Calibri"/>
        </w:rPr>
        <w:t>seeks</w:t>
      </w:r>
      <w:proofErr w:type="gramEnd"/>
      <w:r w:rsidRPr="006324D5">
        <w:rPr>
          <w:rFonts w:ascii="Calibri" w:hAnsi="Calibri" w:cs="Calibri"/>
        </w:rPr>
        <w:t xml:space="preserve"> to see the person, see the system, and see the interaction between the two. That balance creates the conditions for deeper growth, stronger relationships, and more effective leadership development.</w:t>
      </w:r>
    </w:p>
    <w:p w14:paraId="0E43D7FB" w14:textId="77777777" w:rsidR="008B5F75" w:rsidRPr="006324D5" w:rsidRDefault="008B5F75" w:rsidP="008B5F75">
      <w:pPr>
        <w:spacing w:after="0" w:line="240" w:lineRule="auto"/>
        <w:rPr>
          <w:rFonts w:ascii="Calibri" w:hAnsi="Calibri" w:cs="Calibri"/>
          <w:b/>
          <w:bCs/>
        </w:rPr>
      </w:pPr>
    </w:p>
    <w:p w14:paraId="5BC16657" w14:textId="77777777" w:rsidR="008B5F75" w:rsidRPr="006324D5" w:rsidRDefault="008B5F75" w:rsidP="008B5F75">
      <w:pPr>
        <w:spacing w:after="0" w:line="240" w:lineRule="auto"/>
        <w:rPr>
          <w:rFonts w:ascii="Calibri" w:hAnsi="Calibri" w:cs="Calibri"/>
          <w:b/>
          <w:bCs/>
        </w:rPr>
      </w:pPr>
      <w:r w:rsidRPr="006324D5">
        <w:rPr>
          <w:rFonts w:ascii="Calibri" w:hAnsi="Calibri" w:cs="Calibri"/>
          <w:b/>
          <w:bCs/>
        </w:rPr>
        <w:t>Key Ideas to Hold</w:t>
      </w:r>
    </w:p>
    <w:p w14:paraId="257FED40" w14:textId="3B870CF4" w:rsidR="008B5F75" w:rsidRDefault="008B5F75" w:rsidP="008B5F75">
      <w:pPr>
        <w:spacing w:after="0" w:line="240" w:lineRule="auto"/>
        <w:rPr>
          <w:rFonts w:ascii="Calibri" w:hAnsi="Calibri" w:cs="Calibri"/>
        </w:rPr>
      </w:pPr>
      <w:r w:rsidRPr="006324D5">
        <w:rPr>
          <w:rFonts w:ascii="Calibri" w:hAnsi="Calibri" w:cs="Calibri"/>
        </w:rPr>
        <w:t xml:space="preserve">When </w:t>
      </w:r>
      <w:r>
        <w:rPr>
          <w:rFonts w:ascii="Calibri" w:hAnsi="Calibri" w:cs="Calibri"/>
        </w:rPr>
        <w:t>union staff</w:t>
      </w:r>
      <w:r w:rsidRPr="006324D5">
        <w:rPr>
          <w:rFonts w:ascii="Calibri" w:hAnsi="Calibri" w:cs="Calibri"/>
        </w:rPr>
        <w:t xml:space="preserve"> and leader</w:t>
      </w:r>
      <w:r>
        <w:rPr>
          <w:rFonts w:ascii="Calibri" w:hAnsi="Calibri" w:cs="Calibri"/>
        </w:rPr>
        <w:t>s</w:t>
      </w:r>
      <w:r w:rsidRPr="006324D5">
        <w:rPr>
          <w:rFonts w:ascii="Calibri" w:hAnsi="Calibri" w:cs="Calibri"/>
        </w:rPr>
        <w:t xml:space="preserve"> differ by race, gender, job classification, age, sexuality, class background, geography, or another identity, the goal is not to ignore the difference nor make it the center of every conversation. The goal is to understand that </w:t>
      </w:r>
      <w:proofErr w:type="gramStart"/>
      <w:r w:rsidRPr="006324D5">
        <w:rPr>
          <w:rFonts w:ascii="Calibri" w:hAnsi="Calibri" w:cs="Calibri"/>
        </w:rPr>
        <w:t>difference</w:t>
      </w:r>
      <w:proofErr w:type="gramEnd"/>
      <w:r w:rsidRPr="006324D5">
        <w:rPr>
          <w:rFonts w:ascii="Calibri" w:hAnsi="Calibri" w:cs="Calibri"/>
        </w:rPr>
        <w:t xml:space="preserve"> may influence trust, credibility, communication, risk, and how feedback is received.</w:t>
      </w:r>
    </w:p>
    <w:p w14:paraId="37BD7B54" w14:textId="77777777" w:rsidR="008B5F75" w:rsidRPr="006324D5" w:rsidRDefault="008B5F75" w:rsidP="008B5F75">
      <w:pPr>
        <w:spacing w:after="0" w:line="240" w:lineRule="auto"/>
        <w:rPr>
          <w:rFonts w:ascii="Calibri" w:hAnsi="Calibri" w:cs="Calibri"/>
        </w:rPr>
      </w:pPr>
    </w:p>
    <w:p w14:paraId="7B311F80" w14:textId="6CD153CE" w:rsidR="008B5F75" w:rsidRPr="006324D5" w:rsidRDefault="008B5F75" w:rsidP="008B5F75">
      <w:pPr>
        <w:spacing w:after="0" w:line="240" w:lineRule="auto"/>
        <w:rPr>
          <w:rFonts w:ascii="Calibri" w:hAnsi="Calibri" w:cs="Calibri"/>
          <w:b/>
          <w:bCs/>
        </w:rPr>
      </w:pPr>
      <w:r w:rsidRPr="006324D5">
        <w:rPr>
          <w:rFonts w:ascii="Calibri" w:hAnsi="Calibri" w:cs="Calibri"/>
          <w:b/>
          <w:bCs/>
        </w:rPr>
        <w:t xml:space="preserve">1. </w:t>
      </w:r>
      <w:r>
        <w:rPr>
          <w:rFonts w:ascii="Calibri" w:hAnsi="Calibri" w:cs="Calibri"/>
          <w:b/>
          <w:bCs/>
        </w:rPr>
        <w:t>Union Staff Work</w:t>
      </w:r>
      <w:r w:rsidRPr="006324D5">
        <w:rPr>
          <w:rFonts w:ascii="Calibri" w:hAnsi="Calibri" w:cs="Calibri"/>
          <w:b/>
          <w:bCs/>
        </w:rPr>
        <w:t xml:space="preserve"> Is Never Separate </w:t>
      </w:r>
      <w:proofErr w:type="gramStart"/>
      <w:r w:rsidRPr="006324D5">
        <w:rPr>
          <w:rFonts w:ascii="Calibri" w:hAnsi="Calibri" w:cs="Calibri"/>
          <w:b/>
          <w:bCs/>
        </w:rPr>
        <w:t>From</w:t>
      </w:r>
      <w:proofErr w:type="gramEnd"/>
      <w:r w:rsidRPr="006324D5">
        <w:rPr>
          <w:rFonts w:ascii="Calibri" w:hAnsi="Calibri" w:cs="Calibri"/>
          <w:b/>
          <w:bCs/>
        </w:rPr>
        <w:t xml:space="preserve"> Power</w:t>
      </w:r>
    </w:p>
    <w:p w14:paraId="26927779" w14:textId="4B399688" w:rsidR="008B5F75" w:rsidRPr="006324D5" w:rsidRDefault="008B5F75" w:rsidP="008B5F75">
      <w:pPr>
        <w:spacing w:after="0" w:line="240" w:lineRule="auto"/>
        <w:rPr>
          <w:rFonts w:ascii="Calibri" w:hAnsi="Calibri" w:cs="Calibri"/>
        </w:rPr>
      </w:pPr>
      <w:r w:rsidRPr="006324D5">
        <w:rPr>
          <w:rFonts w:ascii="Calibri" w:hAnsi="Calibri" w:cs="Calibri"/>
        </w:rPr>
        <w:t xml:space="preserve">The relationship is not just </w:t>
      </w:r>
      <w:r>
        <w:rPr>
          <w:rFonts w:ascii="Calibri" w:hAnsi="Calibri" w:cs="Calibri"/>
        </w:rPr>
        <w:t>UniServ Director/Organizers</w:t>
      </w:r>
      <w:r w:rsidRPr="006324D5">
        <w:rPr>
          <w:rFonts w:ascii="Calibri" w:hAnsi="Calibri" w:cs="Calibri"/>
        </w:rPr>
        <w:t xml:space="preserve"> ↔ Leader.</w:t>
      </w:r>
    </w:p>
    <w:p w14:paraId="5BFE2E1A" w14:textId="77777777" w:rsidR="008B5F75" w:rsidRPr="006324D5" w:rsidRDefault="008B5F75" w:rsidP="008B5F75">
      <w:pPr>
        <w:spacing w:after="0" w:line="240" w:lineRule="auto"/>
        <w:rPr>
          <w:rFonts w:ascii="Calibri" w:hAnsi="Calibri" w:cs="Calibri"/>
        </w:rPr>
      </w:pPr>
      <w:r w:rsidRPr="006324D5">
        <w:rPr>
          <w:rFonts w:ascii="Calibri" w:hAnsi="Calibri" w:cs="Calibri"/>
        </w:rPr>
        <w:t>It is also:</w:t>
      </w:r>
    </w:p>
    <w:p w14:paraId="413B90C9"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Race ↔ Race</w:t>
      </w:r>
    </w:p>
    <w:p w14:paraId="252E33BB"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Gender ↔ Gender</w:t>
      </w:r>
    </w:p>
    <w:p w14:paraId="7883560F"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Staff ↔ Member</w:t>
      </w:r>
    </w:p>
    <w:p w14:paraId="61898871"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Manager ↔ Employee</w:t>
      </w:r>
    </w:p>
    <w:p w14:paraId="74442ECA"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HQ ↔ Field</w:t>
      </w:r>
    </w:p>
    <w:p w14:paraId="76C3F01E"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Older ↔ Younger</w:t>
      </w:r>
    </w:p>
    <w:p w14:paraId="55DFAF1A" w14:textId="77777777" w:rsidR="008B5F75" w:rsidRPr="006324D5" w:rsidRDefault="008B5F75" w:rsidP="008B5F75">
      <w:pPr>
        <w:numPr>
          <w:ilvl w:val="0"/>
          <w:numId w:val="5"/>
        </w:numPr>
        <w:spacing w:after="0" w:line="240" w:lineRule="auto"/>
        <w:rPr>
          <w:rFonts w:ascii="Calibri" w:hAnsi="Calibri" w:cs="Calibri"/>
        </w:rPr>
      </w:pPr>
      <w:r w:rsidRPr="006324D5">
        <w:rPr>
          <w:rFonts w:ascii="Calibri" w:hAnsi="Calibri" w:cs="Calibri"/>
        </w:rPr>
        <w:t xml:space="preserve">Credentialed ↔ </w:t>
      </w:r>
      <w:proofErr w:type="gramStart"/>
      <w:r w:rsidRPr="006324D5">
        <w:rPr>
          <w:rFonts w:ascii="Calibri" w:hAnsi="Calibri" w:cs="Calibri"/>
        </w:rPr>
        <w:t>Non-credentialed</w:t>
      </w:r>
      <w:proofErr w:type="gramEnd"/>
    </w:p>
    <w:p w14:paraId="014D4A32" w14:textId="2D38B1A7" w:rsidR="008B5F75" w:rsidRPr="006324D5" w:rsidRDefault="008B5F75" w:rsidP="008B5F75">
      <w:pPr>
        <w:spacing w:after="0" w:line="240" w:lineRule="auto"/>
        <w:rPr>
          <w:rFonts w:ascii="Calibri" w:hAnsi="Calibri" w:cs="Calibri"/>
        </w:rPr>
      </w:pPr>
      <w:r w:rsidRPr="006324D5">
        <w:rPr>
          <w:rFonts w:ascii="Calibri" w:hAnsi="Calibri" w:cs="Calibri"/>
        </w:rPr>
        <w:t>People enter</w:t>
      </w:r>
      <w:r>
        <w:rPr>
          <w:rFonts w:ascii="Calibri" w:hAnsi="Calibri" w:cs="Calibri"/>
        </w:rPr>
        <w:t xml:space="preserve"> union staff and </w:t>
      </w:r>
      <w:proofErr w:type="gramStart"/>
      <w:r>
        <w:rPr>
          <w:rFonts w:ascii="Calibri" w:hAnsi="Calibri" w:cs="Calibri"/>
        </w:rPr>
        <w:t xml:space="preserve">member </w:t>
      </w:r>
      <w:r w:rsidRPr="006324D5">
        <w:rPr>
          <w:rFonts w:ascii="Calibri" w:hAnsi="Calibri" w:cs="Calibri"/>
        </w:rPr>
        <w:t xml:space="preserve"> conversations</w:t>
      </w:r>
      <w:proofErr w:type="gramEnd"/>
      <w:r w:rsidRPr="006324D5">
        <w:rPr>
          <w:rFonts w:ascii="Calibri" w:hAnsi="Calibri" w:cs="Calibri"/>
        </w:rPr>
        <w:t xml:space="preserve"> carrying their lived experiences with power.</w:t>
      </w:r>
    </w:p>
    <w:p w14:paraId="0B6959C9" w14:textId="77777777" w:rsidR="008B5F75" w:rsidRPr="009F749F" w:rsidRDefault="008B5F75" w:rsidP="008B5F75">
      <w:pPr>
        <w:spacing w:after="0" w:line="240" w:lineRule="auto"/>
        <w:rPr>
          <w:rFonts w:ascii="Calibri" w:hAnsi="Calibri" w:cs="Calibri"/>
          <w:b/>
          <w:bCs/>
          <w:sz w:val="36"/>
          <w:szCs w:val="36"/>
        </w:rPr>
      </w:pPr>
    </w:p>
    <w:p w14:paraId="4EE02D68" w14:textId="77777777" w:rsidR="008B5F75" w:rsidRDefault="008B5F75" w:rsidP="008B5F75">
      <w:pPr>
        <w:spacing w:after="0" w:line="240" w:lineRule="auto"/>
        <w:rPr>
          <w:rFonts w:ascii="Calibri" w:hAnsi="Calibri" w:cs="Calibri"/>
        </w:rPr>
      </w:pPr>
    </w:p>
    <w:p w14:paraId="093ABE0F" w14:textId="7D34A900" w:rsidR="008B5F75" w:rsidRPr="006324D5" w:rsidRDefault="008B5F75" w:rsidP="008B5F75">
      <w:pPr>
        <w:spacing w:after="0" w:line="240" w:lineRule="auto"/>
        <w:rPr>
          <w:rFonts w:ascii="Calibri" w:hAnsi="Calibri" w:cs="Calibri"/>
        </w:rPr>
      </w:pPr>
      <w:r w:rsidRPr="006324D5">
        <w:rPr>
          <w:rFonts w:ascii="Calibri" w:hAnsi="Calibri" w:cs="Calibri"/>
        </w:rPr>
        <w:t xml:space="preserve">The purpose of this activity is not to measure who is </w:t>
      </w:r>
      <w:proofErr w:type="gramStart"/>
      <w:r w:rsidRPr="006324D5">
        <w:rPr>
          <w:rFonts w:ascii="Calibri" w:hAnsi="Calibri" w:cs="Calibri"/>
        </w:rPr>
        <w:t>more or less privileged</w:t>
      </w:r>
      <w:proofErr w:type="gramEnd"/>
      <w:r w:rsidRPr="006324D5">
        <w:rPr>
          <w:rFonts w:ascii="Calibri" w:hAnsi="Calibri" w:cs="Calibri"/>
        </w:rPr>
        <w:t xml:space="preserve">. Instead, it helps </w:t>
      </w:r>
      <w:r>
        <w:rPr>
          <w:rFonts w:ascii="Calibri" w:hAnsi="Calibri" w:cs="Calibri"/>
        </w:rPr>
        <w:t>UniServ Directors and Organizers</w:t>
      </w:r>
      <w:r w:rsidRPr="006324D5">
        <w:rPr>
          <w:rFonts w:ascii="Calibri" w:hAnsi="Calibri" w:cs="Calibri"/>
        </w:rPr>
        <w:t xml:space="preserve"> develop greater awareness of how their identities, experiences, and relationship to power shape the way they listen, ask questions, interpret situations, and build trust with leaders. Self-awareness is a prerequisite for </w:t>
      </w:r>
      <w:r>
        <w:rPr>
          <w:rFonts w:ascii="Calibri" w:hAnsi="Calibri" w:cs="Calibri"/>
        </w:rPr>
        <w:t xml:space="preserve">union staff to do their work with members </w:t>
      </w:r>
      <w:r w:rsidRPr="006324D5">
        <w:rPr>
          <w:rFonts w:ascii="Calibri" w:hAnsi="Calibri" w:cs="Calibri"/>
        </w:rPr>
        <w:t xml:space="preserve">across differences. </w:t>
      </w:r>
      <w:r>
        <w:rPr>
          <w:rFonts w:ascii="Calibri" w:hAnsi="Calibri" w:cs="Calibri"/>
        </w:rPr>
        <w:t>UniServ Director and Organizers</w:t>
      </w:r>
      <w:r w:rsidRPr="006324D5">
        <w:rPr>
          <w:rFonts w:ascii="Calibri" w:hAnsi="Calibri" w:cs="Calibri"/>
        </w:rPr>
        <w:t xml:space="preserve"> cannot effectively navigate power dynamics with others if they have not first explored their own relationship to </w:t>
      </w:r>
      <w:r w:rsidRPr="006324D5">
        <w:rPr>
          <w:rFonts w:ascii="Calibri" w:hAnsi="Calibri" w:cs="Calibri"/>
        </w:rPr>
        <w:lastRenderedPageBreak/>
        <w:t>power and identity.</w:t>
      </w:r>
      <w:r>
        <w:rPr>
          <w:rFonts w:ascii="Calibri" w:hAnsi="Calibri" w:cs="Calibri"/>
        </w:rPr>
        <w:t xml:space="preserve"> To complete this, you will need to complete the Intersectionality Wheel that follows the directions and guided reflections. You will also need to plan about 60 minutes to complete the wheel and to journal through the guided reflections. </w:t>
      </w:r>
    </w:p>
    <w:p w14:paraId="2D99FFAC" w14:textId="77777777" w:rsidR="008B5F75" w:rsidRDefault="008B5F75" w:rsidP="008B5F75">
      <w:pPr>
        <w:spacing w:after="0" w:line="240" w:lineRule="auto"/>
        <w:rPr>
          <w:rFonts w:ascii="Calibri" w:hAnsi="Calibri" w:cs="Calibri"/>
          <w:b/>
          <w:bCs/>
        </w:rPr>
      </w:pPr>
    </w:p>
    <w:p w14:paraId="07F22222" w14:textId="77777777" w:rsidR="008B5F75" w:rsidRPr="006324D5" w:rsidRDefault="008B5F75" w:rsidP="008B5F75">
      <w:pPr>
        <w:spacing w:after="0" w:line="240" w:lineRule="auto"/>
        <w:rPr>
          <w:rFonts w:ascii="Calibri" w:hAnsi="Calibri" w:cs="Calibri"/>
          <w:b/>
          <w:bCs/>
        </w:rPr>
      </w:pPr>
      <w:r w:rsidRPr="006324D5">
        <w:rPr>
          <w:rFonts w:ascii="Calibri" w:hAnsi="Calibri" w:cs="Calibri"/>
          <w:b/>
          <w:bCs/>
        </w:rPr>
        <w:t>Step 1: Complete Your Intersectionality Wheel</w:t>
      </w:r>
    </w:p>
    <w:p w14:paraId="6F14321D" w14:textId="77777777" w:rsidR="008B5F75" w:rsidRPr="006324D5" w:rsidRDefault="008B5F75" w:rsidP="008B5F75">
      <w:pPr>
        <w:spacing w:after="0" w:line="240" w:lineRule="auto"/>
        <w:rPr>
          <w:rFonts w:ascii="Calibri" w:hAnsi="Calibri" w:cs="Calibri"/>
        </w:rPr>
      </w:pPr>
      <w:r w:rsidRPr="006324D5">
        <w:rPr>
          <w:rFonts w:ascii="Calibri" w:hAnsi="Calibri" w:cs="Calibri"/>
        </w:rPr>
        <w:t>Using the Intersectionality Wheel, identify the identities that are most relevant to how you move through the world. Examples might include:</w:t>
      </w:r>
    </w:p>
    <w:p w14:paraId="74D3727A"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Race and ethnicity</w:t>
      </w:r>
    </w:p>
    <w:p w14:paraId="6EDB9A8B"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Gender identity</w:t>
      </w:r>
    </w:p>
    <w:p w14:paraId="79C4B9CF"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Sexual orientation</w:t>
      </w:r>
    </w:p>
    <w:p w14:paraId="0B192906"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Class background</w:t>
      </w:r>
    </w:p>
    <w:p w14:paraId="5F47712B"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Education</w:t>
      </w:r>
    </w:p>
    <w:p w14:paraId="52CD5BFB"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Job classification or professional role</w:t>
      </w:r>
    </w:p>
    <w:p w14:paraId="2B4E9276"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Age</w:t>
      </w:r>
    </w:p>
    <w:p w14:paraId="00559063"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Ability/disability status</w:t>
      </w:r>
    </w:p>
    <w:p w14:paraId="6D90DF6F"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Religion or faith tradition</w:t>
      </w:r>
    </w:p>
    <w:p w14:paraId="69D88B60"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Geographic background</w:t>
      </w:r>
    </w:p>
    <w:p w14:paraId="3367D93D" w14:textId="77777777" w:rsidR="008B5F75" w:rsidRPr="006324D5" w:rsidRDefault="008B5F75" w:rsidP="008B5F75">
      <w:pPr>
        <w:numPr>
          <w:ilvl w:val="0"/>
          <w:numId w:val="1"/>
        </w:numPr>
        <w:spacing w:after="0" w:line="240" w:lineRule="auto"/>
        <w:rPr>
          <w:rFonts w:ascii="Calibri" w:hAnsi="Calibri" w:cs="Calibri"/>
        </w:rPr>
      </w:pPr>
      <w:r w:rsidRPr="006324D5">
        <w:rPr>
          <w:rFonts w:ascii="Calibri" w:hAnsi="Calibri" w:cs="Calibri"/>
        </w:rPr>
        <w:t>Language and communication style</w:t>
      </w:r>
    </w:p>
    <w:p w14:paraId="3205BA33" w14:textId="77777777" w:rsidR="008B5F75" w:rsidRDefault="008B5F75" w:rsidP="008B5F75">
      <w:pPr>
        <w:spacing w:after="0" w:line="240" w:lineRule="auto"/>
        <w:rPr>
          <w:rFonts w:ascii="Calibri" w:hAnsi="Calibri" w:cs="Calibri"/>
        </w:rPr>
      </w:pPr>
    </w:p>
    <w:p w14:paraId="20C5037B" w14:textId="77777777" w:rsidR="008B5F75" w:rsidRPr="006324D5" w:rsidRDefault="008B5F75" w:rsidP="008B5F75">
      <w:pPr>
        <w:spacing w:after="0" w:line="240" w:lineRule="auto"/>
        <w:rPr>
          <w:rFonts w:ascii="Calibri" w:hAnsi="Calibri" w:cs="Calibri"/>
        </w:rPr>
      </w:pPr>
      <w:r w:rsidRPr="006324D5">
        <w:rPr>
          <w:rFonts w:ascii="Calibri" w:hAnsi="Calibri" w:cs="Calibri"/>
        </w:rPr>
        <w:t>For each section of the wheel, consider where your identity may place you closer to societal privilege, marginalization, or a combination of both.</w:t>
      </w:r>
    </w:p>
    <w:p w14:paraId="41234E11" w14:textId="77777777" w:rsidR="008B5F75" w:rsidRDefault="008B5F75" w:rsidP="008B5F75">
      <w:pPr>
        <w:spacing w:after="0" w:line="240" w:lineRule="auto"/>
        <w:rPr>
          <w:rFonts w:ascii="Calibri" w:hAnsi="Calibri" w:cs="Calibri"/>
          <w:b/>
          <w:bCs/>
        </w:rPr>
      </w:pPr>
    </w:p>
    <w:p w14:paraId="0276A77D" w14:textId="77777777" w:rsidR="008B5F75" w:rsidRPr="006324D5" w:rsidRDefault="008B5F75" w:rsidP="008B5F75">
      <w:pPr>
        <w:spacing w:after="0" w:line="240" w:lineRule="auto"/>
        <w:rPr>
          <w:rFonts w:ascii="Calibri" w:hAnsi="Calibri" w:cs="Calibri"/>
          <w:b/>
          <w:bCs/>
        </w:rPr>
      </w:pPr>
      <w:r w:rsidRPr="006324D5">
        <w:rPr>
          <w:rFonts w:ascii="Calibri" w:hAnsi="Calibri" w:cs="Calibri"/>
          <w:b/>
          <w:bCs/>
        </w:rPr>
        <w:t>Step 2: Identify Where You Experience Power and Where You Experience Marginalization</w:t>
      </w:r>
    </w:p>
    <w:p w14:paraId="1D041A90" w14:textId="77777777" w:rsidR="008B5F75" w:rsidRPr="006324D5" w:rsidRDefault="008B5F75" w:rsidP="008B5F75">
      <w:pPr>
        <w:spacing w:after="0" w:line="240" w:lineRule="auto"/>
        <w:rPr>
          <w:rFonts w:ascii="Calibri" w:hAnsi="Calibri" w:cs="Calibri"/>
        </w:rPr>
      </w:pPr>
      <w:r w:rsidRPr="006324D5">
        <w:rPr>
          <w:rFonts w:ascii="Calibri" w:hAnsi="Calibri" w:cs="Calibri"/>
        </w:rPr>
        <w:t>Review your wheel and reflect:</w:t>
      </w:r>
    </w:p>
    <w:p w14:paraId="417BC9FA" w14:textId="77777777" w:rsidR="008B5F75" w:rsidRPr="006324D5" w:rsidRDefault="008B5F75" w:rsidP="008B5F75">
      <w:pPr>
        <w:spacing w:after="0" w:line="240" w:lineRule="auto"/>
        <w:rPr>
          <w:rFonts w:ascii="Calibri" w:hAnsi="Calibri" w:cs="Calibri"/>
        </w:rPr>
      </w:pPr>
    </w:p>
    <w:p w14:paraId="45004720" w14:textId="77777777" w:rsidR="008B5F75" w:rsidRPr="006324D5" w:rsidRDefault="008B5F75" w:rsidP="008B5F75">
      <w:pPr>
        <w:numPr>
          <w:ilvl w:val="0"/>
          <w:numId w:val="2"/>
        </w:numPr>
        <w:spacing w:after="0" w:line="240" w:lineRule="auto"/>
        <w:rPr>
          <w:rFonts w:ascii="Calibri" w:hAnsi="Calibri" w:cs="Calibri"/>
        </w:rPr>
      </w:pPr>
      <w:r w:rsidRPr="006324D5">
        <w:rPr>
          <w:rFonts w:ascii="Calibri" w:hAnsi="Calibri" w:cs="Calibri"/>
        </w:rPr>
        <w:t xml:space="preserve">In which areas do I typically receive credibility, trust, or benefit </w:t>
      </w:r>
      <w:proofErr w:type="gramStart"/>
      <w:r w:rsidRPr="006324D5">
        <w:rPr>
          <w:rFonts w:ascii="Calibri" w:hAnsi="Calibri" w:cs="Calibri"/>
        </w:rPr>
        <w:t>of</w:t>
      </w:r>
      <w:proofErr w:type="gramEnd"/>
      <w:r w:rsidRPr="006324D5">
        <w:rPr>
          <w:rFonts w:ascii="Calibri" w:hAnsi="Calibri" w:cs="Calibri"/>
        </w:rPr>
        <w:t xml:space="preserve"> </w:t>
      </w:r>
      <w:proofErr w:type="gramStart"/>
      <w:r w:rsidRPr="006324D5">
        <w:rPr>
          <w:rFonts w:ascii="Calibri" w:hAnsi="Calibri" w:cs="Calibri"/>
        </w:rPr>
        <w:t>the doubt</w:t>
      </w:r>
      <w:proofErr w:type="gramEnd"/>
      <w:r w:rsidRPr="006324D5">
        <w:rPr>
          <w:rFonts w:ascii="Calibri" w:hAnsi="Calibri" w:cs="Calibri"/>
        </w:rPr>
        <w:t>?</w:t>
      </w:r>
    </w:p>
    <w:p w14:paraId="36B55F28" w14:textId="77777777" w:rsidR="008B5F75" w:rsidRPr="006324D5" w:rsidRDefault="008B5F75" w:rsidP="008B5F75">
      <w:pPr>
        <w:numPr>
          <w:ilvl w:val="0"/>
          <w:numId w:val="2"/>
        </w:numPr>
        <w:spacing w:after="0" w:line="240" w:lineRule="auto"/>
        <w:rPr>
          <w:rFonts w:ascii="Calibri" w:hAnsi="Calibri" w:cs="Calibri"/>
        </w:rPr>
      </w:pPr>
      <w:r w:rsidRPr="006324D5">
        <w:rPr>
          <w:rFonts w:ascii="Calibri" w:hAnsi="Calibri" w:cs="Calibri"/>
        </w:rPr>
        <w:t>In which areas do I have to work harder to be heard, respected, or understood?</w:t>
      </w:r>
    </w:p>
    <w:p w14:paraId="671054C6" w14:textId="77777777" w:rsidR="008B5F75" w:rsidRDefault="008B5F75" w:rsidP="008B5F75">
      <w:pPr>
        <w:numPr>
          <w:ilvl w:val="0"/>
          <w:numId w:val="2"/>
        </w:numPr>
        <w:spacing w:after="0" w:line="240" w:lineRule="auto"/>
        <w:rPr>
          <w:rFonts w:ascii="Calibri" w:hAnsi="Calibri" w:cs="Calibri"/>
        </w:rPr>
      </w:pPr>
      <w:r w:rsidRPr="006324D5">
        <w:rPr>
          <w:rFonts w:ascii="Calibri" w:hAnsi="Calibri" w:cs="Calibri"/>
        </w:rPr>
        <w:t>Where do I experience both privilege and marginalization depending on the situation?</w:t>
      </w:r>
    </w:p>
    <w:tbl>
      <w:tblPr>
        <w:tblStyle w:val="TableGrid"/>
        <w:tblW w:w="0" w:type="auto"/>
        <w:tblLook w:val="04A0" w:firstRow="1" w:lastRow="0" w:firstColumn="1" w:lastColumn="0" w:noHBand="0" w:noVBand="1"/>
      </w:tblPr>
      <w:tblGrid>
        <w:gridCol w:w="9350"/>
      </w:tblGrid>
      <w:tr w:rsidR="008B5F75" w14:paraId="7D83B389" w14:textId="77777777" w:rsidTr="00F4188B">
        <w:tc>
          <w:tcPr>
            <w:tcW w:w="10214" w:type="dxa"/>
          </w:tcPr>
          <w:p w14:paraId="78912890" w14:textId="77777777" w:rsidR="008B5F75" w:rsidRDefault="008B5F75" w:rsidP="00F4188B">
            <w:pPr>
              <w:rPr>
                <w:rFonts w:ascii="Calibri" w:hAnsi="Calibri" w:cs="Calibri"/>
              </w:rPr>
            </w:pPr>
          </w:p>
          <w:p w14:paraId="73CE0715" w14:textId="77777777" w:rsidR="008B5F75" w:rsidRDefault="008B5F75" w:rsidP="00F4188B">
            <w:pPr>
              <w:rPr>
                <w:rFonts w:ascii="Calibri" w:hAnsi="Calibri" w:cs="Calibri"/>
              </w:rPr>
            </w:pPr>
          </w:p>
          <w:p w14:paraId="41F2AAB0" w14:textId="77777777" w:rsidR="008B5F75" w:rsidRDefault="008B5F75" w:rsidP="00F4188B">
            <w:pPr>
              <w:rPr>
                <w:rFonts w:ascii="Calibri" w:hAnsi="Calibri" w:cs="Calibri"/>
              </w:rPr>
            </w:pPr>
          </w:p>
          <w:p w14:paraId="158AF7BC" w14:textId="77777777" w:rsidR="008B5F75" w:rsidRDefault="008B5F75" w:rsidP="00F4188B">
            <w:pPr>
              <w:rPr>
                <w:rFonts w:ascii="Calibri" w:hAnsi="Calibri" w:cs="Calibri"/>
              </w:rPr>
            </w:pPr>
          </w:p>
          <w:p w14:paraId="0F4E99F4" w14:textId="77777777" w:rsidR="008B5F75" w:rsidRDefault="008B5F75" w:rsidP="00F4188B">
            <w:pPr>
              <w:rPr>
                <w:rFonts w:ascii="Calibri" w:hAnsi="Calibri" w:cs="Calibri"/>
              </w:rPr>
            </w:pPr>
          </w:p>
          <w:p w14:paraId="5574D106" w14:textId="77777777" w:rsidR="008B5F75" w:rsidRDefault="008B5F75" w:rsidP="00F4188B">
            <w:pPr>
              <w:rPr>
                <w:rFonts w:ascii="Calibri" w:hAnsi="Calibri" w:cs="Calibri"/>
              </w:rPr>
            </w:pPr>
          </w:p>
        </w:tc>
      </w:tr>
    </w:tbl>
    <w:p w14:paraId="408B7F3D" w14:textId="77777777" w:rsidR="008B5F75" w:rsidRPr="006324D5" w:rsidRDefault="008B5F75" w:rsidP="008B5F75">
      <w:pPr>
        <w:spacing w:after="0" w:line="240" w:lineRule="auto"/>
        <w:rPr>
          <w:rFonts w:ascii="Calibri" w:hAnsi="Calibri" w:cs="Calibri"/>
        </w:rPr>
      </w:pPr>
    </w:p>
    <w:p w14:paraId="429D135D" w14:textId="77777777" w:rsidR="008B5F75" w:rsidRDefault="008B5F75" w:rsidP="008B5F75">
      <w:pPr>
        <w:spacing w:after="0" w:line="240" w:lineRule="auto"/>
        <w:rPr>
          <w:rFonts w:ascii="Calibri" w:hAnsi="Calibri" w:cs="Calibri"/>
        </w:rPr>
      </w:pPr>
    </w:p>
    <w:p w14:paraId="1EFCA636" w14:textId="3020FFF2" w:rsidR="008B5F75" w:rsidRPr="006324D5" w:rsidRDefault="008B5F75" w:rsidP="008B5F75">
      <w:pPr>
        <w:spacing w:after="0" w:line="240" w:lineRule="auto"/>
        <w:rPr>
          <w:rFonts w:ascii="Calibri" w:hAnsi="Calibri" w:cs="Calibri"/>
        </w:rPr>
      </w:pPr>
      <w:r>
        <w:rPr>
          <w:rFonts w:ascii="Calibri" w:hAnsi="Calibri" w:cs="Calibri"/>
        </w:rPr>
        <w:t>Notice</w:t>
      </w:r>
      <w:r w:rsidRPr="006324D5">
        <w:rPr>
          <w:rFonts w:ascii="Calibri" w:hAnsi="Calibri" w:cs="Calibri"/>
        </w:rPr>
        <w:t xml:space="preserve"> that </w:t>
      </w:r>
      <w:r>
        <w:rPr>
          <w:rFonts w:ascii="Calibri" w:hAnsi="Calibri" w:cs="Calibri"/>
        </w:rPr>
        <w:t>you likely</w:t>
      </w:r>
      <w:r w:rsidRPr="006324D5">
        <w:rPr>
          <w:rFonts w:ascii="Calibri" w:hAnsi="Calibri" w:cs="Calibri"/>
        </w:rPr>
        <w:t xml:space="preserve"> experience a combination of privilege and disadvantage rather than fitting into a simple category.</w:t>
      </w:r>
      <w:r>
        <w:rPr>
          <w:rFonts w:ascii="Calibri" w:hAnsi="Calibri" w:cs="Calibri"/>
        </w:rPr>
        <w:t xml:space="preserve"> It is highly likely that the people you </w:t>
      </w:r>
      <w:r>
        <w:rPr>
          <w:rFonts w:ascii="Calibri" w:hAnsi="Calibri" w:cs="Calibri"/>
        </w:rPr>
        <w:t xml:space="preserve">work </w:t>
      </w:r>
      <w:proofErr w:type="gramStart"/>
      <w:r>
        <w:rPr>
          <w:rFonts w:ascii="Calibri" w:hAnsi="Calibri" w:cs="Calibri"/>
        </w:rPr>
        <w:t xml:space="preserve">with </w:t>
      </w:r>
      <w:r>
        <w:rPr>
          <w:rFonts w:ascii="Calibri" w:hAnsi="Calibri" w:cs="Calibri"/>
        </w:rPr>
        <w:t xml:space="preserve"> will</w:t>
      </w:r>
      <w:proofErr w:type="gramEnd"/>
      <w:r>
        <w:rPr>
          <w:rFonts w:ascii="Calibri" w:hAnsi="Calibri" w:cs="Calibri"/>
        </w:rPr>
        <w:t xml:space="preserve"> also have perceptions, behaviors, and experiences informed by a similarly complicated intersectionality. </w:t>
      </w:r>
    </w:p>
    <w:p w14:paraId="5D812DC6" w14:textId="77777777" w:rsidR="008B5F75" w:rsidRDefault="008B5F75" w:rsidP="008B5F75">
      <w:pPr>
        <w:spacing w:after="0" w:line="240" w:lineRule="auto"/>
        <w:rPr>
          <w:rFonts w:ascii="Calibri" w:hAnsi="Calibri" w:cs="Calibri"/>
          <w:b/>
          <w:bCs/>
        </w:rPr>
      </w:pPr>
    </w:p>
    <w:p w14:paraId="3FC5DBB2" w14:textId="77777777" w:rsidR="008B5F75" w:rsidRPr="006324D5" w:rsidRDefault="008B5F75" w:rsidP="008B5F75">
      <w:pPr>
        <w:spacing w:after="0" w:line="240" w:lineRule="auto"/>
        <w:rPr>
          <w:rFonts w:ascii="Calibri" w:hAnsi="Calibri" w:cs="Calibri"/>
          <w:b/>
          <w:bCs/>
        </w:rPr>
      </w:pPr>
      <w:r w:rsidRPr="006324D5">
        <w:rPr>
          <w:rFonts w:ascii="Calibri" w:hAnsi="Calibri" w:cs="Calibri"/>
          <w:b/>
          <w:bCs/>
        </w:rPr>
        <w:t>Step 3: Reflect on How Your Identities Have Shaped Your Leadership Story</w:t>
      </w:r>
    </w:p>
    <w:p w14:paraId="248A228B" w14:textId="77777777" w:rsidR="008B5F75" w:rsidRPr="006324D5" w:rsidRDefault="008B5F75" w:rsidP="008B5F75">
      <w:pPr>
        <w:numPr>
          <w:ilvl w:val="0"/>
          <w:numId w:val="3"/>
        </w:numPr>
        <w:spacing w:after="0" w:line="240" w:lineRule="auto"/>
        <w:rPr>
          <w:rFonts w:ascii="Calibri" w:hAnsi="Calibri" w:cs="Calibri"/>
        </w:rPr>
      </w:pPr>
      <w:r w:rsidRPr="006324D5">
        <w:rPr>
          <w:rFonts w:ascii="Calibri" w:hAnsi="Calibri" w:cs="Calibri"/>
        </w:rPr>
        <w:t>What messages did I receive growing up about leadership, authority, success, and belonging?</w:t>
      </w:r>
    </w:p>
    <w:p w14:paraId="625BF108" w14:textId="77777777" w:rsidR="008B5F75" w:rsidRPr="006324D5" w:rsidRDefault="008B5F75" w:rsidP="008B5F75">
      <w:pPr>
        <w:numPr>
          <w:ilvl w:val="0"/>
          <w:numId w:val="3"/>
        </w:numPr>
        <w:spacing w:after="0" w:line="240" w:lineRule="auto"/>
        <w:rPr>
          <w:rFonts w:ascii="Calibri" w:hAnsi="Calibri" w:cs="Calibri"/>
        </w:rPr>
      </w:pPr>
      <w:r w:rsidRPr="006324D5">
        <w:rPr>
          <w:rFonts w:ascii="Calibri" w:hAnsi="Calibri" w:cs="Calibri"/>
        </w:rPr>
        <w:t>Which parts of my identity have opened doors for me?</w:t>
      </w:r>
    </w:p>
    <w:p w14:paraId="7C3AA522" w14:textId="77777777" w:rsidR="008B5F75" w:rsidRPr="006324D5" w:rsidRDefault="008B5F75" w:rsidP="008B5F75">
      <w:pPr>
        <w:numPr>
          <w:ilvl w:val="0"/>
          <w:numId w:val="3"/>
        </w:numPr>
        <w:spacing w:after="0" w:line="240" w:lineRule="auto"/>
        <w:rPr>
          <w:rFonts w:ascii="Calibri" w:hAnsi="Calibri" w:cs="Calibri"/>
        </w:rPr>
      </w:pPr>
      <w:r w:rsidRPr="006324D5">
        <w:rPr>
          <w:rFonts w:ascii="Calibri" w:hAnsi="Calibri" w:cs="Calibri"/>
        </w:rPr>
        <w:lastRenderedPageBreak/>
        <w:t>Which parts of my identity have created barriers?</w:t>
      </w:r>
    </w:p>
    <w:p w14:paraId="70DDF266" w14:textId="77777777" w:rsidR="008B5F75" w:rsidRPr="006324D5" w:rsidRDefault="008B5F75" w:rsidP="008B5F75">
      <w:pPr>
        <w:numPr>
          <w:ilvl w:val="0"/>
          <w:numId w:val="3"/>
        </w:numPr>
        <w:spacing w:after="0" w:line="240" w:lineRule="auto"/>
        <w:rPr>
          <w:rFonts w:ascii="Calibri" w:hAnsi="Calibri" w:cs="Calibri"/>
        </w:rPr>
      </w:pPr>
      <w:r w:rsidRPr="006324D5">
        <w:rPr>
          <w:rFonts w:ascii="Calibri" w:hAnsi="Calibri" w:cs="Calibri"/>
        </w:rPr>
        <w:t>How have these experiences shaped the way I lead, communicate, and respond to conflict?</w:t>
      </w:r>
    </w:p>
    <w:tbl>
      <w:tblPr>
        <w:tblStyle w:val="TableGrid"/>
        <w:tblW w:w="0" w:type="auto"/>
        <w:tblLook w:val="04A0" w:firstRow="1" w:lastRow="0" w:firstColumn="1" w:lastColumn="0" w:noHBand="0" w:noVBand="1"/>
      </w:tblPr>
      <w:tblGrid>
        <w:gridCol w:w="9350"/>
      </w:tblGrid>
      <w:tr w:rsidR="008B5F75" w14:paraId="39043BEC" w14:textId="77777777" w:rsidTr="00F4188B">
        <w:tc>
          <w:tcPr>
            <w:tcW w:w="10214" w:type="dxa"/>
          </w:tcPr>
          <w:p w14:paraId="0DA9265F" w14:textId="77777777" w:rsidR="008B5F75" w:rsidRDefault="008B5F75" w:rsidP="00F4188B">
            <w:pPr>
              <w:rPr>
                <w:rFonts w:ascii="Calibri" w:hAnsi="Calibri" w:cs="Calibri"/>
              </w:rPr>
            </w:pPr>
          </w:p>
          <w:p w14:paraId="2D31D2F8" w14:textId="77777777" w:rsidR="008B5F75" w:rsidRDefault="008B5F75" w:rsidP="00F4188B">
            <w:pPr>
              <w:rPr>
                <w:rFonts w:ascii="Calibri" w:hAnsi="Calibri" w:cs="Calibri"/>
              </w:rPr>
            </w:pPr>
          </w:p>
          <w:p w14:paraId="6B77405E" w14:textId="77777777" w:rsidR="008B5F75" w:rsidRDefault="008B5F75" w:rsidP="00F4188B">
            <w:pPr>
              <w:rPr>
                <w:rFonts w:ascii="Calibri" w:hAnsi="Calibri" w:cs="Calibri"/>
              </w:rPr>
            </w:pPr>
          </w:p>
          <w:p w14:paraId="58ED52E7" w14:textId="77777777" w:rsidR="008B5F75" w:rsidRDefault="008B5F75" w:rsidP="00F4188B">
            <w:pPr>
              <w:rPr>
                <w:rFonts w:ascii="Calibri" w:hAnsi="Calibri" w:cs="Calibri"/>
              </w:rPr>
            </w:pPr>
          </w:p>
          <w:p w14:paraId="23925265" w14:textId="77777777" w:rsidR="008B5F75" w:rsidRDefault="008B5F75" w:rsidP="00F4188B">
            <w:pPr>
              <w:rPr>
                <w:rFonts w:ascii="Calibri" w:hAnsi="Calibri" w:cs="Calibri"/>
              </w:rPr>
            </w:pPr>
          </w:p>
          <w:p w14:paraId="3F6FA470" w14:textId="77777777" w:rsidR="008B5F75" w:rsidRDefault="008B5F75" w:rsidP="00F4188B">
            <w:pPr>
              <w:rPr>
                <w:rFonts w:ascii="Calibri" w:hAnsi="Calibri" w:cs="Calibri"/>
              </w:rPr>
            </w:pPr>
          </w:p>
        </w:tc>
      </w:tr>
    </w:tbl>
    <w:p w14:paraId="727BA167" w14:textId="77777777" w:rsidR="008B5F75" w:rsidRDefault="008B5F75" w:rsidP="008B5F75">
      <w:pPr>
        <w:spacing w:after="0" w:line="240" w:lineRule="auto"/>
        <w:rPr>
          <w:rFonts w:ascii="Calibri" w:hAnsi="Calibri" w:cs="Calibri"/>
        </w:rPr>
      </w:pPr>
    </w:p>
    <w:p w14:paraId="0BEBD000" w14:textId="77777777" w:rsidR="008B5F75" w:rsidRPr="006324D5" w:rsidRDefault="008B5F75" w:rsidP="008B5F75">
      <w:pPr>
        <w:spacing w:after="0" w:line="240" w:lineRule="auto"/>
        <w:rPr>
          <w:rFonts w:ascii="Calibri" w:hAnsi="Calibri" w:cs="Calibri"/>
        </w:rPr>
      </w:pPr>
      <w:r w:rsidRPr="006324D5">
        <w:rPr>
          <w:rFonts w:ascii="Calibri" w:hAnsi="Calibri" w:cs="Calibri"/>
        </w:rPr>
        <w:t>The goal is to connect identity to lived experience rather than treating identity as an abstract concept.</w:t>
      </w:r>
    </w:p>
    <w:p w14:paraId="709752E9" w14:textId="77777777" w:rsidR="008B5F75" w:rsidRPr="006324D5" w:rsidRDefault="008B5F75" w:rsidP="008B5F75">
      <w:pPr>
        <w:spacing w:after="0" w:line="240" w:lineRule="auto"/>
        <w:rPr>
          <w:rFonts w:ascii="Calibri" w:hAnsi="Calibri" w:cs="Calibri"/>
          <w:b/>
          <w:bCs/>
        </w:rPr>
      </w:pPr>
      <w:r w:rsidRPr="006324D5">
        <w:rPr>
          <w:rFonts w:ascii="Calibri" w:hAnsi="Calibri" w:cs="Calibri"/>
          <w:b/>
          <w:bCs/>
        </w:rPr>
        <w:t>Step 4: Explore How Others May Experience You</w:t>
      </w:r>
    </w:p>
    <w:p w14:paraId="78549659" w14:textId="2FE5BE31" w:rsidR="008B5F75" w:rsidRPr="006324D5" w:rsidRDefault="008B5F75" w:rsidP="008B5F75">
      <w:pPr>
        <w:spacing w:after="0" w:line="240" w:lineRule="auto"/>
        <w:rPr>
          <w:rFonts w:ascii="Calibri" w:hAnsi="Calibri" w:cs="Calibri"/>
        </w:rPr>
      </w:pPr>
      <w:r>
        <w:rPr>
          <w:rFonts w:ascii="Calibri" w:hAnsi="Calibri" w:cs="Calibri"/>
        </w:rPr>
        <w:t>I</w:t>
      </w:r>
      <w:r w:rsidRPr="006324D5">
        <w:rPr>
          <w:rFonts w:ascii="Calibri" w:hAnsi="Calibri" w:cs="Calibri"/>
        </w:rPr>
        <w:t xml:space="preserve">magine entering a room as a facilitator, </w:t>
      </w:r>
      <w:r>
        <w:rPr>
          <w:rFonts w:ascii="Calibri" w:hAnsi="Calibri" w:cs="Calibri"/>
        </w:rPr>
        <w:t>O</w:t>
      </w:r>
      <w:r w:rsidRPr="006324D5">
        <w:rPr>
          <w:rFonts w:ascii="Calibri" w:hAnsi="Calibri" w:cs="Calibri"/>
        </w:rPr>
        <w:t xml:space="preserve">rganizer, or </w:t>
      </w:r>
      <w:r>
        <w:rPr>
          <w:rFonts w:ascii="Calibri" w:hAnsi="Calibri" w:cs="Calibri"/>
        </w:rPr>
        <w:t>UniServ Director and Organizers</w:t>
      </w:r>
      <w:r w:rsidRPr="006324D5">
        <w:rPr>
          <w:rFonts w:ascii="Calibri" w:hAnsi="Calibri" w:cs="Calibri"/>
        </w:rPr>
        <w:t>.</w:t>
      </w:r>
      <w:r>
        <w:rPr>
          <w:rFonts w:ascii="Calibri" w:hAnsi="Calibri" w:cs="Calibri"/>
        </w:rPr>
        <w:t xml:space="preserve"> And reflect:</w:t>
      </w:r>
    </w:p>
    <w:p w14:paraId="6018CF23" w14:textId="77777777" w:rsidR="008B5F75" w:rsidRPr="006324D5" w:rsidRDefault="008B5F75" w:rsidP="008B5F75">
      <w:pPr>
        <w:numPr>
          <w:ilvl w:val="0"/>
          <w:numId w:val="4"/>
        </w:numPr>
        <w:spacing w:after="0" w:line="240" w:lineRule="auto"/>
        <w:rPr>
          <w:rFonts w:ascii="Calibri" w:hAnsi="Calibri" w:cs="Calibri"/>
        </w:rPr>
      </w:pPr>
      <w:r w:rsidRPr="006324D5">
        <w:rPr>
          <w:rFonts w:ascii="Calibri" w:hAnsi="Calibri" w:cs="Calibri"/>
        </w:rPr>
        <w:t>Before I say a word, what assumptions might others make about me?</w:t>
      </w:r>
    </w:p>
    <w:p w14:paraId="32CF66D4" w14:textId="77777777" w:rsidR="008B5F75" w:rsidRPr="006324D5" w:rsidRDefault="008B5F75" w:rsidP="008B5F75">
      <w:pPr>
        <w:numPr>
          <w:ilvl w:val="0"/>
          <w:numId w:val="4"/>
        </w:numPr>
        <w:spacing w:after="0" w:line="240" w:lineRule="auto"/>
        <w:rPr>
          <w:rFonts w:ascii="Calibri" w:hAnsi="Calibri" w:cs="Calibri"/>
        </w:rPr>
      </w:pPr>
      <w:r w:rsidRPr="006324D5">
        <w:rPr>
          <w:rFonts w:ascii="Calibri" w:hAnsi="Calibri" w:cs="Calibri"/>
        </w:rPr>
        <w:t>Which aspects of my identity may increase my perceived credibility?</w:t>
      </w:r>
    </w:p>
    <w:p w14:paraId="59A8A92F" w14:textId="77777777" w:rsidR="008B5F75" w:rsidRPr="006324D5" w:rsidRDefault="008B5F75" w:rsidP="008B5F75">
      <w:pPr>
        <w:numPr>
          <w:ilvl w:val="0"/>
          <w:numId w:val="4"/>
        </w:numPr>
        <w:spacing w:after="0" w:line="240" w:lineRule="auto"/>
        <w:rPr>
          <w:rFonts w:ascii="Calibri" w:hAnsi="Calibri" w:cs="Calibri"/>
        </w:rPr>
      </w:pPr>
      <w:r w:rsidRPr="006324D5">
        <w:rPr>
          <w:rFonts w:ascii="Calibri" w:hAnsi="Calibri" w:cs="Calibri"/>
        </w:rPr>
        <w:t>Which aspects may lead others to question my expertise or authority?</w:t>
      </w:r>
    </w:p>
    <w:p w14:paraId="366F4591" w14:textId="77777777" w:rsidR="008B5F75" w:rsidRPr="006324D5" w:rsidRDefault="008B5F75" w:rsidP="008B5F75">
      <w:pPr>
        <w:numPr>
          <w:ilvl w:val="0"/>
          <w:numId w:val="4"/>
        </w:numPr>
        <w:spacing w:after="0" w:line="240" w:lineRule="auto"/>
        <w:rPr>
          <w:rFonts w:ascii="Calibri" w:hAnsi="Calibri" w:cs="Calibri"/>
        </w:rPr>
      </w:pPr>
      <w:r w:rsidRPr="006324D5">
        <w:rPr>
          <w:rFonts w:ascii="Calibri" w:hAnsi="Calibri" w:cs="Calibri"/>
        </w:rPr>
        <w:t>How might different people experience me differently?</w:t>
      </w:r>
    </w:p>
    <w:p w14:paraId="65CCAF2E" w14:textId="0244546A" w:rsidR="008B5F75" w:rsidRPr="006324D5" w:rsidRDefault="008B5F75" w:rsidP="008B5F75">
      <w:pPr>
        <w:spacing w:after="0" w:line="240" w:lineRule="auto"/>
        <w:rPr>
          <w:rFonts w:ascii="Calibri" w:hAnsi="Calibri" w:cs="Calibri"/>
        </w:rPr>
      </w:pPr>
      <w:r>
        <w:rPr>
          <w:rFonts w:ascii="Calibri" w:hAnsi="Calibri" w:cs="Calibri"/>
        </w:rPr>
        <w:t xml:space="preserve">Consider how your </w:t>
      </w:r>
      <w:r w:rsidRPr="006324D5">
        <w:rPr>
          <w:rFonts w:ascii="Calibri" w:hAnsi="Calibri" w:cs="Calibri"/>
        </w:rPr>
        <w:t xml:space="preserve">identities influence </w:t>
      </w:r>
      <w:r>
        <w:rPr>
          <w:rFonts w:ascii="Calibri" w:hAnsi="Calibri" w:cs="Calibri"/>
        </w:rPr>
        <w:t xml:space="preserve">staff and member </w:t>
      </w:r>
      <w:r w:rsidRPr="006324D5">
        <w:rPr>
          <w:rFonts w:ascii="Calibri" w:hAnsi="Calibri" w:cs="Calibri"/>
        </w:rPr>
        <w:t xml:space="preserve">relationships whether </w:t>
      </w:r>
      <w:r>
        <w:rPr>
          <w:rFonts w:ascii="Calibri" w:hAnsi="Calibri" w:cs="Calibri"/>
        </w:rPr>
        <w:t>you</w:t>
      </w:r>
      <w:r w:rsidRPr="006324D5">
        <w:rPr>
          <w:rFonts w:ascii="Calibri" w:hAnsi="Calibri" w:cs="Calibri"/>
        </w:rPr>
        <w:t xml:space="preserve"> acknowledge them or not.</w:t>
      </w:r>
    </w:p>
    <w:tbl>
      <w:tblPr>
        <w:tblStyle w:val="TableGrid"/>
        <w:tblW w:w="0" w:type="auto"/>
        <w:tblLook w:val="04A0" w:firstRow="1" w:lastRow="0" w:firstColumn="1" w:lastColumn="0" w:noHBand="0" w:noVBand="1"/>
      </w:tblPr>
      <w:tblGrid>
        <w:gridCol w:w="9350"/>
      </w:tblGrid>
      <w:tr w:rsidR="008B5F75" w14:paraId="12880926" w14:textId="77777777" w:rsidTr="00F4188B">
        <w:tc>
          <w:tcPr>
            <w:tcW w:w="10214" w:type="dxa"/>
          </w:tcPr>
          <w:p w14:paraId="786959F0" w14:textId="77777777" w:rsidR="008B5F75" w:rsidRDefault="008B5F75" w:rsidP="00F4188B">
            <w:pPr>
              <w:rPr>
                <w:rFonts w:ascii="Calibri" w:hAnsi="Calibri" w:cs="Calibri"/>
              </w:rPr>
            </w:pPr>
          </w:p>
          <w:p w14:paraId="7CAC5168" w14:textId="77777777" w:rsidR="008B5F75" w:rsidRDefault="008B5F75" w:rsidP="00F4188B">
            <w:pPr>
              <w:rPr>
                <w:rFonts w:ascii="Calibri" w:hAnsi="Calibri" w:cs="Calibri"/>
              </w:rPr>
            </w:pPr>
          </w:p>
          <w:p w14:paraId="79BC017B" w14:textId="77777777" w:rsidR="008B5F75" w:rsidRDefault="008B5F75" w:rsidP="00F4188B">
            <w:pPr>
              <w:rPr>
                <w:rFonts w:ascii="Calibri" w:hAnsi="Calibri" w:cs="Calibri"/>
              </w:rPr>
            </w:pPr>
          </w:p>
          <w:p w14:paraId="3C91D1E1" w14:textId="77777777" w:rsidR="008B5F75" w:rsidRDefault="008B5F75" w:rsidP="00F4188B">
            <w:pPr>
              <w:rPr>
                <w:rFonts w:ascii="Calibri" w:hAnsi="Calibri" w:cs="Calibri"/>
              </w:rPr>
            </w:pPr>
          </w:p>
          <w:p w14:paraId="412D8ADE" w14:textId="77777777" w:rsidR="008B5F75" w:rsidRDefault="008B5F75" w:rsidP="00F4188B">
            <w:pPr>
              <w:rPr>
                <w:rFonts w:ascii="Calibri" w:hAnsi="Calibri" w:cs="Calibri"/>
              </w:rPr>
            </w:pPr>
          </w:p>
          <w:p w14:paraId="0B35303B" w14:textId="77777777" w:rsidR="008B5F75" w:rsidRDefault="008B5F75" w:rsidP="00F4188B">
            <w:pPr>
              <w:rPr>
                <w:rFonts w:ascii="Calibri" w:hAnsi="Calibri" w:cs="Calibri"/>
              </w:rPr>
            </w:pPr>
          </w:p>
        </w:tc>
      </w:tr>
    </w:tbl>
    <w:p w14:paraId="52991CFB"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E736D"/>
    <w:multiLevelType w:val="multilevel"/>
    <w:tmpl w:val="CA64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4C6A7C"/>
    <w:multiLevelType w:val="multilevel"/>
    <w:tmpl w:val="B696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390648"/>
    <w:multiLevelType w:val="multilevel"/>
    <w:tmpl w:val="2E3E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71101"/>
    <w:multiLevelType w:val="multilevel"/>
    <w:tmpl w:val="117A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E02DC"/>
    <w:multiLevelType w:val="multilevel"/>
    <w:tmpl w:val="B0DE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751897">
    <w:abstractNumId w:val="0"/>
  </w:num>
  <w:num w:numId="2" w16cid:durableId="870647239">
    <w:abstractNumId w:val="1"/>
  </w:num>
  <w:num w:numId="3" w16cid:durableId="2112895234">
    <w:abstractNumId w:val="3"/>
  </w:num>
  <w:num w:numId="4" w16cid:durableId="2068144624">
    <w:abstractNumId w:val="2"/>
  </w:num>
  <w:num w:numId="5" w16cid:durableId="20398856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F75"/>
    <w:rsid w:val="00046B32"/>
    <w:rsid w:val="007A6F95"/>
    <w:rsid w:val="008B5F75"/>
    <w:rsid w:val="00D156E0"/>
    <w:rsid w:val="00F21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C345"/>
  <w15:chartTrackingRefBased/>
  <w15:docId w15:val="{A7C51563-FF9E-4527-AC7E-C4864B5E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F75"/>
  </w:style>
  <w:style w:type="paragraph" w:styleId="Heading1">
    <w:name w:val="heading 1"/>
    <w:basedOn w:val="Normal"/>
    <w:next w:val="Normal"/>
    <w:link w:val="Heading1Char"/>
    <w:uiPriority w:val="9"/>
    <w:qFormat/>
    <w:rsid w:val="008B5F7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B5F7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5F7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B5F7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B5F7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B5F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F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F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F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F7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B5F7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B5F7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B5F7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B5F7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B5F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F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F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F75"/>
    <w:rPr>
      <w:rFonts w:eastAsiaTheme="majorEastAsia" w:cstheme="majorBidi"/>
      <w:color w:val="272727" w:themeColor="text1" w:themeTint="D8"/>
    </w:rPr>
  </w:style>
  <w:style w:type="paragraph" w:styleId="Title">
    <w:name w:val="Title"/>
    <w:basedOn w:val="Normal"/>
    <w:next w:val="Normal"/>
    <w:link w:val="TitleChar"/>
    <w:uiPriority w:val="10"/>
    <w:qFormat/>
    <w:rsid w:val="008B5F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F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F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F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F75"/>
    <w:pPr>
      <w:spacing w:before="160"/>
      <w:jc w:val="center"/>
    </w:pPr>
    <w:rPr>
      <w:i/>
      <w:iCs/>
      <w:color w:val="404040" w:themeColor="text1" w:themeTint="BF"/>
    </w:rPr>
  </w:style>
  <w:style w:type="character" w:customStyle="1" w:styleId="QuoteChar">
    <w:name w:val="Quote Char"/>
    <w:basedOn w:val="DefaultParagraphFont"/>
    <w:link w:val="Quote"/>
    <w:uiPriority w:val="29"/>
    <w:rsid w:val="008B5F75"/>
    <w:rPr>
      <w:i/>
      <w:iCs/>
      <w:color w:val="404040" w:themeColor="text1" w:themeTint="BF"/>
    </w:rPr>
  </w:style>
  <w:style w:type="paragraph" w:styleId="ListParagraph">
    <w:name w:val="List Paragraph"/>
    <w:basedOn w:val="Normal"/>
    <w:uiPriority w:val="34"/>
    <w:qFormat/>
    <w:rsid w:val="008B5F75"/>
    <w:pPr>
      <w:ind w:left="720"/>
      <w:contextualSpacing/>
    </w:pPr>
  </w:style>
  <w:style w:type="character" w:styleId="IntenseEmphasis">
    <w:name w:val="Intense Emphasis"/>
    <w:basedOn w:val="DefaultParagraphFont"/>
    <w:uiPriority w:val="21"/>
    <w:qFormat/>
    <w:rsid w:val="008B5F75"/>
    <w:rPr>
      <w:i/>
      <w:iCs/>
      <w:color w:val="2E74B5" w:themeColor="accent1" w:themeShade="BF"/>
    </w:rPr>
  </w:style>
  <w:style w:type="paragraph" w:styleId="IntenseQuote">
    <w:name w:val="Intense Quote"/>
    <w:basedOn w:val="Normal"/>
    <w:next w:val="Normal"/>
    <w:link w:val="IntenseQuoteChar"/>
    <w:uiPriority w:val="30"/>
    <w:qFormat/>
    <w:rsid w:val="008B5F7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B5F75"/>
    <w:rPr>
      <w:i/>
      <w:iCs/>
      <w:color w:val="2E74B5" w:themeColor="accent1" w:themeShade="BF"/>
    </w:rPr>
  </w:style>
  <w:style w:type="character" w:styleId="IntenseReference">
    <w:name w:val="Intense Reference"/>
    <w:basedOn w:val="DefaultParagraphFont"/>
    <w:uiPriority w:val="32"/>
    <w:qFormat/>
    <w:rsid w:val="008B5F75"/>
    <w:rPr>
      <w:b/>
      <w:bCs/>
      <w:smallCaps/>
      <w:color w:val="2E74B5" w:themeColor="accent1" w:themeShade="BF"/>
      <w:spacing w:val="5"/>
    </w:rPr>
  </w:style>
  <w:style w:type="table" w:styleId="TableGrid">
    <w:name w:val="Table Grid"/>
    <w:basedOn w:val="TableNormal"/>
    <w:uiPriority w:val="39"/>
    <w:rsid w:val="008B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3335E64-8D91-4932-B136-2DE6B41AB580}"/>
</file>

<file path=customXml/itemProps2.xml><?xml version="1.0" encoding="utf-8"?>
<ds:datastoreItem xmlns:ds="http://schemas.openxmlformats.org/officeDocument/2006/customXml" ds:itemID="{A5F4C725-8DC9-4CC5-AFC7-1E8DF8D191F4}"/>
</file>

<file path=customXml/itemProps3.xml><?xml version="1.0" encoding="utf-8"?>
<ds:datastoreItem xmlns:ds="http://schemas.openxmlformats.org/officeDocument/2006/customXml" ds:itemID="{1E5F59FC-0D76-41DC-9D78-6D258B9B5471}"/>
</file>

<file path=docProps/app.xml><?xml version="1.0" encoding="utf-8"?>
<Properties xmlns="http://schemas.openxmlformats.org/officeDocument/2006/extended-properties" xmlns:vt="http://schemas.openxmlformats.org/officeDocument/2006/docPropsVTypes">
  <Template>Normal</Template>
  <TotalTime>10</TotalTime>
  <Pages>3</Pages>
  <Words>728</Words>
  <Characters>4156</Characters>
  <Application>Microsoft Office Word</Application>
  <DocSecurity>0</DocSecurity>
  <Lines>34</Lines>
  <Paragraphs>9</Paragraphs>
  <ScaleCrop>false</ScaleCrop>
  <Company>NEA</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2026-08-10T23:04:00Z</dcterms:created>
  <dcterms:modified xsi:type="dcterms:W3CDTF">2026-08-10T23:14:00Z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