
<file path=[Content_Types].xml><?xml version="1.0" encoding="utf-8"?>
<Types xmlns="http://schemas.openxmlformats.org/package/2006/content-types">
  <Default Extension="bmp" ContentType="image/bmp"/>
  <Default Extension="gif" ContentType="image/gif"/>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header1.xml" ContentType="application/vnd.openxmlformats-officedocument.wordprocessingml.header+xml"/>
  <Override PartName="/docProps/custom.xml" ContentType="application/vnd.openxmlformats-officedocument.custom-properties+xml"/>
  <Override PartName="/docProps/app.xml" ContentType="application/vnd.openxmlformats-officedocument.extended-properties+xml"/>
  <Override PartName="/word/footnotes.xml" ContentType="application/vnd.openxmlformats-officedocument.wordprocessingml.footnotes+xml"/>
  <Override PartName="/word/settings.xml" ContentType="application/vnd.openxmlformats-officedocument.wordprocessingml.settings+xml"/>
  <Override PartName="/word/comments.xml" ContentType="application/vnd.openxmlformats-officedocument.wordprocessingml.comment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Course Details</w:t>
      </w:r>
    </w:p>
    <w:p>
      <w:pPr>
        <w:pStyle w:val="standard"/>
      </w:pPr>
    </w:p>
    <w:p>
      <w:pPr>
        <w:pStyle w:val="Heading1"/>
      </w:pPr>
      <w:r>
        <w:t xml:space="preserve">COURSE INFORMATION</w:t>
      </w:r>
    </w:p>
    <w:p>
      <w:pPr>
        <w:pStyle w:val="Heading2"/>
      </w:pPr>
      <w:r>
        <w:t xml:space="preserve">Course Topic</w:t>
      </w:r>
    </w:p>
    <w:p>
      <w:pPr>
        <w:pStyle w:val="standard"/>
      </w:pPr>
      <w:r>
        <w:t xml:space="preserve">Intersectionality and equity in union organizing</w:t>
      </w:r>
    </w:p>
    <w:p>
      <w:pPr>
        <w:pStyle w:val="Heading2"/>
      </w:pPr>
      <w:r>
        <w:t xml:space="preserve">Tone</w:t>
      </w:r>
    </w:p>
    <w:p>
      <w:pPr>
        <w:pStyle w:val="standard"/>
      </w:pPr>
      <w:r>
        <w:t xml:space="preserve">reflective, supportive, professional</w:t>
      </w:r>
    </w:p>
    <w:p>
      <w:pPr>
        <w:pStyle w:val="Heading2"/>
      </w:pPr>
      <w:r>
        <w:t xml:space="preserve">Audience</w:t>
      </w:r>
    </w:p>
    <w:p>
      <w:pPr>
        <w:pStyle w:val="standard"/>
      </w:pPr>
      <w:r>
        <w:t xml:space="preserve">Newly hired labor union staff who support public school employees; early-career professionals from diverse backgrounds seeking to develop equity-minded organizing skills.</w:t>
      </w:r>
    </w:p>
    <w:p>
      <w:pPr>
        <w:pStyle w:val="Heading2"/>
      </w:pPr>
      <w:r>
        <w:t xml:space="preserve">Goals</w:t>
      </w:r>
    </w:p>
    <w:p>
      <w:pPr>
        <w:pStyle w:val="standard"/>
      </w:pPr>
      <w:r>
        <w:t xml:space="preserve">Learners will understand the concept of intersectionality and the Wheel of Privilege, recognize how identities and power dynamics influence union organizing, and apply guided reflections for increased self-awareness and equity-centered leadership.</w:t>
      </w:r>
    </w:p>
    <w:p>
      <w:pPr>
        <w:pStyle w:val="standard"/>
      </w:pPr>
    </w:p>
    <w:p>
      <w:pPr>
        <w:pStyle w:val="Heading1"/>
      </w:pPr>
      <w:r>
        <w:t xml:space="preserve">LEARNING OBJECTIVES</w:t>
      </w:r>
    </w:p>
    <w:p>
      <w:pPr>
        <w:pStyle w:val="standard-bold"/>
        <w:numPr>
          <w:ilvl w:val="0"/>
          <w:numId w:val="2"/>
        </w:numPr>
      </w:pPr>
      <w:r>
        <w:t xml:space="preserve">Describe the components and significance of the Wheel of Privilege in organizing contexts.</w:t>
      </w:r>
    </w:p>
    <w:p>
      <w:pPr>
        <w:pStyle w:val="standard-bold"/>
        <w:numPr>
          <w:ilvl w:val="0"/>
          <w:numId w:val="2"/>
        </w:numPr>
      </w:pPr>
      <w:r>
        <w:t xml:space="preserve">Identify personal identities along the wheel and analyze their relationship to societal privilege and marginalization.</w:t>
      </w:r>
    </w:p>
    <w:p>
      <w:pPr>
        <w:pStyle w:val="standard-bold"/>
        <w:numPr>
          <w:ilvl w:val="0"/>
          <w:numId w:val="2"/>
        </w:numPr>
      </w:pPr>
      <w:r>
        <w:t xml:space="preserve">Apply guided reflective questions to connect identity awareness with leadership behaviors and decision-making.</w:t>
      </w:r>
    </w:p>
    <w:p>
      <w:pPr>
        <w:pStyle w:val="standard-bold"/>
        <w:numPr>
          <w:ilvl w:val="0"/>
          <w:numId w:val="2"/>
        </w:numPr>
      </w:pPr>
      <w:r>
        <w:t xml:space="preserve">Recognize how self-awareness of power and privilege can impact communication, trust, and organizing effectiveness among union staff and members.</w:t>
      </w:r>
    </w:p>
    <w:p>
      <w:pPr>
        <w:pStyle w:val="Title"/>
        <w:pageBreakBefore/>
      </w:pPr>
      <w:r>
        <w:t xml:space="preserve">Course Outline</w:t>
      </w:r>
    </w:p>
    <w:p>
      <w:pPr>
        <w:pStyle w:val="standard"/>
      </w:pPr>
    </w:p>
    <w:p>
      <w:pPr>
        <w:pStyle w:val="Heading1"/>
      </w:pPr>
      <w:r>
        <w:t xml:space="preserve">OVERVIEW</w:t>
      </w:r>
    </w:p>
    <w:p>
      <w:pPr>
        <w:pStyle w:val="standard-bold"/>
      </w:pPr>
      <w:r>
        <w:t xml:space="preserve">Using the Wheel of Privilege for Equity-Centered Union Organizing</w:t>
      </w:r>
    </w:p>
    <w:p>
      <w:pPr>
        <w:pStyle w:val="Heading2"/>
      </w:pPr>
      <w:r>
        <w:t xml:space="preserve">Description</w:t>
      </w:r>
    </w:p>
    <w:p>
      <w:pPr>
        <w:pStyle w:val="standard"/>
      </w:pPr>
      <w:r>
        <w:t xml:space="preserve">How do your identities shape your leadership and organizing? Designed for newly hired labor union staff supporting public school employees, this course invites you to explore the powerful role of intersectionality in building trust, credibility, and effective relationships. Through practical reflection and guided activities, you’ll discover how the Wheel of Privilege can deepen your self-awareness, enhance your equity lens, and strengthen your impact as an organizer and leader.</w:t>
      </w:r>
    </w:p>
    <w:p>
      <w:pPr>
        <w:pStyle w:val="Heading2"/>
      </w:pPr>
      <w:r>
        <w:t xml:space="preserve">Lessons</w:t>
      </w:r>
    </w:p>
    <w:p>
      <w:pPr>
        <w:pStyle w:val="standard-bold"/>
        <w:numPr>
          <w:ilvl w:val="0"/>
          <w:numId w:val="3"/>
        </w:numPr>
        <w:spacing w:after="0"/>
      </w:pPr>
      <w:r>
        <w:t xml:space="preserve">Understanding Intersectionality and the Wheel of Privilege</w:t>
      </w:r>
    </w:p>
    <w:p>
      <w:pPr>
        <w:pStyle w:val="standard-bold"/>
        <w:numPr>
          <w:ilvl w:val="0"/>
          <w:numId w:val="3"/>
        </w:numPr>
        <w:spacing w:after="0"/>
      </w:pPr>
      <w:r>
        <w:t xml:space="preserve">Applying the Wheel of Privilege: A Reflective Process</w:t>
      </w:r>
    </w:p>
    <w:p>
      <w:pPr>
        <w:pStyle w:val="standard-bold"/>
        <w:numPr>
          <w:ilvl w:val="0"/>
          <w:numId w:val="3"/>
        </w:numPr>
        <w:spacing w:after="240"/>
      </w:pPr>
      <w:r>
        <w:t xml:space="preserve">Guided Reflection: Connecting Identity to Leadership and Organizing</w:t>
      </w:r>
    </w:p>
    <w:p>
      <w:pPr>
        <w:pStyle w:val="standard"/>
      </w:pPr>
    </w:p>
    <w:p>
      <w:pPr>
        <w:pStyle w:val="Heading1"/>
      </w:pPr>
      <w:r>
        <w:t xml:space="preserve">LESSON #1</w:t>
      </w:r>
    </w:p>
    <w:p>
      <w:pPr>
        <w:pStyle w:val="standard-bold"/>
        <w:keepNext/>
      </w:pPr>
      <w:r>
        <w:t xml:space="preserve">Understanding Intersectionality and the Wheel of Privilege</w:t>
      </w:r>
    </w:p>
    <w:p>
      <w:pPr>
        <w:pStyle w:val="Heading2"/>
      </w:pPr>
      <w:r>
        <w:t xml:space="preserve">Description</w:t>
      </w:r>
    </w:p>
    <w:p>
      <w:pPr>
        <w:pStyle w:val="standard"/>
      </w:pPr>
      <w:r>
        <w:t xml:space="preserve">This lesson introduces the foundational concepts of intersectionality and the Wheel of Privilege as they relate to union organizing. It will cover the significance of recognizing multiple identities and how these intersect to influence power dynamics, trust, and communication within union contexts. The lesson will provide an overview of the Wheel’s components and its relevance for personal and organizational development, setting the stage for reflective practice.</w:t>
      </w:r>
    </w:p>
    <w:p>
      <w:pPr>
        <w:pStyle w:val="Heading2"/>
      </w:pPr>
      <w:r>
        <w:t xml:space="preserve">Key Topics</w:t>
      </w:r>
    </w:p>
    <w:p>
      <w:pPr>
        <w:pStyle w:val="standard-ital"/>
      </w:pPr>
      <w:r>
        <w:t xml:space="preserve">Definition and significance of intersectionality in union work, Overview of the Wheel of Privilege, Impact of identity and power dynamics on organizing and leadership, Importance of self-awareness for equity-minded practice</w:t>
      </w:r>
    </w:p>
    <w:p>
      <w:pPr>
        <w:pStyle w:val="standard"/>
      </w:pPr>
    </w:p>
    <w:p>
      <w:pPr>
        <w:pStyle w:val="Heading1"/>
      </w:pPr>
      <w:r>
        <w:t xml:space="preserve">LESSON #2</w:t>
      </w:r>
    </w:p>
    <w:p>
      <w:pPr>
        <w:pStyle w:val="standard-bold"/>
        <w:keepNext/>
      </w:pPr>
      <w:r>
        <w:t xml:space="preserve">Applying the Wheel of Privilege: A Reflective Process</w:t>
      </w:r>
    </w:p>
    <w:p>
      <w:pPr>
        <w:pStyle w:val="Heading2"/>
      </w:pPr>
      <w:r>
        <w:t xml:space="preserve">Description</w:t>
      </w:r>
    </w:p>
    <w:p>
      <w:pPr>
        <w:pStyle w:val="standard"/>
      </w:pPr>
      <w:r>
        <w:t xml:space="preserve">This lesson guides learners through the process of using the Wheel of Privilege for self-exploration. It details the steps for identifying personal identities along the wheel, analyzing their relationship to societal privilege and marginalization, and interpreting how these positions affect organizing roles. The lesson emphasizes honest self-assessment and the nuanced experience of holding both privilege and marginalization, preparing learners for deeper reflection in leadership contexts.</w:t>
      </w:r>
    </w:p>
    <w:p>
      <w:pPr>
        <w:pStyle w:val="Heading2"/>
      </w:pPr>
      <w:r>
        <w:t xml:space="preserve">Key Topics</w:t>
      </w:r>
    </w:p>
    <w:p>
      <w:pPr>
        <w:pStyle w:val="standard-ital"/>
      </w:pPr>
      <w:r>
        <w:t xml:space="preserve">Step-by-step use of the Intersectionality Wheel, Identifying and mapping personal identities, Analyzing privilege, marginalization, and intersectionality, Recognizing the complexity of power dynamics in union settings</w:t>
      </w:r>
    </w:p>
    <w:p>
      <w:pPr>
        <w:pStyle w:val="standard"/>
      </w:pPr>
    </w:p>
    <w:p>
      <w:pPr>
        <w:pStyle w:val="Heading1"/>
      </w:pPr>
      <w:r>
        <w:t xml:space="preserve">LESSON #3</w:t>
      </w:r>
    </w:p>
    <w:p>
      <w:pPr>
        <w:pStyle w:val="standard-bold"/>
        <w:keepNext/>
      </w:pPr>
      <w:r>
        <w:t xml:space="preserve">Guided Reflection: Connecting Identity to Leadership and Organizing</w:t>
      </w:r>
    </w:p>
    <w:p>
      <w:pPr>
        <w:pStyle w:val="Heading2"/>
      </w:pPr>
      <w:r>
        <w:t xml:space="preserve">Description</w:t>
      </w:r>
    </w:p>
    <w:p>
      <w:pPr>
        <w:pStyle w:val="standard"/>
      </w:pPr>
      <w:r>
        <w:t xml:space="preserve">This lesson provides structured reflection questions to help learners connect their insights from the Wheel of Privilege to their leadership and organizing behaviors. It will prompt analysis of how personal experiences influence communication, trust-building, and responses to conflict. The lesson also addresses how others may perceive one’s identities in professional contexts, fostering greater empathy and effectiveness as an equity-centered union staff member.</w:t>
      </w:r>
    </w:p>
    <w:p>
      <w:pPr>
        <w:pStyle w:val="Heading2"/>
      </w:pPr>
      <w:r>
        <w:t xml:space="preserve">Key Topics</w:t>
      </w:r>
    </w:p>
    <w:p>
      <w:pPr>
        <w:pStyle w:val="standard-ital"/>
      </w:pPr>
      <w:r>
        <w:t xml:space="preserve">Reflective questions linking identity to leadership story, Exploring personal messages about authority and belonging, Assessing the impact of identity on credibility and relationships, Applying self-awareness to equity-centered organizing</w:t>
      </w:r>
    </w:p>
    <w:p>
      <w:pPr>
        <w:pStyle w:val="Title"/>
        <w:pageBreakBefore/>
      </w:pPr>
      <w:r>
        <w:t xml:space="preserve">Source Materials</w:t>
      </w:r>
    </w:p>
    <w:p>
      <w:pPr>
        <w:pStyle w:val="standard"/>
      </w:pPr>
    </w:p>
    <w:p>
      <w:pPr>
        <w:pStyle w:val="standard"/>
      </w:pPr>
      <w:r>
        <w:t xml:space="preserve">1.0 Intersectionality Wheel Of Privilege.pdf</w:t>
      </w:r>
    </w:p>
    <w:p>
      <w:pPr>
        <w:pStyle w:val="standard"/>
      </w:pPr>
      <w:r>
        <w:t xml:space="preserve">Wheel of Privilege Content.docx</w:t>
      </w:r>
    </w:p>
    <w:sectPr>
      <w:headerReference w:type="default" r:id="rId6"/>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header"/>
    </w:pPr>
    <w:r>
      <w:drawing>
        <wp:anchor distT="0" distB="0" distL="0" distR="0" simplePos="0" allowOverlap="1" behindDoc="0" locked="0" layoutInCell="1" relativeHeight="152400">
          <wp:simplePos x="0" y="0"/>
          <wp:positionH relativeFrom="margin">
            <wp:align>left</wp:align>
          </wp:positionH>
          <wp:positionV relativeFrom="paragraph">
            <wp:align>top</wp:align>
          </wp:positionV>
          <wp:extent cx="904875" cy="152400"/>
          <wp:effectExtent t="0" r="0" b="0" l="0"/>
          <wp:wrapSquare wrapText="bothSides" distT="0" distB="0" distL="0" distR="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904875" cy="152400"/>
                  </a:xfrm>
                  <a:prstGeom prst="rect">
                    <a:avLst/>
                  </a:prstGeom>
                </pic:spPr>
              </pic:pic>
            </a:graphicData>
          </a:graphic>
        </wp:anchor>
      </w:drawing>
    </w:r>
    <w:r>
      <w:t xml:space="preserve">Created by Ellen Holmes with Articulate AI Assistant</w:t>
    </w:r>
    <w:r>
      <w:br/>
    </w:r>
    <w:r>
      <w:t xml:space="preserve">7:22 PM 8/10/26</w:t>
    </w:r>
  </w:p>
  <w:p>
    <w:r>
      <w:drawing>
        <wp:anchor distT="0" distB="0" distL="0" distR="0" simplePos="0" allowOverlap="1" behindDoc="1" locked="0" layoutInCell="1" relativeHeight="1981200">
          <wp:simplePos x="0" y="0"/>
          <wp:positionH relativeFrom="page">
            <wp:align>right</wp:align>
          </wp:positionH>
          <wp:positionV relativeFrom="page">
            <wp:align>bottom</wp:align>
          </wp:positionV>
          <wp:extent cx="1981200" cy="1981200"/>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a:off x="0" y="0"/>
                    <a:ext cx="1981200" cy="19812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start"/>
      <w:pPr>
        <w:spacing w:after="240"/>
        <w:ind w:left="360" w:hanging="360"/>
      </w:pPr>
      <w:rPr>
        <w:rFonts w:ascii="Verdana" w:hAnsi="Verdana" w:eastAsia="Verdana" w:cs="Verdana" w:hint="default"/>
        <w:color w:val="000000"/>
        <w:sz w:val="22"/>
        <w:szCs w:val="22"/>
      </w:rPr>
    </w:lvl>
  </w:abstractNum>
  <w:abstractNum w:abstractNumId="3" w15:restartNumberingAfterBreak="0">
    <w:multiLevelType w:val="hybridMultilevel"/>
    <w:lvl w:ilvl="0" w15:tentative="1">
      <w:start w:val="1"/>
      <w:numFmt w:val="decimal"/>
      <w:lvlText w:val="%1."/>
      <w:lvlJc w:val="start"/>
      <w:pPr>
        <w:ind w:left="360" w:hanging="360"/>
      </w:pPr>
      <w:rPr>
        <w:rFonts w:ascii="Verdana" w:hAnsi="Verdana" w:eastAsia="Verdana" w:cs="Verdana" w:hint="default"/>
        <w:b/>
        <w:bCs/>
        <w:color w:val="0075cf"/>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Verdana" w:hAnsi="Verdana" w:eastAsia="Verdana" w:cs="Verdana" w:hint="default"/>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er">
    <w:name w:val="header"/>
    <w:pPr>
      <w:jc w:val="right"/>
    </w:pPr>
    <w:rPr>
      <w:rFonts w:ascii="Verdana" w:hAnsi="Verdana" w:eastAsia="Verdana" w:cs="Verdana" w:hint="default"/>
      <w:color w:val="636363"/>
      <w:sz w:val="16"/>
      <w:szCs w:val="16"/>
    </w:rPr>
  </w:style>
  <w:style w:type="paragraph" w:styleId="Title">
    <w:name w:val="Title"/>
    <w:pPr>
      <w:pBdr>
        <w:bottom w:val="single" w:color="444746" w:sz="2" w:space="20"/>
      </w:pBdr>
      <w:spacing w:after="120"/>
      <w:outlineLvl w:val="0"/>
    </w:pPr>
    <w:rPr>
      <w:rFonts w:ascii="Verdana" w:hAnsi="Verdana" w:eastAsia="Verdana" w:cs="Verdana" w:hint="default"/>
      <w:color w:val="444746"/>
      <w:sz w:val="40"/>
      <w:szCs w:val="40"/>
    </w:rPr>
  </w:style>
  <w:style w:type="paragraph" w:styleId="Heading1">
    <w:name w:val="Heading1"/>
    <w:pPr>
      <w:keepNext/>
      <w:spacing w:after="240"/>
      <w:outlineLvl w:val="1"/>
    </w:pPr>
    <w:rPr>
      <w:rFonts w:ascii="Verdana" w:hAnsi="Verdana" w:eastAsia="Verdana" w:cs="Verdana" w:hint="default"/>
      <w:b/>
      <w:bCs/>
      <w:caps/>
      <w:color w:val="0075cf"/>
      <w:sz w:val="22"/>
      <w:szCs w:val="22"/>
    </w:rPr>
  </w:style>
  <w:style w:type="paragraph" w:styleId="Heading2">
    <w:name w:val="Heading2"/>
    <w:pPr>
      <w:keepNext/>
      <w:spacing w:after="240"/>
      <w:outlineLvl w:val="2"/>
    </w:pPr>
    <w:rPr>
      <w:rFonts w:ascii="Verdana" w:hAnsi="Verdana" w:eastAsia="Verdana" w:cs="Verdana" w:hint="default"/>
      <w:b/>
      <w:bCs/>
      <w:color w:val="000000"/>
      <w:sz w:val="22"/>
      <w:szCs w:val="22"/>
    </w:rPr>
  </w:style>
  <w:style w:type="paragraph" w:styleId="standard">
    <w:name w:val="standard"/>
    <w:pPr>
      <w:spacing w:after="240"/>
    </w:pPr>
    <w:rPr>
      <w:rFonts w:ascii="Verdana" w:hAnsi="Verdana" w:eastAsia="Verdana" w:cs="Verdana" w:hint="default"/>
      <w:color w:val="000000"/>
      <w:sz w:val="22"/>
      <w:szCs w:val="22"/>
    </w:rPr>
  </w:style>
  <w:style w:type="paragraph" w:styleId="standard-bold">
    <w:name w:val="standard-bold"/>
    <w:pPr>
      <w:spacing w:after="240"/>
    </w:pPr>
    <w:rPr>
      <w:rFonts w:ascii="Verdana" w:hAnsi="Verdana" w:eastAsia="Verdana" w:cs="Verdana" w:hint="default"/>
      <w:b/>
      <w:bCs/>
      <w:color w:val="000000"/>
      <w:sz w:val="22"/>
      <w:szCs w:val="22"/>
    </w:rPr>
  </w:style>
  <w:style w:type="paragraph" w:styleId="standard-ital">
    <w:name w:val="standard-ital"/>
    <w:pPr>
      <w:spacing w:after="240"/>
    </w:pPr>
    <w:rPr>
      <w:rFonts w:ascii="Verdana" w:hAnsi="Verdana" w:eastAsia="Verdana" w:cs="Verdana" w:hint="default"/>
      <w:i/>
      <w:iCs/>
      <w:color w:val="000000"/>
      <w:sz w:val="22"/>
      <w:szCs w:val="22"/>
    </w:rPr>
  </w:style>
</w:styles>
</file>

<file path=word/_rels/comments.xml.rels><?xml version="1.0" encoding="UTF-8"?><Relationships xmlns="http://schemas.openxmlformats.org/package/2006/relationship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footnotes" Target="footnot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comments" Target="comments.xml"/><Relationship Id="rId10"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customXml" Target="../customXml/item2.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d27e620d9449fd42e5f304acc0e0314b7e630fe0.png"/><Relationship Id="rId1" Type="http://schemas.openxmlformats.org/officeDocument/2006/relationships/image" Target="media/ae2b8a964f80fc375e4f4707cee6ce2269688b27.png"/></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F4F70F98-3B90-4728-A19B-768F4254B3ED}"/>
</file>

<file path=customXml/itemProps2.xml><?xml version="1.0" encoding="utf-8"?>
<ds:datastoreItem xmlns:ds="http://schemas.openxmlformats.org/officeDocument/2006/customXml" ds:itemID="{E6FA86F0-0EBB-4050-AA16-B5AFBBF05CF0}"/>
</file>

<file path=customXml/itemProps3.xml><?xml version="1.0" encoding="utf-8"?>
<ds:datastoreItem xmlns:ds="http://schemas.openxmlformats.org/officeDocument/2006/customXml" ds:itemID="{AA345078-FEC8-40CA-A6C7-BA9246519560}"/>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2026-08-10T23:22:55Z</dcterms:created>
  <dcterms:modified xsi:type="dcterms:W3CDTF">2026-08-10T23:22:55Z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