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EFA7" w14:textId="77777777" w:rsidR="0090425E" w:rsidRDefault="0029713E">
      <w:pPr>
        <w:pStyle w:val="Title"/>
      </w:pPr>
      <w:r>
        <w:t>Course Details</w:t>
      </w:r>
    </w:p>
    <w:p w14:paraId="6BFFEFA8" w14:textId="77777777" w:rsidR="0090425E" w:rsidRDefault="0090425E">
      <w:pPr>
        <w:pStyle w:val="standard"/>
      </w:pPr>
    </w:p>
    <w:p w14:paraId="6BFFEFA9" w14:textId="77777777" w:rsidR="0090425E" w:rsidRDefault="0029713E">
      <w:pPr>
        <w:pStyle w:val="Heading10"/>
      </w:pPr>
      <w:r>
        <w:t>COURSE INFORMATION</w:t>
      </w:r>
    </w:p>
    <w:p w14:paraId="6BFFEFAA" w14:textId="77777777" w:rsidR="0090425E" w:rsidRDefault="0029713E">
      <w:pPr>
        <w:pStyle w:val="Heading20"/>
      </w:pPr>
      <w:r>
        <w:t>Course Topic</w:t>
      </w:r>
    </w:p>
    <w:p w14:paraId="6BFFEFAB" w14:textId="77777777" w:rsidR="0090425E" w:rsidRDefault="0029713E">
      <w:pPr>
        <w:pStyle w:val="standard"/>
      </w:pPr>
      <w:r>
        <w:t>Billionaire-led privatization of public education</w:t>
      </w:r>
    </w:p>
    <w:p w14:paraId="6BFFEFAC" w14:textId="77777777" w:rsidR="0090425E" w:rsidRDefault="0029713E">
      <w:pPr>
        <w:pStyle w:val="Heading20"/>
      </w:pPr>
      <w:r>
        <w:t>Tone</w:t>
      </w:r>
    </w:p>
    <w:p w14:paraId="6BFFEFAD" w14:textId="77777777" w:rsidR="0090425E" w:rsidRDefault="0029713E">
      <w:pPr>
        <w:pStyle w:val="standard"/>
      </w:pPr>
      <w:r>
        <w:t>informative, urgent, empowering, professional</w:t>
      </w:r>
    </w:p>
    <w:p w14:paraId="6BFFEFAE" w14:textId="77777777" w:rsidR="0090425E" w:rsidRDefault="0029713E">
      <w:pPr>
        <w:pStyle w:val="Heading20"/>
      </w:pPr>
      <w:r>
        <w:t>Audience</w:t>
      </w:r>
    </w:p>
    <w:p w14:paraId="6BFFEFAF" w14:textId="77777777" w:rsidR="0090425E" w:rsidRDefault="0029713E">
      <w:pPr>
        <w:pStyle w:val="standard"/>
      </w:pPr>
      <w:r>
        <w:t xml:space="preserve">Public school employees and union </w:t>
      </w:r>
      <w:proofErr w:type="gramStart"/>
      <w:r>
        <w:t>staff who</w:t>
      </w:r>
      <w:proofErr w:type="gramEnd"/>
      <w:r>
        <w:t xml:space="preserve"> represent them.</w:t>
      </w:r>
    </w:p>
    <w:p w14:paraId="6BFFEFB0" w14:textId="77777777" w:rsidR="0090425E" w:rsidRDefault="0029713E">
      <w:pPr>
        <w:pStyle w:val="Heading20"/>
      </w:pPr>
      <w:r>
        <w:t>Goals</w:t>
      </w:r>
    </w:p>
    <w:p w14:paraId="6BFFEFB1" w14:textId="77777777" w:rsidR="0090425E" w:rsidRDefault="0029713E">
      <w:pPr>
        <w:pStyle w:val="standard"/>
      </w:pPr>
      <w:r>
        <w:t>Learners will be able to identify key billionaire actors, understand their motivations and tactics for privatizing public education, and recognize the impacts on public schools so they can better inform, organize, and defend their institutions.</w:t>
      </w:r>
    </w:p>
    <w:p w14:paraId="6BFFEFB2" w14:textId="77777777" w:rsidR="0090425E" w:rsidRDefault="0090425E">
      <w:pPr>
        <w:pStyle w:val="standard"/>
      </w:pPr>
    </w:p>
    <w:p w14:paraId="6BFFEFB3" w14:textId="77777777" w:rsidR="0090425E" w:rsidRDefault="0029713E">
      <w:pPr>
        <w:pStyle w:val="Heading10"/>
      </w:pPr>
      <w:r>
        <w:t>LEARNING OBJECTIVES</w:t>
      </w:r>
    </w:p>
    <w:p w14:paraId="6BFFEFB4" w14:textId="77777777" w:rsidR="0090425E" w:rsidRDefault="0029713E">
      <w:pPr>
        <w:pStyle w:val="standard-bold"/>
        <w:numPr>
          <w:ilvl w:val="0"/>
          <w:numId w:val="2"/>
        </w:numPr>
      </w:pPr>
      <w:r>
        <w:t>Identify the primary billionaires and organizations driving public education privatization.</w:t>
      </w:r>
    </w:p>
    <w:p w14:paraId="6BFFEFB5" w14:textId="77777777" w:rsidR="0090425E" w:rsidRDefault="0029713E">
      <w:pPr>
        <w:pStyle w:val="standard-bold"/>
        <w:numPr>
          <w:ilvl w:val="0"/>
          <w:numId w:val="2"/>
        </w:numPr>
      </w:pPr>
      <w:r>
        <w:t>Describe the strategies these actors use to influence policy, legislation, and public opinion.</w:t>
      </w:r>
    </w:p>
    <w:p w14:paraId="6BFFEFB6" w14:textId="77777777" w:rsidR="0090425E" w:rsidRDefault="0029713E">
      <w:pPr>
        <w:pStyle w:val="standard-bold"/>
        <w:numPr>
          <w:ilvl w:val="0"/>
          <w:numId w:val="2"/>
        </w:numPr>
      </w:pPr>
      <w:r>
        <w:t>Explain Jeff Yass’s background, motivations, and methods for funding privatization efforts.</w:t>
      </w:r>
    </w:p>
    <w:p w14:paraId="6BFFEFB7" w14:textId="77777777" w:rsidR="0090425E" w:rsidRDefault="0029713E">
      <w:pPr>
        <w:pStyle w:val="standard-bold"/>
        <w:numPr>
          <w:ilvl w:val="0"/>
          <w:numId w:val="2"/>
        </w:numPr>
      </w:pPr>
      <w:r>
        <w:t>Assess the concrete financial and educational impacts of privatization on public schools and communities.</w:t>
      </w:r>
    </w:p>
    <w:p w14:paraId="6BFFEFB8" w14:textId="77777777" w:rsidR="0090425E" w:rsidRDefault="0029713E">
      <w:pPr>
        <w:pStyle w:val="standard-bold"/>
        <w:numPr>
          <w:ilvl w:val="0"/>
          <w:numId w:val="2"/>
        </w:numPr>
      </w:pPr>
      <w:r>
        <w:t>Apply this knowledge to support organizing, advocacy, and public awareness initiatives.</w:t>
      </w:r>
    </w:p>
    <w:p w14:paraId="6BFFEFB9" w14:textId="77777777" w:rsidR="0090425E" w:rsidRDefault="0029713E">
      <w:pPr>
        <w:pStyle w:val="Title"/>
        <w:pageBreakBefore/>
      </w:pPr>
      <w:r>
        <w:lastRenderedPageBreak/>
        <w:t>Course Outline</w:t>
      </w:r>
    </w:p>
    <w:p w14:paraId="6BFFEFBA" w14:textId="77777777" w:rsidR="0090425E" w:rsidRDefault="0090425E">
      <w:pPr>
        <w:pStyle w:val="standard"/>
      </w:pPr>
    </w:p>
    <w:p w14:paraId="6BFFEFBB" w14:textId="77777777" w:rsidR="0090425E" w:rsidRDefault="0029713E">
      <w:pPr>
        <w:pStyle w:val="Heading10"/>
      </w:pPr>
      <w:r>
        <w:t>OVERVIEW</w:t>
      </w:r>
    </w:p>
    <w:p w14:paraId="6BFFEFBC" w14:textId="77777777" w:rsidR="0090425E" w:rsidRDefault="0029713E">
      <w:pPr>
        <w:pStyle w:val="standard-bold"/>
      </w:pPr>
      <w:r>
        <w:t>Billionaire-Led Privatization: Defending Public Education from Elite Influence</w:t>
      </w:r>
    </w:p>
    <w:p w14:paraId="6BFFEFBD" w14:textId="77777777" w:rsidR="0090425E" w:rsidRDefault="0029713E">
      <w:pPr>
        <w:pStyle w:val="Heading20"/>
      </w:pPr>
      <w:r>
        <w:t>Description</w:t>
      </w:r>
    </w:p>
    <w:p w14:paraId="6BFFEFBE" w14:textId="77777777" w:rsidR="0090425E" w:rsidRDefault="0029713E">
      <w:pPr>
        <w:pStyle w:val="standard"/>
      </w:pPr>
      <w:r>
        <w:t xml:space="preserve">What happens when a handful of billionaires reshape the future of our public schools? This course pulls back the curtain on the powerful individuals and organizations working to privatize and </w:t>
      </w:r>
      <w:proofErr w:type="gramStart"/>
      <w:r>
        <w:t>defund</w:t>
      </w:r>
      <w:proofErr w:type="gramEnd"/>
      <w:r>
        <w:t xml:space="preserve"> public education in America. Designed for public school employees and union representatives, you’ll gain vital </w:t>
      </w:r>
      <w:proofErr w:type="gramStart"/>
      <w:r>
        <w:t>insights</w:t>
      </w:r>
      <w:proofErr w:type="gramEnd"/>
      <w:r>
        <w:t xml:space="preserve"> into the key actors, their motivations, and the real-world impacts of their efforts. Equip yourself with the knowledge and strategies needed to inform, organize, and defend your school community against these coordinated attacks.</w:t>
      </w:r>
    </w:p>
    <w:p w14:paraId="6BFFEFBF" w14:textId="77777777" w:rsidR="0090425E" w:rsidRDefault="0029713E">
      <w:pPr>
        <w:pStyle w:val="Heading20"/>
      </w:pPr>
      <w:r>
        <w:t>Lessons</w:t>
      </w:r>
    </w:p>
    <w:p w14:paraId="6BFFEFC0" w14:textId="77777777" w:rsidR="0090425E" w:rsidRDefault="0029713E">
      <w:pPr>
        <w:pStyle w:val="standard-bold"/>
        <w:numPr>
          <w:ilvl w:val="0"/>
          <w:numId w:val="3"/>
        </w:numPr>
        <w:spacing w:after="0"/>
      </w:pPr>
      <w:r>
        <w:t>Mapping the Billionaire Network: Key Actors in Privatization</w:t>
      </w:r>
    </w:p>
    <w:p w14:paraId="6BFFEFC1" w14:textId="77777777" w:rsidR="0090425E" w:rsidRDefault="0029713E">
      <w:pPr>
        <w:pStyle w:val="standard-bold"/>
        <w:numPr>
          <w:ilvl w:val="0"/>
          <w:numId w:val="3"/>
        </w:numPr>
        <w:spacing w:after="0"/>
      </w:pPr>
      <w:r>
        <w:t>Tactics and Strategies: How Privatization Efforts Shape Policy and Opinion</w:t>
      </w:r>
    </w:p>
    <w:p w14:paraId="6BFFEFC2" w14:textId="77777777" w:rsidR="0090425E" w:rsidRDefault="0029713E">
      <w:pPr>
        <w:pStyle w:val="standard-bold"/>
        <w:numPr>
          <w:ilvl w:val="0"/>
          <w:numId w:val="3"/>
        </w:numPr>
        <w:spacing w:after="0"/>
      </w:pPr>
      <w:r>
        <w:t>Jeff Yass: Background, Motivations, and Methods</w:t>
      </w:r>
    </w:p>
    <w:p w14:paraId="6BFFEFC3" w14:textId="77777777" w:rsidR="0090425E" w:rsidRDefault="0029713E">
      <w:pPr>
        <w:pStyle w:val="standard-bold"/>
        <w:numPr>
          <w:ilvl w:val="0"/>
          <w:numId w:val="3"/>
        </w:numPr>
        <w:spacing w:after="0"/>
      </w:pPr>
      <w:r>
        <w:t>Consequences of Privatization: Impact on Public Schools and Communities</w:t>
      </w:r>
    </w:p>
    <w:p w14:paraId="6BFFEFC4" w14:textId="77777777" w:rsidR="0090425E" w:rsidRDefault="0029713E">
      <w:pPr>
        <w:pStyle w:val="standard-bold"/>
        <w:numPr>
          <w:ilvl w:val="0"/>
          <w:numId w:val="3"/>
        </w:numPr>
      </w:pPr>
      <w:r>
        <w:t>From Knowledge to Action: Organizing and Advocacy for Public Education</w:t>
      </w:r>
    </w:p>
    <w:p w14:paraId="6BFFEFC5" w14:textId="77777777" w:rsidR="0090425E" w:rsidRDefault="0090425E">
      <w:pPr>
        <w:pStyle w:val="standard"/>
      </w:pPr>
    </w:p>
    <w:p w14:paraId="6BFFEFC6" w14:textId="77777777" w:rsidR="0090425E" w:rsidRDefault="0029713E">
      <w:pPr>
        <w:pStyle w:val="Heading10"/>
      </w:pPr>
      <w:r>
        <w:t>LESSON #1</w:t>
      </w:r>
    </w:p>
    <w:p w14:paraId="6BFFEFC7" w14:textId="77777777" w:rsidR="0090425E" w:rsidRDefault="0029713E">
      <w:pPr>
        <w:pStyle w:val="standard-bold"/>
        <w:keepNext/>
      </w:pPr>
      <w:r>
        <w:t>Mapping the Billionaire Network: Key Actors in Privatization</w:t>
      </w:r>
    </w:p>
    <w:p w14:paraId="6BFFEFC8" w14:textId="77777777" w:rsidR="0090425E" w:rsidRDefault="0029713E">
      <w:pPr>
        <w:pStyle w:val="Heading20"/>
      </w:pPr>
      <w:r>
        <w:t>Description</w:t>
      </w:r>
    </w:p>
    <w:p w14:paraId="6BFFEFC9" w14:textId="77777777" w:rsidR="0090425E" w:rsidRDefault="0029713E">
      <w:pPr>
        <w:pStyle w:val="standard"/>
      </w:pPr>
      <w:r>
        <w:t>This lesson introduces the primary billionaires and organizations driving the push to privatize public education. It will cover who these individuals and groups are, their backgrounds, and the scope of their influence. The lesson will start with an overview of the privatization movement, then profile major funders such as Jeff Yass, Betsy DeVos, the Walton Family, the Koch Network, and others, concluding with an exploration of the key organizations and lobbying networks they support. This provides foundatio</w:t>
      </w:r>
      <w:r>
        <w:t>nal knowledge for understanding the broader landscape.</w:t>
      </w:r>
    </w:p>
    <w:p w14:paraId="6BFFEFCA" w14:textId="77777777" w:rsidR="0090425E" w:rsidRDefault="0029713E">
      <w:pPr>
        <w:pStyle w:val="Heading20"/>
      </w:pPr>
      <w:r>
        <w:t>Key Topics</w:t>
      </w:r>
    </w:p>
    <w:p w14:paraId="6BFFEFCB" w14:textId="77777777" w:rsidR="0090425E" w:rsidRDefault="0029713E">
      <w:pPr>
        <w:pStyle w:val="standard-ital"/>
      </w:pPr>
      <w:r>
        <w:t>Overview of the education privatization movement, Profiles of key billionaire funders (Yass, DeVos, Walton, Koch, etc.), Major foundations and lobbying organizations (AFC, ALEC, SPN, etc.)</w:t>
      </w:r>
    </w:p>
    <w:p w14:paraId="6BFFEFCC" w14:textId="77777777" w:rsidR="0090425E" w:rsidRDefault="0090425E">
      <w:pPr>
        <w:pStyle w:val="standard"/>
      </w:pPr>
    </w:p>
    <w:p w14:paraId="6BFFEFCD" w14:textId="77777777" w:rsidR="0090425E" w:rsidRDefault="0029713E">
      <w:pPr>
        <w:pStyle w:val="Heading10"/>
      </w:pPr>
      <w:r>
        <w:t>LESSON #2</w:t>
      </w:r>
    </w:p>
    <w:p w14:paraId="6BFFEFCE" w14:textId="77777777" w:rsidR="0090425E" w:rsidRDefault="0029713E">
      <w:pPr>
        <w:pStyle w:val="standard-bold"/>
        <w:keepNext/>
      </w:pPr>
      <w:r>
        <w:t>Tactics and Strategies: How Privatization Efforts Shape Policy and Opinion</w:t>
      </w:r>
    </w:p>
    <w:p w14:paraId="6BFFEFCF" w14:textId="77777777" w:rsidR="0090425E" w:rsidRDefault="0029713E">
      <w:pPr>
        <w:pStyle w:val="Heading20"/>
      </w:pPr>
      <w:r>
        <w:t>Description</w:t>
      </w:r>
    </w:p>
    <w:p w14:paraId="6BFFEFD0" w14:textId="77777777" w:rsidR="0090425E" w:rsidRDefault="0029713E">
      <w:pPr>
        <w:pStyle w:val="standard"/>
      </w:pPr>
      <w:r>
        <w:t>This lesson explores the specific strategies and tactics used by billionaire actors and their allies to influence policy, legislation, and public perception. It will begin by outlining legislative lobbying, election influence, and the creation of 'school choice' narratives. The lesson will then examine mechanisms such as vouchers, ESAs, charter school expansion, and anti-union campaigns, concluding with how these tactics impact public debates and policymaking. The lesson emphasizes concrete examples and cas</w:t>
      </w:r>
      <w:r>
        <w:t>e studies for clarity.</w:t>
      </w:r>
    </w:p>
    <w:p w14:paraId="6BFFEFD1" w14:textId="77777777" w:rsidR="0090425E" w:rsidRDefault="0029713E">
      <w:pPr>
        <w:pStyle w:val="Heading20"/>
      </w:pPr>
      <w:r>
        <w:t>Key Topics</w:t>
      </w:r>
    </w:p>
    <w:p w14:paraId="6BFFEFD2" w14:textId="77777777" w:rsidR="0090425E" w:rsidRDefault="0029713E">
      <w:pPr>
        <w:pStyle w:val="standard-ital"/>
      </w:pPr>
      <w:r>
        <w:t xml:space="preserve">Legislative lobbying and election funding, Promotion of vouchers, ESAs, and charter schools, </w:t>
      </w:r>
      <w:proofErr w:type="gramStart"/>
      <w:r>
        <w:t>Framing</w:t>
      </w:r>
      <w:proofErr w:type="gramEnd"/>
      <w:r>
        <w:t xml:space="preserve"> public debates and shaping narratives ('failing schools', 'school choice'), Anti-union campaigns and undermining public trust</w:t>
      </w:r>
    </w:p>
    <w:p w14:paraId="6BFFEFD3" w14:textId="77777777" w:rsidR="0090425E" w:rsidRDefault="0090425E">
      <w:pPr>
        <w:pStyle w:val="standard"/>
      </w:pPr>
    </w:p>
    <w:p w14:paraId="6BFFEFD4" w14:textId="77777777" w:rsidR="0090425E" w:rsidRDefault="0029713E">
      <w:pPr>
        <w:pStyle w:val="Heading10"/>
      </w:pPr>
      <w:r>
        <w:t>LESSON #3</w:t>
      </w:r>
    </w:p>
    <w:p w14:paraId="6BFFEFD5" w14:textId="77777777" w:rsidR="0090425E" w:rsidRDefault="0029713E">
      <w:pPr>
        <w:pStyle w:val="standard-bold"/>
        <w:keepNext/>
      </w:pPr>
      <w:r>
        <w:t>Jeff Yass: Background, Motivations, and Methods</w:t>
      </w:r>
    </w:p>
    <w:p w14:paraId="6BFFEFD6" w14:textId="77777777" w:rsidR="0090425E" w:rsidRDefault="0029713E">
      <w:pPr>
        <w:pStyle w:val="Heading20"/>
      </w:pPr>
      <w:r>
        <w:t>Description</w:t>
      </w:r>
    </w:p>
    <w:p w14:paraId="6BFFEFD7" w14:textId="77777777" w:rsidR="0090425E" w:rsidRDefault="0029713E">
      <w:pPr>
        <w:pStyle w:val="standard"/>
      </w:pPr>
      <w:r>
        <w:t>This lesson focuses on Jeff Yass as a case study of billionaire influence in education privatization. It will detail his personal background, wealth sources, political ideology, and motivations for promoting privatization and school choice. The lesson will break down his financial strategies, including direct donations, PAC funding, and targeted legislative campaigns, and conclude by examining the national and local impacts of his activities. This lesson builds on prior knowledge of the privatization moveme</w:t>
      </w:r>
      <w:r>
        <w:t>nt to provide a deep dive into one of its most influential figures.</w:t>
      </w:r>
    </w:p>
    <w:p w14:paraId="6BFFEFD8" w14:textId="77777777" w:rsidR="0090425E" w:rsidRDefault="0029713E">
      <w:pPr>
        <w:pStyle w:val="Heading20"/>
      </w:pPr>
      <w:r>
        <w:t>Key Topics</w:t>
      </w:r>
    </w:p>
    <w:p w14:paraId="6BFFEFD9" w14:textId="77777777" w:rsidR="0090425E" w:rsidRDefault="0029713E">
      <w:pPr>
        <w:pStyle w:val="standard-ital"/>
      </w:pPr>
      <w:r>
        <w:t>Jeff Yass's biography and financial background, Philosophical and political motivations, Funding strategies and legislative influence, Impacts of Yass's efforts on education policy</w:t>
      </w:r>
    </w:p>
    <w:p w14:paraId="6BFFEFDA" w14:textId="77777777" w:rsidR="0090425E" w:rsidRDefault="0090425E">
      <w:pPr>
        <w:pStyle w:val="standard"/>
      </w:pPr>
    </w:p>
    <w:p w14:paraId="6BFFEFDB" w14:textId="77777777" w:rsidR="0090425E" w:rsidRDefault="0029713E">
      <w:pPr>
        <w:pStyle w:val="Heading10"/>
      </w:pPr>
      <w:r>
        <w:lastRenderedPageBreak/>
        <w:t>LESSON #4</w:t>
      </w:r>
    </w:p>
    <w:p w14:paraId="6BFFEFDC" w14:textId="77777777" w:rsidR="0090425E" w:rsidRDefault="0029713E">
      <w:pPr>
        <w:pStyle w:val="standard-bold"/>
        <w:keepNext/>
      </w:pPr>
      <w:r>
        <w:t>Consequences of Privatization: Impact on Public Schools and Communities</w:t>
      </w:r>
    </w:p>
    <w:p w14:paraId="6BFFEFDD" w14:textId="77777777" w:rsidR="0090425E" w:rsidRDefault="0029713E">
      <w:pPr>
        <w:pStyle w:val="Heading20"/>
      </w:pPr>
      <w:r>
        <w:t>Description</w:t>
      </w:r>
    </w:p>
    <w:p w14:paraId="6BFFEFDE" w14:textId="77777777" w:rsidR="0090425E" w:rsidRDefault="0029713E">
      <w:pPr>
        <w:pStyle w:val="standard"/>
      </w:pPr>
      <w:r>
        <w:t xml:space="preserve">This lesson examines the direct and indirect impacts of privatization on public schools, educators, students, and communities. It will start by outlining financial consequences, such as the diversion of public funds, decreased resources, and increased inequities. The lesson will then address educational and social impacts, including segregation, loss of services, and accountability issues. Real-world examples and data from key states will illustrate these effects, providing a comprehensive understanding of </w:t>
      </w:r>
      <w:r>
        <w:t>what is at stake.</w:t>
      </w:r>
    </w:p>
    <w:p w14:paraId="6BFFEFDF" w14:textId="77777777" w:rsidR="0090425E" w:rsidRDefault="0029713E">
      <w:pPr>
        <w:pStyle w:val="Heading20"/>
      </w:pPr>
      <w:r>
        <w:t>Key Topics</w:t>
      </w:r>
    </w:p>
    <w:p w14:paraId="6BFFEFE0" w14:textId="77777777" w:rsidR="0090425E" w:rsidRDefault="0029713E">
      <w:pPr>
        <w:pStyle w:val="standard-ital"/>
      </w:pPr>
      <w:r>
        <w:t xml:space="preserve">Financial impacts: funding loss, resource diversion, </w:t>
      </w:r>
      <w:proofErr w:type="gramStart"/>
      <w:r>
        <w:t>Educational</w:t>
      </w:r>
      <w:proofErr w:type="gramEnd"/>
      <w:r>
        <w:t xml:space="preserve"> impacts: segregation, service cuts, accountability gaps, Disproportionate effects on marginalized students and communities, Case studies from Arizona, Florida, Texas, and others</w:t>
      </w:r>
    </w:p>
    <w:p w14:paraId="6BFFEFE1" w14:textId="77777777" w:rsidR="0090425E" w:rsidRDefault="0090425E">
      <w:pPr>
        <w:pStyle w:val="standard"/>
      </w:pPr>
    </w:p>
    <w:p w14:paraId="6BFFEFE2" w14:textId="77777777" w:rsidR="0090425E" w:rsidRDefault="0029713E">
      <w:pPr>
        <w:pStyle w:val="Heading10"/>
      </w:pPr>
      <w:r>
        <w:t>LESSON #5</w:t>
      </w:r>
    </w:p>
    <w:p w14:paraId="6BFFEFE3" w14:textId="77777777" w:rsidR="0090425E" w:rsidRDefault="0029713E">
      <w:pPr>
        <w:pStyle w:val="standard-bold"/>
        <w:keepNext/>
      </w:pPr>
      <w:r>
        <w:t>From Knowledge to Action: Organizing and Advocacy for Public Education</w:t>
      </w:r>
    </w:p>
    <w:p w14:paraId="6BFFEFE4" w14:textId="77777777" w:rsidR="0090425E" w:rsidRDefault="0029713E">
      <w:pPr>
        <w:pStyle w:val="Heading20"/>
      </w:pPr>
      <w:r>
        <w:t>Description</w:t>
      </w:r>
    </w:p>
    <w:p w14:paraId="6BFFEFE5" w14:textId="77777777" w:rsidR="0090425E" w:rsidRDefault="0029713E">
      <w:pPr>
        <w:pStyle w:val="standard"/>
      </w:pPr>
      <w:r>
        <w:t>This lesson translates course knowledge into practical advocacy and organizing tools for public school employees and union staff. It will begin by reviewing strategies for informing colleagues and the public, then move into identifying opportunities for collective action, policy engagement, and coalition-building. The lesson concludes with guidance on crafting public awareness campaigns and responding to privatization efforts at the local and state levels, empowering participants to defend and strengthen pu</w:t>
      </w:r>
      <w:r>
        <w:t>blic education.</w:t>
      </w:r>
    </w:p>
    <w:p w14:paraId="6BFFEFE6" w14:textId="77777777" w:rsidR="0090425E" w:rsidRDefault="0029713E">
      <w:pPr>
        <w:pStyle w:val="Heading20"/>
      </w:pPr>
      <w:r>
        <w:t>Key Topics</w:t>
      </w:r>
    </w:p>
    <w:p w14:paraId="6BFFEFE7" w14:textId="77777777" w:rsidR="0090425E" w:rsidRDefault="0029713E">
      <w:pPr>
        <w:pStyle w:val="standard-ital"/>
      </w:pPr>
      <w:r>
        <w:t xml:space="preserve">Communicating about privatization threats, Organizing strategies for school employees and unions, Policy advocacy and coalition-building, </w:t>
      </w:r>
      <w:proofErr w:type="gramStart"/>
      <w:r>
        <w:t>Public</w:t>
      </w:r>
      <w:proofErr w:type="gramEnd"/>
      <w:r>
        <w:t xml:space="preserve"> awareness campaigns and community engagement</w:t>
      </w:r>
    </w:p>
    <w:p w14:paraId="6BFFEFE8" w14:textId="77777777" w:rsidR="0090425E" w:rsidRDefault="0029713E">
      <w:pPr>
        <w:pStyle w:val="Title"/>
        <w:pageBreakBefore/>
      </w:pPr>
      <w:r>
        <w:lastRenderedPageBreak/>
        <w:t>Source Materials</w:t>
      </w:r>
    </w:p>
    <w:p w14:paraId="6BFFEFE9" w14:textId="77777777" w:rsidR="0090425E" w:rsidRDefault="0090425E">
      <w:pPr>
        <w:pStyle w:val="standard"/>
      </w:pPr>
    </w:p>
    <w:p w14:paraId="6BFFEFEA" w14:textId="77777777" w:rsidR="0090425E" w:rsidRDefault="0029713E">
      <w:pPr>
        <w:pStyle w:val="standard"/>
      </w:pPr>
      <w:r>
        <w:t>06.24.24-Education-Privatization-Report.pdf</w:t>
      </w:r>
    </w:p>
    <w:p w14:paraId="6BFFEFEB" w14:textId="77777777" w:rsidR="0090425E" w:rsidRDefault="0029713E">
      <w:pPr>
        <w:pStyle w:val="standard"/>
      </w:pPr>
      <w:r>
        <w:t>Billionaires and conservative foundations are actively driving the privatization of public education to redirect public funds to private.docx</w:t>
      </w:r>
    </w:p>
    <w:p w14:paraId="6BFFEFEC" w14:textId="77777777" w:rsidR="0090425E" w:rsidRDefault="0029713E">
      <w:pPr>
        <w:pStyle w:val="standard"/>
      </w:pPr>
      <w:r>
        <w:t>Influence of powerful elites on public institutions.docx</w:t>
      </w:r>
    </w:p>
    <w:sectPr w:rsidR="0090425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584E2" w14:textId="77777777" w:rsidR="0029713E" w:rsidRDefault="0029713E">
      <w:r>
        <w:separator/>
      </w:r>
    </w:p>
  </w:endnote>
  <w:endnote w:type="continuationSeparator" w:id="0">
    <w:p w14:paraId="494F2E7C" w14:textId="77777777" w:rsidR="0029713E" w:rsidRDefault="00297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06DEB" w14:textId="77777777" w:rsidR="0029713E" w:rsidRDefault="0029713E">
      <w:r>
        <w:separator/>
      </w:r>
    </w:p>
  </w:footnote>
  <w:footnote w:type="continuationSeparator" w:id="0">
    <w:p w14:paraId="065BA728" w14:textId="77777777" w:rsidR="0029713E" w:rsidRDefault="00297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EFED" w14:textId="77777777" w:rsidR="0090425E" w:rsidRDefault="0029713E">
    <w:pPr>
      <w:pStyle w:val="Header"/>
    </w:pPr>
    <w:r>
      <w:rPr>
        <w:noProof/>
      </w:rPr>
      <w:drawing>
        <wp:anchor distT="0" distB="0" distL="0" distR="0" simplePos="0" relativeHeight="152400" behindDoc="0" locked="0" layoutInCell="1" allowOverlap="1" wp14:anchorId="6BFFEFEF" wp14:editId="6BFFEFF0">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4:01 PM 3/11/26</w:t>
    </w:r>
  </w:p>
  <w:p w14:paraId="6BFFEFEE" w14:textId="77777777" w:rsidR="0090425E" w:rsidRDefault="0029713E">
    <w:r>
      <w:rPr>
        <w:noProof/>
      </w:rPr>
      <w:drawing>
        <wp:anchor distT="0" distB="0" distL="0" distR="0" simplePos="0" relativeHeight="1981200" behindDoc="1" locked="0" layoutInCell="1" allowOverlap="1" wp14:anchorId="6BFFEFF1" wp14:editId="6BFFEFF2">
          <wp:simplePos x="0" y="0"/>
          <wp:positionH relativeFrom="page">
            <wp:align>right</wp:align>
          </wp:positionH>
          <wp:positionV relativeFrom="page">
            <wp:align>bottom</wp:align>
          </wp:positionV>
          <wp:extent cx="1981200" cy="1981200"/>
          <wp:effectExtent l="0" t="0" r="0" b="0"/>
          <wp:wrapNone/>
          <wp:docPr id="101032773" name="Picture 10103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E3E"/>
    <w:multiLevelType w:val="hybridMultilevel"/>
    <w:tmpl w:val="AA24A15A"/>
    <w:lvl w:ilvl="0" w:tplc="9F88D280">
      <w:start w:val="1"/>
      <w:numFmt w:val="decimal"/>
      <w:lvlText w:val="%1."/>
      <w:lvlJc w:val="left"/>
      <w:pPr>
        <w:ind w:left="360" w:hanging="360"/>
      </w:pPr>
      <w:rPr>
        <w:rFonts w:ascii="Verdana" w:eastAsia="Verdana" w:hAnsi="Verdana" w:cs="Verdana" w:hint="default"/>
        <w:b/>
        <w:bCs/>
        <w:color w:val="0075CF"/>
        <w:sz w:val="22"/>
        <w:szCs w:val="22"/>
      </w:rPr>
    </w:lvl>
    <w:lvl w:ilvl="1" w:tplc="F012A4DE">
      <w:numFmt w:val="decimal"/>
      <w:lvlText w:val=""/>
      <w:lvlJc w:val="left"/>
    </w:lvl>
    <w:lvl w:ilvl="2" w:tplc="81400260">
      <w:numFmt w:val="decimal"/>
      <w:lvlText w:val=""/>
      <w:lvlJc w:val="left"/>
    </w:lvl>
    <w:lvl w:ilvl="3" w:tplc="9B7ECBEE">
      <w:numFmt w:val="decimal"/>
      <w:lvlText w:val=""/>
      <w:lvlJc w:val="left"/>
    </w:lvl>
    <w:lvl w:ilvl="4" w:tplc="E4AE7B8C">
      <w:numFmt w:val="decimal"/>
      <w:lvlText w:val=""/>
      <w:lvlJc w:val="left"/>
    </w:lvl>
    <w:lvl w:ilvl="5" w:tplc="055AC26E">
      <w:numFmt w:val="decimal"/>
      <w:lvlText w:val=""/>
      <w:lvlJc w:val="left"/>
    </w:lvl>
    <w:lvl w:ilvl="6" w:tplc="7FB47CD4">
      <w:numFmt w:val="decimal"/>
      <w:lvlText w:val=""/>
      <w:lvlJc w:val="left"/>
    </w:lvl>
    <w:lvl w:ilvl="7" w:tplc="2D0CAF26">
      <w:numFmt w:val="decimal"/>
      <w:lvlText w:val=""/>
      <w:lvlJc w:val="left"/>
    </w:lvl>
    <w:lvl w:ilvl="8" w:tplc="D2F8F870">
      <w:numFmt w:val="decimal"/>
      <w:lvlText w:val=""/>
      <w:lvlJc w:val="left"/>
    </w:lvl>
  </w:abstractNum>
  <w:abstractNum w:abstractNumId="1" w15:restartNumberingAfterBreak="0">
    <w:nsid w:val="192B3EFE"/>
    <w:multiLevelType w:val="hybridMultilevel"/>
    <w:tmpl w:val="B2480A32"/>
    <w:lvl w:ilvl="0" w:tplc="9086C742">
      <w:start w:val="1"/>
      <w:numFmt w:val="bullet"/>
      <w:lvlText w:val="•"/>
      <w:lvlJc w:val="left"/>
      <w:pPr>
        <w:spacing w:after="240"/>
        <w:ind w:left="360" w:hanging="360"/>
      </w:pPr>
      <w:rPr>
        <w:rFonts w:ascii="Verdana" w:eastAsia="Verdana" w:hAnsi="Verdana" w:cs="Verdana" w:hint="default"/>
        <w:color w:val="000000"/>
        <w:sz w:val="22"/>
        <w:szCs w:val="22"/>
      </w:rPr>
    </w:lvl>
    <w:lvl w:ilvl="1" w:tplc="B10A5442">
      <w:numFmt w:val="decimal"/>
      <w:lvlText w:val=""/>
      <w:lvlJc w:val="left"/>
    </w:lvl>
    <w:lvl w:ilvl="2" w:tplc="DB8E7D5C">
      <w:numFmt w:val="decimal"/>
      <w:lvlText w:val=""/>
      <w:lvlJc w:val="left"/>
    </w:lvl>
    <w:lvl w:ilvl="3" w:tplc="A96C44FA">
      <w:numFmt w:val="decimal"/>
      <w:lvlText w:val=""/>
      <w:lvlJc w:val="left"/>
    </w:lvl>
    <w:lvl w:ilvl="4" w:tplc="C1A4644E">
      <w:numFmt w:val="decimal"/>
      <w:lvlText w:val=""/>
      <w:lvlJc w:val="left"/>
    </w:lvl>
    <w:lvl w:ilvl="5" w:tplc="8474B7D2">
      <w:numFmt w:val="decimal"/>
      <w:lvlText w:val=""/>
      <w:lvlJc w:val="left"/>
    </w:lvl>
    <w:lvl w:ilvl="6" w:tplc="8D56A99C">
      <w:numFmt w:val="decimal"/>
      <w:lvlText w:val=""/>
      <w:lvlJc w:val="left"/>
    </w:lvl>
    <w:lvl w:ilvl="7" w:tplc="6E34340E">
      <w:numFmt w:val="decimal"/>
      <w:lvlText w:val=""/>
      <w:lvlJc w:val="left"/>
    </w:lvl>
    <w:lvl w:ilvl="8" w:tplc="734EE088">
      <w:numFmt w:val="decimal"/>
      <w:lvlText w:val=""/>
      <w:lvlJc w:val="left"/>
    </w:lvl>
  </w:abstractNum>
  <w:abstractNum w:abstractNumId="2" w15:restartNumberingAfterBreak="0">
    <w:nsid w:val="54992B1A"/>
    <w:multiLevelType w:val="hybridMultilevel"/>
    <w:tmpl w:val="52C012FC"/>
    <w:lvl w:ilvl="0" w:tplc="AECA08FC">
      <w:start w:val="1"/>
      <w:numFmt w:val="bullet"/>
      <w:lvlText w:val="●"/>
      <w:lvlJc w:val="left"/>
      <w:pPr>
        <w:ind w:left="720" w:hanging="360"/>
      </w:pPr>
    </w:lvl>
    <w:lvl w:ilvl="1" w:tplc="0DA25A74">
      <w:start w:val="1"/>
      <w:numFmt w:val="bullet"/>
      <w:lvlText w:val="○"/>
      <w:lvlJc w:val="left"/>
      <w:pPr>
        <w:ind w:left="1440" w:hanging="360"/>
      </w:pPr>
    </w:lvl>
    <w:lvl w:ilvl="2" w:tplc="9BCC4B3A">
      <w:start w:val="1"/>
      <w:numFmt w:val="bullet"/>
      <w:lvlText w:val="■"/>
      <w:lvlJc w:val="left"/>
      <w:pPr>
        <w:ind w:left="2160" w:hanging="360"/>
      </w:pPr>
    </w:lvl>
    <w:lvl w:ilvl="3" w:tplc="7E96E59A">
      <w:start w:val="1"/>
      <w:numFmt w:val="bullet"/>
      <w:lvlText w:val="●"/>
      <w:lvlJc w:val="left"/>
      <w:pPr>
        <w:ind w:left="2880" w:hanging="360"/>
      </w:pPr>
    </w:lvl>
    <w:lvl w:ilvl="4" w:tplc="D364361A">
      <w:start w:val="1"/>
      <w:numFmt w:val="bullet"/>
      <w:lvlText w:val="○"/>
      <w:lvlJc w:val="left"/>
      <w:pPr>
        <w:ind w:left="3600" w:hanging="360"/>
      </w:pPr>
    </w:lvl>
    <w:lvl w:ilvl="5" w:tplc="FA9A86E6">
      <w:start w:val="1"/>
      <w:numFmt w:val="bullet"/>
      <w:lvlText w:val="■"/>
      <w:lvlJc w:val="left"/>
      <w:pPr>
        <w:ind w:left="4320" w:hanging="360"/>
      </w:pPr>
    </w:lvl>
    <w:lvl w:ilvl="6" w:tplc="CC8237B2">
      <w:start w:val="1"/>
      <w:numFmt w:val="bullet"/>
      <w:lvlText w:val="●"/>
      <w:lvlJc w:val="left"/>
      <w:pPr>
        <w:ind w:left="5040" w:hanging="360"/>
      </w:pPr>
    </w:lvl>
    <w:lvl w:ilvl="7" w:tplc="01A686EC">
      <w:start w:val="1"/>
      <w:numFmt w:val="bullet"/>
      <w:lvlText w:val="●"/>
      <w:lvlJc w:val="left"/>
      <w:pPr>
        <w:ind w:left="5760" w:hanging="360"/>
      </w:pPr>
    </w:lvl>
    <w:lvl w:ilvl="8" w:tplc="75CC7212">
      <w:start w:val="1"/>
      <w:numFmt w:val="bullet"/>
      <w:lvlText w:val="●"/>
      <w:lvlJc w:val="left"/>
      <w:pPr>
        <w:ind w:left="6480" w:hanging="360"/>
      </w:pPr>
    </w:lvl>
  </w:abstractNum>
  <w:num w:numId="1" w16cid:durableId="1480852143">
    <w:abstractNumId w:val="2"/>
    <w:lvlOverride w:ilvl="0">
      <w:startOverride w:val="1"/>
    </w:lvlOverride>
  </w:num>
  <w:num w:numId="2" w16cid:durableId="118955402">
    <w:abstractNumId w:val="1"/>
    <w:lvlOverride w:ilvl="0">
      <w:startOverride w:val="1"/>
    </w:lvlOverride>
  </w:num>
  <w:num w:numId="3" w16cid:durableId="5668870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25E"/>
    <w:rsid w:val="0029713E"/>
    <w:rsid w:val="006B4FF9"/>
    <w:rsid w:val="0090425E"/>
    <w:rsid w:val="00CC4E5B"/>
    <w:rsid w:val="00E83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FEFA7"/>
  <w15:docId w15:val="{D531DDA1-9243-4C45-AB37-6FA0FD8B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0888E95-379A-49C8-BD99-B4BB5EA3F45F}"/>
</file>

<file path=customXml/itemProps2.xml><?xml version="1.0" encoding="utf-8"?>
<ds:datastoreItem xmlns:ds="http://schemas.openxmlformats.org/officeDocument/2006/customXml" ds:itemID="{1FE936E4-915D-4CD7-8F97-C911765C9F40}"/>
</file>

<file path=customXml/itemProps3.xml><?xml version="1.0" encoding="utf-8"?>
<ds:datastoreItem xmlns:ds="http://schemas.openxmlformats.org/officeDocument/2006/customXml" ds:itemID="{60CCD74B-ECE9-452C-B6F0-B49EC4074DDE}"/>
</file>

<file path=docProps/app.xml><?xml version="1.0" encoding="utf-8"?>
<Properties xmlns="http://schemas.openxmlformats.org/officeDocument/2006/extended-properties" xmlns:vt="http://schemas.openxmlformats.org/officeDocument/2006/docPropsVTypes">
  <Template>Normal</Template>
  <TotalTime>40</TotalTime>
  <Pages>5</Pages>
  <Words>870</Words>
  <Characters>5632</Characters>
  <Application>Microsoft Office Word</Application>
  <DocSecurity>0</DocSecurity>
  <Lines>134</Lines>
  <Paragraphs>61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2026-03-11T20:01:00Z</dcterms:created>
  <dcterms:modified xsi:type="dcterms:W3CDTF">2026-03-13T16:33:00Z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