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Muslim contributions and solidarity in labor organizing</w:t>
      </w:r>
    </w:p>
    <w:p>
      <w:pPr>
        <w:pStyle w:val="Heading2"/>
      </w:pPr>
      <w:r>
        <w:t xml:space="preserve">Tone</w:t>
      </w:r>
    </w:p>
    <w:p>
      <w:pPr>
        <w:pStyle w:val="standard"/>
      </w:pPr>
      <w:r>
        <w:t xml:space="preserve">informed, inclusive, motivational, respectful</w:t>
      </w:r>
    </w:p>
    <w:p>
      <w:pPr>
        <w:pStyle w:val="Heading2"/>
      </w:pPr>
      <w:r>
        <w:t xml:space="preserve">Audience</w:t>
      </w:r>
    </w:p>
    <w:p>
      <w:pPr>
        <w:pStyle w:val="standard"/>
      </w:pPr>
      <w:r>
        <w:t xml:space="preserve">Union staff, leaders, and members representing public school employees, particularly those involved in labor organizing and interested in building inclusive, multi-faith solidarity.</w:t>
      </w:r>
    </w:p>
    <w:p>
      <w:pPr>
        <w:pStyle w:val="Heading2"/>
      </w:pPr>
      <w:r>
        <w:t xml:space="preserve">Goals</w:t>
      </w:r>
    </w:p>
    <w:p>
      <w:pPr>
        <w:pStyle w:val="standard"/>
      </w:pPr>
      <w:r>
        <w:t xml:space="preserve">Learners will understand the history and contemporary contributions of Muslims and their allies in the American labor movement, recognize the significance of faith-based justice and solidarity in organizing, and identify strategies to build more inclusive and equitable unions for all members.</w:t>
      </w:r>
    </w:p>
    <w:p>
      <w:pPr>
        <w:pStyle w:val="standard"/>
      </w:pPr>
    </w:p>
    <w:p>
      <w:pPr>
        <w:pStyle w:val="Heading1"/>
      </w:pPr>
      <w:r>
        <w:t xml:space="preserve">LEARNING OBJECTIVES</w:t>
      </w:r>
    </w:p>
    <w:p>
      <w:pPr>
        <w:pStyle w:val="standard-bold"/>
        <w:numPr>
          <w:ilvl w:val="0"/>
          <w:numId w:val="2"/>
        </w:numPr>
      </w:pPr>
      <w:r>
        <w:t xml:space="preserve">Describe key historical examples of Muslim and Muslim ally contributions to labor movements in the United States.</w:t>
      </w:r>
    </w:p>
    <w:p>
      <w:pPr>
        <w:pStyle w:val="standard-bold"/>
        <w:numPr>
          <w:ilvl w:val="0"/>
          <w:numId w:val="2"/>
        </w:numPr>
      </w:pPr>
      <w:r>
        <w:t xml:space="preserve">Explain the role of faith-based justice in multiracial, inclusive union organizing.</w:t>
      </w:r>
    </w:p>
    <w:p>
      <w:pPr>
        <w:pStyle w:val="standard-bold"/>
        <w:numPr>
          <w:ilvl w:val="0"/>
          <w:numId w:val="2"/>
        </w:numPr>
      </w:pPr>
      <w:r>
        <w:t xml:space="preserve">Identify challenges and discrimination faced by Muslim union members and effective responses from unions.</w:t>
      </w:r>
    </w:p>
    <w:p>
      <w:pPr>
        <w:pStyle w:val="standard-bold"/>
        <w:numPr>
          <w:ilvl w:val="0"/>
          <w:numId w:val="2"/>
        </w:numPr>
      </w:pPr>
      <w:r>
        <w:t xml:space="preserve">Analyze real-world case studies to extract lessons for creating more equitable practices in union environments.</w:t>
      </w:r>
    </w:p>
    <w:p>
      <w:pPr>
        <w:pStyle w:val="standard-bold"/>
        <w:numPr>
          <w:ilvl w:val="0"/>
          <w:numId w:val="2"/>
        </w:numPr>
      </w:pPr>
      <w:r>
        <w:t xml:space="preserve">List actionable steps to foster solidarity and support for Muslim members in the public education sector.</w:t>
      </w:r>
    </w:p>
    <w:p>
      <w:pPr>
        <w:pStyle w:val="Title"/>
        <w:pageBreakBefore/>
      </w:pPr>
      <w:r>
        <w:t xml:space="preserve">Course Outline</w:t>
      </w:r>
    </w:p>
    <w:p>
      <w:pPr>
        <w:pStyle w:val="standard"/>
      </w:pPr>
    </w:p>
    <w:p>
      <w:pPr>
        <w:pStyle w:val="Heading1"/>
      </w:pPr>
      <w:r>
        <w:t xml:space="preserve">OVERVIEW</w:t>
      </w:r>
    </w:p>
    <w:p>
      <w:pPr>
        <w:pStyle w:val="standard-bold"/>
      </w:pPr>
      <w:r>
        <w:t xml:space="preserve">Muslim Contributions and Solidarity in American Labor Organizing</w:t>
      </w:r>
    </w:p>
    <w:p>
      <w:pPr>
        <w:pStyle w:val="Heading2"/>
      </w:pPr>
      <w:r>
        <w:t xml:space="preserve">Description</w:t>
      </w:r>
    </w:p>
    <w:p>
      <w:pPr>
        <w:pStyle w:val="standard"/>
      </w:pPr>
      <w:r>
        <w:t xml:space="preserve">How have Muslims and their allies shaped the American labor movement? Discover the often-overlooked history and ongoing impact of Muslim workers and community allies in building powerful, inclusive unions. This course will guide you through inspiring stories of faith-based justice, landmark organizing wins, and the challenges Muslim union members continue to face. Designed for union staff, leaders, and members in public education, it offers practical insights and actionable strategies to foster solidarity, equity, and support for all members—ensuring your union is stronger, more inclusive, and better equipped for today’s diverse workforce.</w:t>
      </w:r>
    </w:p>
    <w:p>
      <w:pPr>
        <w:pStyle w:val="Heading2"/>
      </w:pPr>
      <w:r>
        <w:t xml:space="preserve">Lessons</w:t>
      </w:r>
    </w:p>
    <w:p>
      <w:pPr>
        <w:pStyle w:val="standard-bold"/>
        <w:numPr>
          <w:ilvl w:val="0"/>
          <w:numId w:val="3"/>
        </w:numPr>
        <w:spacing w:after="0"/>
      </w:pPr>
      <w:r>
        <w:t xml:space="preserve">Historical Foundations: Muslims in the American Labor Movement</w:t>
      </w:r>
    </w:p>
    <w:p>
      <w:pPr>
        <w:pStyle w:val="standard-bold"/>
        <w:numPr>
          <w:ilvl w:val="0"/>
          <w:numId w:val="3"/>
        </w:numPr>
        <w:spacing w:after="0"/>
      </w:pPr>
      <w:r>
        <w:t xml:space="preserve">Faith-Based Justice and Multiracial Solidarity in Union Organizing</w:t>
      </w:r>
    </w:p>
    <w:p>
      <w:pPr>
        <w:pStyle w:val="standard-bold"/>
        <w:numPr>
          <w:ilvl w:val="0"/>
          <w:numId w:val="3"/>
        </w:numPr>
        <w:spacing w:after="0"/>
      </w:pPr>
      <w:r>
        <w:t xml:space="preserve">Contemporary Case Studies: Wins and Lessons from Muslim-Led Organizing</w:t>
      </w:r>
    </w:p>
    <w:p>
      <w:pPr>
        <w:pStyle w:val="standard-bold"/>
        <w:numPr>
          <w:ilvl w:val="0"/>
          <w:numId w:val="3"/>
        </w:numPr>
        <w:spacing w:after="0"/>
      </w:pPr>
      <w:r>
        <w:t xml:space="preserve">Challenges and Discrimination: Barriers Faced by Muslim Union Members</w:t>
      </w:r>
    </w:p>
    <w:p>
      <w:pPr>
        <w:pStyle w:val="standard-bold"/>
        <w:numPr>
          <w:ilvl w:val="0"/>
          <w:numId w:val="3"/>
        </w:numPr>
        <w:spacing w:after="0"/>
      </w:pPr>
      <w:r>
        <w:t xml:space="preserve">Building Inclusive and Equitable Unions: Action Steps for Solidarity</w:t>
      </w:r>
    </w:p>
    <w:p>
      <w:pPr>
        <w:pStyle w:val="standard-bold"/>
        <w:numPr>
          <w:ilvl w:val="0"/>
          <w:numId w:val="3"/>
        </w:numPr>
        <w:spacing w:after="240"/>
      </w:pPr>
      <w:r>
        <w:t xml:space="preserve">Muslim American Educators: Driving Change and Building Solidarity in Schools</w:t>
      </w:r>
    </w:p>
    <w:p>
      <w:pPr>
        <w:pStyle w:val="standard"/>
      </w:pPr>
    </w:p>
    <w:p>
      <w:pPr>
        <w:pStyle w:val="Heading1"/>
      </w:pPr>
      <w:r>
        <w:t xml:space="preserve">LESSON #1</w:t>
      </w:r>
    </w:p>
    <w:p>
      <w:pPr>
        <w:pStyle w:val="standard-bold"/>
        <w:keepNext/>
      </w:pPr>
      <w:r>
        <w:t xml:space="preserve">Historical Foundations: Muslims in the American Labor Movement</w:t>
      </w:r>
    </w:p>
    <w:p>
      <w:pPr>
        <w:pStyle w:val="Heading2"/>
      </w:pPr>
      <w:r>
        <w:t xml:space="preserve">Description</w:t>
      </w:r>
    </w:p>
    <w:p>
      <w:pPr>
        <w:pStyle w:val="standard"/>
      </w:pPr>
      <w:r>
        <w:t xml:space="preserve">This lesson will introduce the multi-ethnic, multi-faith history of Muslims and their allies in U.S. labor organizing. It will provide essential context about the diverse backgrounds of Muslim Americans, their early presence in American labor, and key historical milestones. The lesson will begin with foundational demographic and historical context, explore notable figures and moments, and conclude with a reflection on the underrecognized role of Muslims within labor history.</w:t>
      </w:r>
    </w:p>
    <w:p>
      <w:pPr>
        <w:pStyle w:val="Heading2"/>
      </w:pPr>
      <w:r>
        <w:t xml:space="preserve">Key Topics</w:t>
      </w:r>
    </w:p>
    <w:p>
      <w:pPr>
        <w:pStyle w:val="standard-ital"/>
      </w:pPr>
      <w:r>
        <w:t xml:space="preserve">Demographic and historical context of Muslim Americans in labor, Early Muslim contributions, including African American and immigrant experiences, Intersection of faith, race, and labor identity, Notable historical figures and movements (e.g., Sufi Abdul Hamid, Yemeni farmworkers, Arab and Muslim auto workers)</w:t>
      </w:r>
    </w:p>
    <w:p>
      <w:pPr>
        <w:pStyle w:val="standard"/>
      </w:pPr>
    </w:p>
    <w:p>
      <w:pPr>
        <w:pStyle w:val="Heading1"/>
      </w:pPr>
      <w:r>
        <w:t xml:space="preserve">LESSON #2</w:t>
      </w:r>
    </w:p>
    <w:p>
      <w:pPr>
        <w:pStyle w:val="standard-bold"/>
        <w:keepNext/>
      </w:pPr>
      <w:r>
        <w:t xml:space="preserve">Faith-Based Justice and Multiracial Solidarity in Union Organizing</w:t>
      </w:r>
    </w:p>
    <w:p>
      <w:pPr>
        <w:pStyle w:val="Heading2"/>
      </w:pPr>
      <w:r>
        <w:t xml:space="preserve">Description</w:t>
      </w:r>
    </w:p>
    <w:p>
      <w:pPr>
        <w:pStyle w:val="standard"/>
      </w:pPr>
      <w:r>
        <w:t xml:space="preserve">This lesson will examine the concept of faith-based justice and its significance in labor organizing, focusing on how Islamic values have inspired collective action. It will analyze how integrating faith and worker identity can build broader solidarity and more inclusive unions. The lesson will start by defining faith-based justice, then explore historical and contemporary examples where faith bridged divides, and end by connecting these lessons to the goals of public sector unions.</w:t>
      </w:r>
    </w:p>
    <w:p>
      <w:pPr>
        <w:pStyle w:val="Heading2"/>
      </w:pPr>
      <w:r>
        <w:t xml:space="preserve">Key Topics</w:t>
      </w:r>
    </w:p>
    <w:p>
      <w:pPr>
        <w:pStyle w:val="standard-ital"/>
      </w:pPr>
      <w:r>
        <w:t xml:space="preserve">Definition and principles of faith-based justice, The role of faith in collective action and solidarity, Examples from the Civil Rights Movement, Poor People’s Campaign, and contemporary unions, Benefits and challenges of integrating faith in union organizing</w:t>
      </w:r>
    </w:p>
    <w:p>
      <w:pPr>
        <w:pStyle w:val="standard"/>
      </w:pPr>
    </w:p>
    <w:p>
      <w:pPr>
        <w:pStyle w:val="Heading1"/>
      </w:pPr>
      <w:r>
        <w:t xml:space="preserve">LESSON #3</w:t>
      </w:r>
    </w:p>
    <w:p>
      <w:pPr>
        <w:pStyle w:val="standard-bold"/>
        <w:keepNext/>
      </w:pPr>
      <w:r>
        <w:t xml:space="preserve">Contemporary Case Studies: Wins and Lessons from Muslim-Led Organizing</w:t>
      </w:r>
    </w:p>
    <w:p>
      <w:pPr>
        <w:pStyle w:val="Heading2"/>
      </w:pPr>
      <w:r>
        <w:t xml:space="preserve">Description</w:t>
      </w:r>
    </w:p>
    <w:p>
      <w:pPr>
        <w:pStyle w:val="standard"/>
      </w:pPr>
      <w:r>
        <w:t xml:space="preserve">This lesson will present in-depth case studies of successful Muslim-led or Muslim-majority organizing efforts in recent decades. It will cover the New York Taxi Workers Alliance, Awood Center’s Amazon campaigns, and Teamsters Local 117’s advocacy for Muslim workers, analyzing how these efforts turned religious accommodation issues into broader labor victories. The lesson will guide learners through each case, highlight strategies for success, and extract best practices for inclusive organizing.</w:t>
      </w:r>
    </w:p>
    <w:p>
      <w:pPr>
        <w:pStyle w:val="Heading2"/>
      </w:pPr>
      <w:r>
        <w:t xml:space="preserve">Key Topics</w:t>
      </w:r>
    </w:p>
    <w:p>
      <w:pPr>
        <w:pStyle w:val="standard-ital"/>
      </w:pPr>
      <w:r>
        <w:t xml:space="preserve">New York Taxi Workers Alliance: Post-9/11 and Muslim Ban organizing, Awood Center and East African Amazon workers in Minnesota, Teamsters Local 117 and prayer break advocacy for Muslim Hertz drivers, Turning faith-based concerns into collective labor gains, Best practices for effective, inclusive organizing</w:t>
      </w:r>
    </w:p>
    <w:p>
      <w:pPr>
        <w:pStyle w:val="standard"/>
      </w:pPr>
    </w:p>
    <w:p>
      <w:pPr>
        <w:pStyle w:val="Heading1"/>
      </w:pPr>
      <w:r>
        <w:t xml:space="preserve">LESSON #4</w:t>
      </w:r>
    </w:p>
    <w:p>
      <w:pPr>
        <w:pStyle w:val="standard-bold"/>
        <w:keepNext/>
      </w:pPr>
      <w:r>
        <w:t xml:space="preserve">Challenges and Discrimination: Barriers Faced by Muslim Union Members</w:t>
      </w:r>
    </w:p>
    <w:p>
      <w:pPr>
        <w:pStyle w:val="Heading2"/>
      </w:pPr>
      <w:r>
        <w:t xml:space="preserve">Description</w:t>
      </w:r>
    </w:p>
    <w:p>
      <w:pPr>
        <w:pStyle w:val="standard"/>
      </w:pPr>
      <w:r>
        <w:t xml:space="preserve">This lesson will address the structural, social, and organizational barriers faced by Muslim union members, drawing on real-world examples and research. It will detail forms of discrimination, Islamophobia, and exclusion, as well as unions’ varied responses—both positive and negative. The lesson will begin with a review of common challenges, present contrasting case studies (including Cargill and Teamsters Local 455), and conclude with analysis of what enables or hinders equitable union practices.</w:t>
      </w:r>
    </w:p>
    <w:p>
      <w:pPr>
        <w:pStyle w:val="Heading2"/>
      </w:pPr>
      <w:r>
        <w:t xml:space="preserve">Key Topics</w:t>
      </w:r>
    </w:p>
    <w:p>
      <w:pPr>
        <w:pStyle w:val="standard-ital"/>
      </w:pPr>
      <w:r>
        <w:t xml:space="preserve">Structural Islamophobia and workplace discrimination, Intersection of race, faith, and labor exclusion, Union responses: successes and failures (Cargill, Teamsters Local 455), Lessons for preventing and addressing discrimination in unions</w:t>
      </w:r>
    </w:p>
    <w:p>
      <w:pPr>
        <w:pStyle w:val="standard"/>
      </w:pPr>
    </w:p>
    <w:p>
      <w:pPr>
        <w:pStyle w:val="Heading1"/>
      </w:pPr>
      <w:r>
        <w:t xml:space="preserve">LESSON #5</w:t>
      </w:r>
    </w:p>
    <w:p>
      <w:pPr>
        <w:pStyle w:val="standard-bold"/>
        <w:keepNext/>
      </w:pPr>
      <w:r>
        <w:t xml:space="preserve">Building Inclusive and Equitable Unions: Action Steps for Solidarity</w:t>
      </w:r>
    </w:p>
    <w:p>
      <w:pPr>
        <w:pStyle w:val="Heading2"/>
      </w:pPr>
      <w:r>
        <w:t xml:space="preserve">Description</w:t>
      </w:r>
    </w:p>
    <w:p>
      <w:pPr>
        <w:pStyle w:val="standard"/>
      </w:pPr>
      <w:r>
        <w:t xml:space="preserve">This lesson will synthesize prior content into actionable strategies for union staff, leaders, and members to support Muslim colleagues and foster solidarity. It will introduce frameworks and tools for recognizing member identities, addressing accommodation needs, and building trust across differences. The lesson will open with a summary of key takeaways, transition into practical steps for supporting Muslim members in public education unions, and close with a call to ongoing learning and collective action.</w:t>
      </w:r>
    </w:p>
    <w:p>
      <w:pPr>
        <w:pStyle w:val="Heading2"/>
      </w:pPr>
      <w:r>
        <w:t xml:space="preserve">Key Topics</w:t>
      </w:r>
    </w:p>
    <w:p>
      <w:pPr>
        <w:pStyle w:val="standard-ital"/>
      </w:pPr>
      <w:r>
        <w:t xml:space="preserve">Actionable steps for supporting Muslim union members, Frameworks for inclusive practice and solidarity, Building trust and addressing accommodation needs, Applying lessons to public school employee unions</w:t>
      </w:r>
    </w:p>
    <w:p>
      <w:pPr>
        <w:pStyle w:val="standard"/>
      </w:pPr>
    </w:p>
    <w:p>
      <w:pPr>
        <w:pStyle w:val="Heading1"/>
      </w:pPr>
      <w:r>
        <w:t xml:space="preserve">LESSON #6</w:t>
      </w:r>
    </w:p>
    <w:p>
      <w:pPr>
        <w:pStyle w:val="standard-bold"/>
        <w:keepNext/>
      </w:pPr>
      <w:r>
        <w:t xml:space="preserve">Muslim American Educators: Driving Change and Building Solidarity in Schools</w:t>
      </w:r>
    </w:p>
    <w:p>
      <w:pPr>
        <w:pStyle w:val="Heading2"/>
      </w:pPr>
      <w:r>
        <w:t xml:space="preserve">Description</w:t>
      </w:r>
    </w:p>
    <w:p>
      <w:pPr>
        <w:pStyle w:val="standard"/>
      </w:pPr>
      <w:r>
        <w:t xml:space="preserve">This lesson explores the unique contributions, challenges, and leadership of Muslim American educators in the U.S. public school system. Drawing from the NEA article on Muslim American educators, it covers their advocacy for students, strategies to dismantle anti-Muslim racism, and efforts to foster inclusive, supportive environments in schools and unions. The lesson highlights contemporary stories of Muslim educators' activism, the barriers they face—including underrepresentation and bias—and actionable practices for unions to support Muslim members in education.</w:t>
      </w:r>
    </w:p>
    <w:p>
      <w:pPr>
        <w:pStyle w:val="Heading2"/>
      </w:pPr>
      <w:r>
        <w:t xml:space="preserve">Key Topics</w:t>
      </w:r>
    </w:p>
    <w:p>
      <w:pPr>
        <w:pStyle w:val="standard-ital"/>
      </w:pPr>
      <w:r>
        <w:t xml:space="preserve">Overview of Muslim American educators in public schools, Key contributions and advocacy efforts led by Muslim educators, Challenges faced: underrepresentation, bias, and anti-Muslim racism, Strategies for fostering inclusion and solidarity in school environments, Union action: supporting Muslim educators and building multi-faith solidarity</w:t>
      </w:r>
    </w:p>
    <w:p>
      <w:pPr>
        <w:pStyle w:val="Title"/>
        <w:pageBreakBefore/>
      </w:pPr>
      <w:r>
        <w:t xml:space="preserve">Source Materials</w:t>
      </w:r>
    </w:p>
    <w:p>
      <w:pPr>
        <w:pStyle w:val="standard"/>
      </w:pPr>
    </w:p>
    <w:p>
      <w:pPr>
        <w:pStyle w:val="standard"/>
      </w:pPr>
      <w:r>
        <w:t xml:space="preserve">Chapter 10.pdf</w:t>
      </w:r>
    </w:p>
    <w:p>
      <w:pPr>
        <w:pStyle w:val="standard"/>
      </w:pPr>
      <w:r>
        <w:t xml:space="preserve">Muslim American Workers Faith and Labor Organizing.pdf</w:t>
      </w:r>
    </w:p>
    <w:p>
      <w:pPr>
        <w:pStyle w:val="standard"/>
      </w:pPr>
      <w:r>
        <w:t xml:space="preserve">Muslim contributions.docx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12:03 PM 5/21/26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35F767B-915D-4864-A6D8-AD9542BAE827}"/>
</file>

<file path=customXml/itemProps2.xml><?xml version="1.0" encoding="utf-8"?>
<ds:datastoreItem xmlns:ds="http://schemas.openxmlformats.org/officeDocument/2006/customXml" ds:itemID="{ED130178-8A69-413D-A4FE-10007205E7F4}"/>
</file>

<file path=customXml/itemProps3.xml><?xml version="1.0" encoding="utf-8"?>
<ds:datastoreItem xmlns:ds="http://schemas.openxmlformats.org/officeDocument/2006/customXml" ds:itemID="{6E2B301E-DDF4-4DA4-91AF-15407AE4472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2026-05-21T16:03:09Z</dcterms:created>
  <dcterms:modified xsi:type="dcterms:W3CDTF">2026-05-21T16:03:09Z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