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328EE" w14:textId="77777777" w:rsidR="00527191" w:rsidRPr="00527191" w:rsidRDefault="00527191" w:rsidP="00527191">
      <w:pPr>
        <w:rPr>
          <w:b/>
          <w:bCs/>
        </w:rPr>
      </w:pPr>
      <w:r w:rsidRPr="00527191">
        <w:rPr>
          <w:b/>
          <w:bCs/>
        </w:rPr>
        <w:t>Steps to Achieve NLRB Recognition</w:t>
      </w:r>
    </w:p>
    <w:p w14:paraId="05860363" w14:textId="77777777" w:rsidR="00527191" w:rsidRPr="00527191" w:rsidRDefault="00527191" w:rsidP="00527191">
      <w:r w:rsidRPr="00527191">
        <w:t xml:space="preserve">Workers have the legal right to </w:t>
      </w:r>
      <w:proofErr w:type="gramStart"/>
      <w:r w:rsidRPr="00527191">
        <w:t>join together</w:t>
      </w:r>
      <w:proofErr w:type="gramEnd"/>
      <w:r w:rsidRPr="00527191">
        <w:t xml:space="preserve"> and decide whether they want union representation. When </w:t>
      </w:r>
      <w:proofErr w:type="gramStart"/>
      <w:r w:rsidRPr="00527191">
        <w:t>a majority of</w:t>
      </w:r>
      <w:proofErr w:type="gramEnd"/>
      <w:r w:rsidRPr="00527191">
        <w:t xml:space="preserve"> workers begin organizing toward union representation, there are two primary paths to recognition: </w:t>
      </w:r>
      <w:r w:rsidRPr="00527191">
        <w:rPr>
          <w:b/>
          <w:bCs/>
        </w:rPr>
        <w:t>voluntary recognition by the employer</w:t>
      </w:r>
      <w:r w:rsidRPr="00527191">
        <w:t xml:space="preserve"> or </w:t>
      </w:r>
      <w:r w:rsidRPr="00527191">
        <w:rPr>
          <w:b/>
          <w:bCs/>
        </w:rPr>
        <w:t>an NLRB-conducted election.</w:t>
      </w:r>
      <w:r w:rsidRPr="00527191">
        <w:t xml:space="preserve"> The National Labor Relations Board (NLRB) oversees the election process to ensure employees can make their decision through a </w:t>
      </w:r>
      <w:proofErr w:type="gramStart"/>
      <w:r w:rsidRPr="00527191">
        <w:t>secret-ballot</w:t>
      </w:r>
      <w:proofErr w:type="gramEnd"/>
      <w:r w:rsidRPr="00527191">
        <w:t xml:space="preserve"> vote. </w:t>
      </w:r>
      <w:hyperlink r:id="rId5" w:history="1">
        <w:r w:rsidRPr="00527191">
          <w:rPr>
            <w:rStyle w:val="Hyperlink"/>
          </w:rPr>
          <w:t>[nlrb.gov]</w:t>
        </w:r>
      </w:hyperlink>
    </w:p>
    <w:p w14:paraId="013CA70A" w14:textId="77777777" w:rsidR="00527191" w:rsidRPr="00527191" w:rsidRDefault="00527191" w:rsidP="00527191">
      <w:pPr>
        <w:rPr>
          <w:b/>
          <w:bCs/>
        </w:rPr>
      </w:pPr>
      <w:r w:rsidRPr="00527191">
        <w:rPr>
          <w:b/>
          <w:bCs/>
        </w:rPr>
        <w:t>1. Build Support and Sign Authorization Cards</w:t>
      </w:r>
    </w:p>
    <w:p w14:paraId="0EE0D558" w14:textId="77777777" w:rsidR="00527191" w:rsidRPr="00527191" w:rsidRDefault="00527191" w:rsidP="00527191">
      <w:r w:rsidRPr="00527191">
        <w:t xml:space="preserve">The first step is organizing conversations with coworkers about workplace issues and the benefits of having a union. Workers who support forming a </w:t>
      </w:r>
      <w:proofErr w:type="gramStart"/>
      <w:r w:rsidRPr="00527191">
        <w:t>union sign authorization cards</w:t>
      </w:r>
      <w:proofErr w:type="gramEnd"/>
      <w:r w:rsidRPr="00527191">
        <w:t xml:space="preserve"> indicating their desire for union representation.</w:t>
      </w:r>
    </w:p>
    <w:p w14:paraId="626558F9" w14:textId="77777777" w:rsidR="00527191" w:rsidRPr="00527191" w:rsidRDefault="00527191" w:rsidP="00527191">
      <w:r w:rsidRPr="00527191">
        <w:t xml:space="preserve">For an NLRB petition to move forward, at least </w:t>
      </w:r>
      <w:r w:rsidRPr="00527191">
        <w:rPr>
          <w:b/>
          <w:bCs/>
        </w:rPr>
        <w:t>30% of employees in the proposed bargaining unit</w:t>
      </w:r>
      <w:r w:rsidRPr="00527191">
        <w:t xml:space="preserve"> must sign authorization cards. In practice, organizers generally seek much stronger support before filing. The NLRB reviews these cards confidentially. </w:t>
      </w:r>
      <w:hyperlink r:id="rId6" w:history="1">
        <w:r w:rsidRPr="00527191">
          <w:rPr>
            <w:rStyle w:val="Hyperlink"/>
          </w:rPr>
          <w:t>[2026.8.5 R...ne (DRAFT) | Word]</w:t>
        </w:r>
      </w:hyperlink>
    </w:p>
    <w:p w14:paraId="65134326" w14:textId="77777777" w:rsidR="00527191" w:rsidRPr="00527191" w:rsidRDefault="00527191" w:rsidP="00527191">
      <w:pPr>
        <w:rPr>
          <w:b/>
          <w:bCs/>
        </w:rPr>
      </w:pPr>
      <w:r w:rsidRPr="00527191">
        <w:rPr>
          <w:b/>
          <w:bCs/>
        </w:rPr>
        <w:t>2. Seek Voluntary Recognition</w:t>
      </w:r>
    </w:p>
    <w:p w14:paraId="2F040689" w14:textId="77777777" w:rsidR="00527191" w:rsidRPr="00527191" w:rsidRDefault="00527191" w:rsidP="00527191">
      <w:r w:rsidRPr="00527191">
        <w:t>Once a strong majority of workers have signed authorization cards, the union may ask the employer to voluntarily recognize the union as the employees' bargaining representative.</w:t>
      </w:r>
    </w:p>
    <w:p w14:paraId="487B87AA" w14:textId="77777777" w:rsidR="00527191" w:rsidRPr="00527191" w:rsidRDefault="00527191" w:rsidP="00527191">
      <w:r w:rsidRPr="00527191">
        <w:t xml:space="preserve">If the employer voluntarily recognizes the union, workers may move directly toward collective bargaining without having to go through a formal election. The parties may also notify the NLRB of </w:t>
      </w:r>
      <w:proofErr w:type="gramStart"/>
      <w:r w:rsidRPr="00527191">
        <w:t>the voluntary</w:t>
      </w:r>
      <w:proofErr w:type="gramEnd"/>
      <w:r w:rsidRPr="00527191">
        <w:t xml:space="preserve"> recognition, which provides protections that allow time for bargaining to begin. </w:t>
      </w:r>
      <w:hyperlink r:id="rId7" w:history="1">
        <w:r w:rsidRPr="00527191">
          <w:rPr>
            <w:rStyle w:val="Hyperlink"/>
          </w:rPr>
          <w:t>[2026.8.5 R...ne (DRAFT) | Word]</w:t>
        </w:r>
      </w:hyperlink>
    </w:p>
    <w:p w14:paraId="4610730D" w14:textId="77777777" w:rsidR="00527191" w:rsidRPr="00527191" w:rsidRDefault="00527191" w:rsidP="00527191">
      <w:pPr>
        <w:rPr>
          <w:b/>
          <w:bCs/>
        </w:rPr>
      </w:pPr>
      <w:r w:rsidRPr="00527191">
        <w:rPr>
          <w:b/>
          <w:bCs/>
        </w:rPr>
        <w:t>3. File an NLRB Representation Petition</w:t>
      </w:r>
    </w:p>
    <w:p w14:paraId="001AA1F4" w14:textId="77777777" w:rsidR="00527191" w:rsidRPr="00527191" w:rsidRDefault="00527191" w:rsidP="00527191">
      <w:r w:rsidRPr="00527191">
        <w:t>If the employer does not voluntarily recognize the union, a petition can be filed with the NLRB requesting a representation election.</w:t>
      </w:r>
    </w:p>
    <w:p w14:paraId="18C3B428" w14:textId="77777777" w:rsidR="00527191" w:rsidRPr="00527191" w:rsidRDefault="00527191" w:rsidP="00527191">
      <w:r w:rsidRPr="00527191">
        <w:t xml:space="preserve">The petition identifies the employer, describes the group of employees seeking representation (the bargaining unit), and demonstrates sufficient employee support through authorization cards. The petition is filed with the appropriate NLRB Regional Office. </w:t>
      </w:r>
      <w:hyperlink r:id="rId8" w:history="1">
        <w:r w:rsidRPr="00527191">
          <w:rPr>
            <w:rStyle w:val="Hyperlink"/>
          </w:rPr>
          <w:t>[2026.8.5 R...ne (DRAFT) | Word]</w:t>
        </w:r>
      </w:hyperlink>
    </w:p>
    <w:p w14:paraId="26E323F2" w14:textId="77777777" w:rsidR="00527191" w:rsidRPr="00527191" w:rsidRDefault="00527191" w:rsidP="00527191">
      <w:pPr>
        <w:rPr>
          <w:b/>
          <w:bCs/>
        </w:rPr>
      </w:pPr>
      <w:r w:rsidRPr="00527191">
        <w:rPr>
          <w:b/>
          <w:bCs/>
        </w:rPr>
        <w:t>4. NLRB Investigation</w:t>
      </w:r>
    </w:p>
    <w:p w14:paraId="72E6D2B5" w14:textId="77777777" w:rsidR="00527191" w:rsidRPr="00527191" w:rsidRDefault="00527191" w:rsidP="00527191">
      <w:r w:rsidRPr="00527191">
        <w:t>After receiving the petition, the NLRB Regional Director investigates the case. The Regional Office determines whether:</w:t>
      </w:r>
    </w:p>
    <w:p w14:paraId="1C2E6D55" w14:textId="77777777" w:rsidR="00527191" w:rsidRPr="00527191" w:rsidRDefault="00527191" w:rsidP="00527191">
      <w:pPr>
        <w:numPr>
          <w:ilvl w:val="0"/>
          <w:numId w:val="1"/>
        </w:numPr>
      </w:pPr>
      <w:r w:rsidRPr="00527191">
        <w:lastRenderedPageBreak/>
        <w:t>The employer falls under NLRB jurisdiction.</w:t>
      </w:r>
    </w:p>
    <w:p w14:paraId="3C2507DB" w14:textId="77777777" w:rsidR="00527191" w:rsidRPr="00527191" w:rsidRDefault="00527191" w:rsidP="00527191">
      <w:pPr>
        <w:numPr>
          <w:ilvl w:val="0"/>
          <w:numId w:val="1"/>
        </w:numPr>
      </w:pPr>
      <w:r w:rsidRPr="00527191">
        <w:t>A valid question concerning representation exists.</w:t>
      </w:r>
    </w:p>
    <w:p w14:paraId="73AB3C50" w14:textId="77777777" w:rsidR="00527191" w:rsidRPr="00527191" w:rsidRDefault="00527191" w:rsidP="00527191">
      <w:pPr>
        <w:numPr>
          <w:ilvl w:val="0"/>
          <w:numId w:val="1"/>
        </w:numPr>
      </w:pPr>
      <w:r w:rsidRPr="00527191">
        <w:t>The proposed bargaining unit may be appropriate.</w:t>
      </w:r>
    </w:p>
    <w:p w14:paraId="0B35CE83" w14:textId="77777777" w:rsidR="00527191" w:rsidRPr="00527191" w:rsidRDefault="00527191" w:rsidP="00527191">
      <w:pPr>
        <w:numPr>
          <w:ilvl w:val="0"/>
          <w:numId w:val="1"/>
        </w:numPr>
      </w:pPr>
      <w:r w:rsidRPr="00527191">
        <w:t xml:space="preserve">Any legal barriers would prevent the election from moving forward. </w:t>
      </w:r>
      <w:hyperlink r:id="rId9" w:history="1">
        <w:r w:rsidRPr="00527191">
          <w:rPr>
            <w:rStyle w:val="Hyperlink"/>
          </w:rPr>
          <w:t>[2026.8.5 R...ne (DRAFT) | Word]</w:t>
        </w:r>
      </w:hyperlink>
    </w:p>
    <w:p w14:paraId="2A403E66" w14:textId="77777777" w:rsidR="00527191" w:rsidRPr="00527191" w:rsidRDefault="00527191" w:rsidP="00527191">
      <w:r w:rsidRPr="00527191">
        <w:t xml:space="preserve">Many issues can be resolved during this stage without extensive litigation. </w:t>
      </w:r>
      <w:hyperlink r:id="rId10" w:history="1">
        <w:r w:rsidRPr="00527191">
          <w:rPr>
            <w:rStyle w:val="Hyperlink"/>
          </w:rPr>
          <w:t>[2026.8.5 R...ne (DRAFT) | Word]</w:t>
        </w:r>
      </w:hyperlink>
    </w:p>
    <w:p w14:paraId="7DA69B7A" w14:textId="77777777" w:rsidR="00527191" w:rsidRPr="00527191" w:rsidRDefault="00527191" w:rsidP="00527191">
      <w:pPr>
        <w:rPr>
          <w:b/>
          <w:bCs/>
        </w:rPr>
      </w:pPr>
      <w:r w:rsidRPr="00527191">
        <w:rPr>
          <w:b/>
          <w:bCs/>
        </w:rPr>
        <w:t>5. Hearing (If Necessary)</w:t>
      </w:r>
    </w:p>
    <w:p w14:paraId="7BA7A202" w14:textId="77777777" w:rsidR="00527191" w:rsidRPr="00527191" w:rsidRDefault="00527191" w:rsidP="00527191">
      <w:r w:rsidRPr="00527191">
        <w:t>If the parties disagree about issues such as who should be included in the bargaining unit, the NLRB may hold a pre-election hearing.</w:t>
      </w:r>
    </w:p>
    <w:p w14:paraId="68FF2F52" w14:textId="77777777" w:rsidR="00527191" w:rsidRPr="00527191" w:rsidRDefault="00527191" w:rsidP="00527191">
      <w:r w:rsidRPr="00527191">
        <w:t xml:space="preserve">The purpose of the hearing is not to decide whether workers want a union. Instead, it focuses on issues necessary to determine whether an election should be conducted and who should be eligible to vote. </w:t>
      </w:r>
      <w:hyperlink r:id="rId11" w:history="1">
        <w:r w:rsidRPr="00527191">
          <w:rPr>
            <w:rStyle w:val="Hyperlink"/>
          </w:rPr>
          <w:t>[2026.8.5 R...ne (DRAFT) | Word]</w:t>
        </w:r>
      </w:hyperlink>
    </w:p>
    <w:p w14:paraId="20C73BBA" w14:textId="77777777" w:rsidR="00527191" w:rsidRPr="00527191" w:rsidRDefault="00527191" w:rsidP="00527191">
      <w:pPr>
        <w:rPr>
          <w:b/>
          <w:bCs/>
        </w:rPr>
      </w:pPr>
      <w:r w:rsidRPr="00527191">
        <w:rPr>
          <w:b/>
          <w:bCs/>
        </w:rPr>
        <w:t>6. Election Is Scheduled</w:t>
      </w:r>
    </w:p>
    <w:p w14:paraId="164B075E" w14:textId="77777777" w:rsidR="00527191" w:rsidRPr="00527191" w:rsidRDefault="00527191" w:rsidP="00527191">
      <w:r w:rsidRPr="00527191">
        <w:t xml:space="preserve">If the Regional Director determines that an election should proceed, the NLRB </w:t>
      </w:r>
      <w:proofErr w:type="gramStart"/>
      <w:r w:rsidRPr="00527191">
        <w:t>issues</w:t>
      </w:r>
      <w:proofErr w:type="gramEnd"/>
      <w:r w:rsidRPr="00527191">
        <w:t xml:space="preserve"> a Direction of Election and </w:t>
      </w:r>
      <w:proofErr w:type="gramStart"/>
      <w:r w:rsidRPr="00527191">
        <w:t>schedules</w:t>
      </w:r>
      <w:proofErr w:type="gramEnd"/>
      <w:r w:rsidRPr="00527191">
        <w:t xml:space="preserve"> a secret-ballot election.</w:t>
      </w:r>
    </w:p>
    <w:p w14:paraId="57666ED9" w14:textId="77777777" w:rsidR="00527191" w:rsidRPr="00527191" w:rsidRDefault="00527191" w:rsidP="00527191">
      <w:r w:rsidRPr="00527191">
        <w:t xml:space="preserve">The NLRB oversees the election process, determines logistics, and requires the employer to provide a voter list so eligible employees can receive election information. Elections may be conducted in person or by mail, depending on the circumstances. </w:t>
      </w:r>
      <w:hyperlink r:id="rId12" w:history="1">
        <w:r w:rsidRPr="00527191">
          <w:rPr>
            <w:rStyle w:val="Hyperlink"/>
          </w:rPr>
          <w:t>[2026.8.5 R...ne (DRAFT) | Word]</w:t>
        </w:r>
      </w:hyperlink>
      <w:r w:rsidRPr="00527191">
        <w:t xml:space="preserve">, </w:t>
      </w:r>
      <w:hyperlink r:id="rId13" w:history="1">
        <w:r w:rsidRPr="00527191">
          <w:rPr>
            <w:rStyle w:val="Hyperlink"/>
          </w:rPr>
          <w:t>[2026.8.5 R...ne (DRAFT) | Word]</w:t>
        </w:r>
      </w:hyperlink>
    </w:p>
    <w:p w14:paraId="0FB76289" w14:textId="77777777" w:rsidR="00527191" w:rsidRPr="00527191" w:rsidRDefault="00527191" w:rsidP="00527191">
      <w:pPr>
        <w:rPr>
          <w:b/>
          <w:bCs/>
        </w:rPr>
      </w:pPr>
      <w:r w:rsidRPr="00527191">
        <w:rPr>
          <w:b/>
          <w:bCs/>
        </w:rPr>
        <w:t>7. Employees Vote</w:t>
      </w:r>
    </w:p>
    <w:p w14:paraId="094BE43C" w14:textId="77777777" w:rsidR="00527191" w:rsidRPr="00527191" w:rsidRDefault="00527191" w:rsidP="00527191">
      <w:r w:rsidRPr="00527191">
        <w:t>Employees cast secret ballots to decide whether they want union representation.</w:t>
      </w:r>
    </w:p>
    <w:p w14:paraId="3F7F89B2" w14:textId="77777777" w:rsidR="00527191" w:rsidRPr="00527191" w:rsidRDefault="00527191" w:rsidP="00527191">
      <w:r w:rsidRPr="00527191">
        <w:t xml:space="preserve">Every eligible employee </w:t>
      </w:r>
      <w:proofErr w:type="gramStart"/>
      <w:r w:rsidRPr="00527191">
        <w:t>has the opportunity to</w:t>
      </w:r>
      <w:proofErr w:type="gramEnd"/>
      <w:r w:rsidRPr="00527191">
        <w:t xml:space="preserve"> vote privately and without interference. The election is supervised by the NLRB to protect </w:t>
      </w:r>
      <w:proofErr w:type="gramStart"/>
      <w:r w:rsidRPr="00527191">
        <w:t>employee free</w:t>
      </w:r>
      <w:proofErr w:type="gramEnd"/>
      <w:r w:rsidRPr="00527191">
        <w:t xml:space="preserve"> choice. </w:t>
      </w:r>
      <w:hyperlink r:id="rId14" w:history="1">
        <w:r w:rsidRPr="00527191">
          <w:rPr>
            <w:rStyle w:val="Hyperlink"/>
          </w:rPr>
          <w:t>[2026.8.5 R...ne (DRAFT) | Word]</w:t>
        </w:r>
      </w:hyperlink>
      <w:r w:rsidRPr="00527191">
        <w:t xml:space="preserve">, </w:t>
      </w:r>
      <w:hyperlink r:id="rId15" w:history="1">
        <w:r w:rsidRPr="00527191">
          <w:rPr>
            <w:rStyle w:val="Hyperlink"/>
          </w:rPr>
          <w:t>[nlrb.gov]</w:t>
        </w:r>
      </w:hyperlink>
    </w:p>
    <w:p w14:paraId="1AD23879" w14:textId="77777777" w:rsidR="00527191" w:rsidRPr="00527191" w:rsidRDefault="00527191" w:rsidP="00527191">
      <w:pPr>
        <w:rPr>
          <w:b/>
          <w:bCs/>
        </w:rPr>
      </w:pPr>
      <w:r w:rsidRPr="00527191">
        <w:rPr>
          <w:b/>
          <w:bCs/>
        </w:rPr>
        <w:t>8. Ballots Are Counted and Results Are Certified</w:t>
      </w:r>
    </w:p>
    <w:p w14:paraId="0DCD4663" w14:textId="77777777" w:rsidR="00527191" w:rsidRPr="00527191" w:rsidRDefault="00527191" w:rsidP="00527191">
      <w:r w:rsidRPr="00527191">
        <w:t xml:space="preserve">After voting concludes, the ballots are counted. If challenges or objections arise, the NLRB investigates and resolves them before issuing a final decision. </w:t>
      </w:r>
      <w:hyperlink r:id="rId16" w:history="1">
        <w:r w:rsidRPr="00527191">
          <w:rPr>
            <w:rStyle w:val="Hyperlink"/>
          </w:rPr>
          <w:t>[2026.8.5 R...ne (DRAFT) | Word]</w:t>
        </w:r>
      </w:hyperlink>
    </w:p>
    <w:p w14:paraId="171201EF" w14:textId="77777777" w:rsidR="00527191" w:rsidRPr="00527191" w:rsidRDefault="00527191" w:rsidP="00527191">
      <w:r w:rsidRPr="00527191">
        <w:t>When all questions are resolved, the NLRB issues either:</w:t>
      </w:r>
    </w:p>
    <w:p w14:paraId="28E0E99E" w14:textId="77777777" w:rsidR="00527191" w:rsidRPr="00527191" w:rsidRDefault="00527191" w:rsidP="00527191">
      <w:pPr>
        <w:numPr>
          <w:ilvl w:val="0"/>
          <w:numId w:val="2"/>
        </w:numPr>
      </w:pPr>
      <w:r w:rsidRPr="00527191">
        <w:lastRenderedPageBreak/>
        <w:t xml:space="preserve">a </w:t>
      </w:r>
      <w:r w:rsidRPr="00527191">
        <w:rPr>
          <w:b/>
          <w:bCs/>
        </w:rPr>
        <w:t>Certification of Representative</w:t>
      </w:r>
      <w:r w:rsidRPr="00527191">
        <w:t xml:space="preserve"> if the union wins the election, or</w:t>
      </w:r>
    </w:p>
    <w:p w14:paraId="576F2A4A" w14:textId="77777777" w:rsidR="00527191" w:rsidRPr="00527191" w:rsidRDefault="00527191" w:rsidP="00527191">
      <w:pPr>
        <w:numPr>
          <w:ilvl w:val="0"/>
          <w:numId w:val="2"/>
        </w:numPr>
      </w:pPr>
      <w:r w:rsidRPr="00527191">
        <w:t xml:space="preserve">a </w:t>
      </w:r>
      <w:r w:rsidRPr="00527191">
        <w:rPr>
          <w:b/>
          <w:bCs/>
        </w:rPr>
        <w:t>Certification of Results</w:t>
      </w:r>
      <w:r w:rsidRPr="00527191">
        <w:t xml:space="preserve"> if the union does not win. </w:t>
      </w:r>
      <w:hyperlink r:id="rId17" w:history="1">
        <w:r w:rsidRPr="00527191">
          <w:rPr>
            <w:rStyle w:val="Hyperlink"/>
          </w:rPr>
          <w:t>[2026.8.5 R...ne (DRAFT) | Word]</w:t>
        </w:r>
      </w:hyperlink>
    </w:p>
    <w:p w14:paraId="5EB63531" w14:textId="77777777" w:rsidR="00527191" w:rsidRPr="00527191" w:rsidRDefault="00527191" w:rsidP="00527191">
      <w:pPr>
        <w:rPr>
          <w:b/>
          <w:bCs/>
        </w:rPr>
      </w:pPr>
      <w:r w:rsidRPr="00527191">
        <w:rPr>
          <w:b/>
          <w:bCs/>
        </w:rPr>
        <w:t>9. Begin Bargaining</w:t>
      </w:r>
    </w:p>
    <w:p w14:paraId="0F23909D" w14:textId="77777777" w:rsidR="00527191" w:rsidRPr="00527191" w:rsidRDefault="00527191" w:rsidP="00527191">
      <w:r w:rsidRPr="00527191">
        <w:t xml:space="preserve">Once the union is recognized, either through voluntary recognition or NLRB certification, the employer has a legal obligation to bargain in good faith with the union over wages, hours, and working conditions. Recognition is an important milestone, but it is also the beginning of the work of negotiating </w:t>
      </w:r>
      <w:proofErr w:type="gramStart"/>
      <w:r w:rsidRPr="00527191">
        <w:t>a first</w:t>
      </w:r>
      <w:proofErr w:type="gramEnd"/>
      <w:r w:rsidRPr="00527191">
        <w:t xml:space="preserve"> contract. </w:t>
      </w:r>
      <w:hyperlink r:id="rId18" w:history="1">
        <w:r w:rsidRPr="00527191">
          <w:rPr>
            <w:rStyle w:val="Hyperlink"/>
          </w:rPr>
          <w:t>[2026.8.5 R...ne (DRAFT) | Word]</w:t>
        </w:r>
      </w:hyperlink>
    </w:p>
    <w:p w14:paraId="626F9B85" w14:textId="77777777" w:rsidR="00527191" w:rsidRPr="00527191" w:rsidRDefault="00527191" w:rsidP="00527191">
      <w:pPr>
        <w:rPr>
          <w:b/>
          <w:bCs/>
        </w:rPr>
      </w:pPr>
      <w:r w:rsidRPr="00527191">
        <w:rPr>
          <w:b/>
          <w:bCs/>
        </w:rPr>
        <w:t>Key Message</w:t>
      </w:r>
    </w:p>
    <w:p w14:paraId="6EAE17E7" w14:textId="77777777" w:rsidR="00527191" w:rsidRPr="00527191" w:rsidRDefault="00527191" w:rsidP="00527191">
      <w:r w:rsidRPr="00527191">
        <w:t xml:space="preserve">Achieving NLRB recognition is ultimately about workers exercising their right to choose representation. Whether recognition comes through voluntary recognition or a secret-ballot election, the process is designed to ensure that employees can make that decision democratically and collectively. </w:t>
      </w:r>
      <w:hyperlink r:id="rId19" w:history="1">
        <w:r w:rsidRPr="00527191">
          <w:rPr>
            <w:rStyle w:val="Hyperlink"/>
          </w:rPr>
          <w:t>[2026.8.5 R...ne (DRAFT) | Word]</w:t>
        </w:r>
      </w:hyperlink>
      <w:r w:rsidRPr="00527191">
        <w:t xml:space="preserve">, </w:t>
      </w:r>
      <w:hyperlink r:id="rId20" w:history="1">
        <w:r w:rsidRPr="00527191">
          <w:rPr>
            <w:rStyle w:val="Hyperlink"/>
          </w:rPr>
          <w:t>[nlrb.gov]</w:t>
        </w:r>
      </w:hyperlink>
    </w:p>
    <w:p w14:paraId="27138D93"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60CCB"/>
    <w:multiLevelType w:val="multilevel"/>
    <w:tmpl w:val="E56C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AF70E1"/>
    <w:multiLevelType w:val="multilevel"/>
    <w:tmpl w:val="7C22A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2502432">
    <w:abstractNumId w:val="0"/>
  </w:num>
  <w:num w:numId="2" w16cid:durableId="891575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191"/>
    <w:rsid w:val="00046B32"/>
    <w:rsid w:val="000A5322"/>
    <w:rsid w:val="00527191"/>
    <w:rsid w:val="007A6F95"/>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08654"/>
  <w15:chartTrackingRefBased/>
  <w15:docId w15:val="{8F12F590-58D2-4725-87CF-F902BB7E5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719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2719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2719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2719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2719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271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71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71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71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19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2719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2719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2719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2719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271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71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71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7191"/>
    <w:rPr>
      <w:rFonts w:eastAsiaTheme="majorEastAsia" w:cstheme="majorBidi"/>
      <w:color w:val="272727" w:themeColor="text1" w:themeTint="D8"/>
    </w:rPr>
  </w:style>
  <w:style w:type="paragraph" w:styleId="Title">
    <w:name w:val="Title"/>
    <w:basedOn w:val="Normal"/>
    <w:next w:val="Normal"/>
    <w:link w:val="TitleChar"/>
    <w:uiPriority w:val="10"/>
    <w:qFormat/>
    <w:rsid w:val="005271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71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71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71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7191"/>
    <w:pPr>
      <w:spacing w:before="160"/>
      <w:jc w:val="center"/>
    </w:pPr>
    <w:rPr>
      <w:i/>
      <w:iCs/>
      <w:color w:val="404040" w:themeColor="text1" w:themeTint="BF"/>
    </w:rPr>
  </w:style>
  <w:style w:type="character" w:customStyle="1" w:styleId="QuoteChar">
    <w:name w:val="Quote Char"/>
    <w:basedOn w:val="DefaultParagraphFont"/>
    <w:link w:val="Quote"/>
    <w:uiPriority w:val="29"/>
    <w:rsid w:val="00527191"/>
    <w:rPr>
      <w:i/>
      <w:iCs/>
      <w:color w:val="404040" w:themeColor="text1" w:themeTint="BF"/>
    </w:rPr>
  </w:style>
  <w:style w:type="paragraph" w:styleId="ListParagraph">
    <w:name w:val="List Paragraph"/>
    <w:basedOn w:val="Normal"/>
    <w:uiPriority w:val="34"/>
    <w:qFormat/>
    <w:rsid w:val="00527191"/>
    <w:pPr>
      <w:ind w:left="720"/>
      <w:contextualSpacing/>
    </w:pPr>
  </w:style>
  <w:style w:type="character" w:styleId="IntenseEmphasis">
    <w:name w:val="Intense Emphasis"/>
    <w:basedOn w:val="DefaultParagraphFont"/>
    <w:uiPriority w:val="21"/>
    <w:qFormat/>
    <w:rsid w:val="00527191"/>
    <w:rPr>
      <w:i/>
      <w:iCs/>
      <w:color w:val="2E74B5" w:themeColor="accent1" w:themeShade="BF"/>
    </w:rPr>
  </w:style>
  <w:style w:type="paragraph" w:styleId="IntenseQuote">
    <w:name w:val="Intense Quote"/>
    <w:basedOn w:val="Normal"/>
    <w:next w:val="Normal"/>
    <w:link w:val="IntenseQuoteChar"/>
    <w:uiPriority w:val="30"/>
    <w:qFormat/>
    <w:rsid w:val="0052719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27191"/>
    <w:rPr>
      <w:i/>
      <w:iCs/>
      <w:color w:val="2E74B5" w:themeColor="accent1" w:themeShade="BF"/>
    </w:rPr>
  </w:style>
  <w:style w:type="character" w:styleId="IntenseReference">
    <w:name w:val="Intense Reference"/>
    <w:basedOn w:val="DefaultParagraphFont"/>
    <w:uiPriority w:val="32"/>
    <w:qFormat/>
    <w:rsid w:val="00527191"/>
    <w:rPr>
      <w:b/>
      <w:bCs/>
      <w:smallCaps/>
      <w:color w:val="2E74B5" w:themeColor="accent1" w:themeShade="BF"/>
      <w:spacing w:val="5"/>
    </w:rPr>
  </w:style>
  <w:style w:type="character" w:styleId="Hyperlink">
    <w:name w:val="Hyperlink"/>
    <w:basedOn w:val="DefaultParagraphFont"/>
    <w:uiPriority w:val="99"/>
    <w:unhideWhenUsed/>
    <w:rsid w:val="00527191"/>
    <w:rPr>
      <w:color w:val="0563C1" w:themeColor="hyperlink"/>
      <w:u w:val="single"/>
    </w:rPr>
  </w:style>
  <w:style w:type="character" w:styleId="UnresolvedMention">
    <w:name w:val="Unresolved Mention"/>
    <w:basedOn w:val="DefaultParagraphFont"/>
    <w:uiPriority w:val="99"/>
    <w:semiHidden/>
    <w:unhideWhenUsed/>
    <w:rsid w:val="005271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ahq-my.sharepoint.com/personal/eholmes_nea_org/_layouts/15/Doc.aspx?sourcedoc=%7B7F02A968-C225-4024-8098-6BE2E5CC6190%7D&amp;file=2026.8.5%20R%20Case%20Outline%20(DRAFT).docx&amp;action=default&amp;mobileredirect=true" TargetMode="External"/><Relationship Id="rId13" Type="http://schemas.openxmlformats.org/officeDocument/2006/relationships/hyperlink" Target="https://neahq-my.sharepoint.com/personal/eholmes_nea_org/_layouts/15/Doc.aspx?sourcedoc=%7B7F02A968-C225-4024-8098-6BE2E5CC6190%7D&amp;file=2026.8.5%20R%20Case%20Outline%20(DRAFT).docx&amp;action=default&amp;mobileredirect=true" TargetMode="External"/><Relationship Id="rId18" Type="http://schemas.openxmlformats.org/officeDocument/2006/relationships/hyperlink" Target="https://neahq-my.sharepoint.com/personal/eholmes_nea_org/_layouts/15/Doc.aspx?sourcedoc=%7B7F02A968-C225-4024-8098-6BE2E5CC6190%7D&amp;file=2026.8.5%20R%20Case%20Outline%20(DRAFT).docx&amp;action=default&amp;mobileredirect=tru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eahq-my.sharepoint.com/personal/eholmes_nea_org/_layouts/15/Doc.aspx?sourcedoc=%7B7F02A968-C225-4024-8098-6BE2E5CC6190%7D&amp;file=2026.8.5%20R%20Case%20Outline%20(DRAFT).docx&amp;action=default&amp;mobileredirect=true" TargetMode="External"/><Relationship Id="rId12" Type="http://schemas.openxmlformats.org/officeDocument/2006/relationships/hyperlink" Target="https://neahq-my.sharepoint.com/personal/eholmes_nea_org/_layouts/15/Doc.aspx?sourcedoc=%7B7F02A968-C225-4024-8098-6BE2E5CC6190%7D&amp;file=2026.8.5%20R%20Case%20Outline%20(DRAFT).docx&amp;action=default&amp;mobileredirect=true" TargetMode="External"/><Relationship Id="rId17" Type="http://schemas.openxmlformats.org/officeDocument/2006/relationships/hyperlink" Target="https://neahq-my.sharepoint.com/personal/eholmes_nea_org/_layouts/15/Doc.aspx?sourcedoc=%7B7F02A968-C225-4024-8098-6BE2E5CC6190%7D&amp;file=2026.8.5%20R%20Case%20Outline%20(DRAFT).docx&amp;action=default&amp;mobileredirect=true"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neahq-my.sharepoint.com/personal/eholmes_nea_org/_layouts/15/Doc.aspx?sourcedoc=%7B7F02A968-C225-4024-8098-6BE2E5CC6190%7D&amp;file=2026.8.5%20R%20Case%20Outline%20(DRAFT).docx&amp;action=default&amp;mobileredirect=true" TargetMode="External"/><Relationship Id="rId20" Type="http://schemas.openxmlformats.org/officeDocument/2006/relationships/hyperlink" Target="https://www.nlrb.gov/resources/nlrb-process" TargetMode="External"/><Relationship Id="rId1" Type="http://schemas.openxmlformats.org/officeDocument/2006/relationships/numbering" Target="numbering.xml"/><Relationship Id="rId6" Type="http://schemas.openxmlformats.org/officeDocument/2006/relationships/hyperlink" Target="https://neahq-my.sharepoint.com/personal/eholmes_nea_org/_layouts/15/Doc.aspx?sourcedoc=%7B7F02A968-C225-4024-8098-6BE2E5CC6190%7D&amp;file=2026.8.5%20R%20Case%20Outline%20(DRAFT).docx&amp;action=default&amp;mobileredirect=true" TargetMode="External"/><Relationship Id="rId11" Type="http://schemas.openxmlformats.org/officeDocument/2006/relationships/hyperlink" Target="https://neahq-my.sharepoint.com/personal/eholmes_nea_org/_layouts/15/Doc.aspx?sourcedoc=%7B7F02A968-C225-4024-8098-6BE2E5CC6190%7D&amp;file=2026.8.5%20R%20Case%20Outline%20(DRAFT).docx&amp;action=default&amp;mobileredirect=true" TargetMode="External"/><Relationship Id="rId24" Type="http://schemas.openxmlformats.org/officeDocument/2006/relationships/customXml" Target="../customXml/item2.xml"/><Relationship Id="rId5" Type="http://schemas.openxmlformats.org/officeDocument/2006/relationships/hyperlink" Target="https://www.nlrb.gov/resources/nlrb-process" TargetMode="External"/><Relationship Id="rId15" Type="http://schemas.openxmlformats.org/officeDocument/2006/relationships/hyperlink" Target="https://www.nlrb.gov/resources/nlrb-process" TargetMode="External"/><Relationship Id="rId23" Type="http://schemas.openxmlformats.org/officeDocument/2006/relationships/customXml" Target="../customXml/item1.xml"/><Relationship Id="rId10" Type="http://schemas.openxmlformats.org/officeDocument/2006/relationships/hyperlink" Target="https://neahq-my.sharepoint.com/personal/eholmes_nea_org/_layouts/15/Doc.aspx?sourcedoc=%7B7F02A968-C225-4024-8098-6BE2E5CC6190%7D&amp;file=2026.8.5%20R%20Case%20Outline%20(DRAFT).docx&amp;action=default&amp;mobileredirect=true" TargetMode="External"/><Relationship Id="rId19" Type="http://schemas.openxmlformats.org/officeDocument/2006/relationships/hyperlink" Target="https://neahq-my.sharepoint.com/personal/eholmes_nea_org/_layouts/15/Doc.aspx?sourcedoc=%7B7F02A968-C225-4024-8098-6BE2E5CC6190%7D&amp;file=2026.8.5%20R%20Case%20Outline%20(DRAFT).docx&amp;action=default&amp;mobileredirect=true" TargetMode="External"/><Relationship Id="rId4" Type="http://schemas.openxmlformats.org/officeDocument/2006/relationships/webSettings" Target="webSettings.xml"/><Relationship Id="rId9" Type="http://schemas.openxmlformats.org/officeDocument/2006/relationships/hyperlink" Target="https://neahq-my.sharepoint.com/personal/eholmes_nea_org/_layouts/15/Doc.aspx?sourcedoc=%7B7F02A968-C225-4024-8098-6BE2E5CC6190%7D&amp;file=2026.8.5%20R%20Case%20Outline%20(DRAFT).docx&amp;action=default&amp;mobileredirect=true" TargetMode="External"/><Relationship Id="rId14" Type="http://schemas.openxmlformats.org/officeDocument/2006/relationships/hyperlink" Target="https://neahq-my.sharepoint.com/personal/eholmes_nea_org/_layouts/15/Doc.aspx?sourcedoc=%7B7F02A968-C225-4024-8098-6BE2E5CC6190%7D&amp;file=2026.8.5%20R%20Case%20Outline%20(DRAFT).docx&amp;action=default&amp;mobileredirect=tru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FE55A17-A9DB-451E-ABCB-09E07AA31F93}"/>
</file>

<file path=customXml/itemProps2.xml><?xml version="1.0" encoding="utf-8"?>
<ds:datastoreItem xmlns:ds="http://schemas.openxmlformats.org/officeDocument/2006/customXml" ds:itemID="{1E8E9CBD-981C-4E39-AC50-C2E96C5FC331}"/>
</file>

<file path=customXml/itemProps3.xml><?xml version="1.0" encoding="utf-8"?>
<ds:datastoreItem xmlns:ds="http://schemas.openxmlformats.org/officeDocument/2006/customXml" ds:itemID="{21581D97-633E-4C5D-96BD-344B2782A9A0}"/>
</file>

<file path=docProps/app.xml><?xml version="1.0" encoding="utf-8"?>
<Properties xmlns="http://schemas.openxmlformats.org/officeDocument/2006/extended-properties" xmlns:vt="http://schemas.openxmlformats.org/officeDocument/2006/docPropsVTypes">
  <Template>Normal</Template>
  <TotalTime>1</TotalTime>
  <Pages>3</Pages>
  <Words>1203</Words>
  <Characters>6861</Characters>
  <Application>Microsoft Office Word</Application>
  <DocSecurity>0</DocSecurity>
  <Lines>57</Lines>
  <Paragraphs>16</Paragraphs>
  <ScaleCrop>false</ScaleCrop>
  <Company>NEA</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2026-08-14T20:19:00Z</dcterms:created>
  <dcterms:modified xsi:type="dcterms:W3CDTF">2026-08-14T20:20:00Z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