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1B823" w14:textId="40FDFA83" w:rsidR="006C7A34" w:rsidRDefault="006C7A34" w:rsidP="006C7A34">
      <w:r>
        <w:t>Member Organizer Academy</w:t>
      </w:r>
    </w:p>
    <w:p w14:paraId="08DD52D2" w14:textId="33D501C5" w:rsidR="006C7A34" w:rsidRPr="006C7A34" w:rsidRDefault="006C7A34" w:rsidP="006C7A34">
      <w:r w:rsidRPr="006C7A34">
        <w:t xml:space="preserve">According to the National Education Association (NEA), particularly in the context of union organizing and member engagement, the difference between transactional and transformational conversations lies in the goal of the interaction: </w:t>
      </w:r>
      <w:r w:rsidRPr="006C7A34">
        <w:rPr>
          <w:b/>
          <w:bCs/>
        </w:rPr>
        <w:t>transactional conversations focus on exchanging services, while transformational conversations focus on building relationships and collective power</w:t>
      </w:r>
      <w:r w:rsidRPr="006C7A34">
        <w:t>. [</w:t>
      </w:r>
      <w:hyperlink r:id="rId5" w:history="1">
        <w:r w:rsidRPr="006C7A34">
          <w:rPr>
            <w:rStyle w:val="Hyperlink"/>
          </w:rPr>
          <w:t>1</w:t>
        </w:r>
      </w:hyperlink>
      <w:r w:rsidRPr="006C7A34">
        <w:t xml:space="preserve">, </w:t>
      </w:r>
      <w:hyperlink r:id="rId6" w:history="1">
        <w:r w:rsidRPr="006C7A34">
          <w:rPr>
            <w:rStyle w:val="Hyperlink"/>
          </w:rPr>
          <w:t>2</w:t>
        </w:r>
      </w:hyperlink>
      <w:r w:rsidRPr="006C7A34">
        <w:t xml:space="preserve">, </w:t>
      </w:r>
      <w:hyperlink r:id="rId7" w:history="1">
        <w:r w:rsidRPr="006C7A34">
          <w:rPr>
            <w:rStyle w:val="Hyperlink"/>
          </w:rPr>
          <w:t>3</w:t>
        </w:r>
      </w:hyperlink>
      <w:r w:rsidRPr="006C7A34">
        <w:t xml:space="preserve">] </w:t>
      </w:r>
    </w:p>
    <w:p w14:paraId="2DBEF5FE" w14:textId="77777777" w:rsidR="006C7A34" w:rsidRPr="006C7A34" w:rsidRDefault="006C7A34" w:rsidP="006C7A34"/>
    <w:p w14:paraId="11EFD17D" w14:textId="77777777" w:rsidR="006C7A34" w:rsidRPr="006C7A34" w:rsidRDefault="006C7A34" w:rsidP="006C7A34">
      <w:pPr>
        <w:rPr>
          <w:b/>
          <w:bCs/>
        </w:rPr>
      </w:pPr>
      <w:r w:rsidRPr="006C7A34">
        <w:rPr>
          <w:b/>
          <w:bCs/>
        </w:rPr>
        <w:t xml:space="preserve">Transactional Conversations </w:t>
      </w:r>
    </w:p>
    <w:p w14:paraId="38447570" w14:textId="77777777" w:rsidR="006C7A34" w:rsidRPr="006C7A34" w:rsidRDefault="006C7A34" w:rsidP="006C7A34">
      <w:pPr>
        <w:numPr>
          <w:ilvl w:val="0"/>
          <w:numId w:val="3"/>
        </w:numPr>
      </w:pPr>
      <w:r w:rsidRPr="006C7A34">
        <w:rPr>
          <w:b/>
          <w:bCs/>
        </w:rPr>
        <w:t>Focus:</w:t>
      </w:r>
      <w:r w:rsidRPr="006C7A34">
        <w:t xml:space="preserve"> A "service" or "transactional" model where the focus is on a specific, immediate exchange (e.g., membership dues for benefits). </w:t>
      </w:r>
    </w:p>
    <w:p w14:paraId="355A190A" w14:textId="77777777" w:rsidR="006C7A34" w:rsidRPr="006C7A34" w:rsidRDefault="006C7A34" w:rsidP="006C7A34">
      <w:pPr>
        <w:numPr>
          <w:ilvl w:val="0"/>
          <w:numId w:val="3"/>
        </w:numPr>
      </w:pPr>
      <w:r w:rsidRPr="006C7A34">
        <w:rPr>
          <w:b/>
          <w:bCs/>
        </w:rPr>
        <w:t>Purpose:</w:t>
      </w:r>
      <w:r w:rsidRPr="006C7A34">
        <w:t xml:space="preserve"> To get something done or resolve a short-term issue. </w:t>
      </w:r>
    </w:p>
    <w:p w14:paraId="5C7F55D2" w14:textId="77777777" w:rsidR="006C7A34" w:rsidRPr="006C7A34" w:rsidRDefault="006C7A34" w:rsidP="006C7A34">
      <w:pPr>
        <w:numPr>
          <w:ilvl w:val="0"/>
          <w:numId w:val="3"/>
        </w:numPr>
      </w:pPr>
      <w:r w:rsidRPr="006C7A34">
        <w:rPr>
          <w:b/>
          <w:bCs/>
        </w:rPr>
        <w:t>Tone:</w:t>
      </w:r>
      <w:r w:rsidRPr="006C7A34">
        <w:t xml:space="preserve"> Passive, rational calculation; a pitch or sale. </w:t>
      </w:r>
    </w:p>
    <w:p w14:paraId="1C0C342E" w14:textId="77777777" w:rsidR="006C7A34" w:rsidRPr="006C7A34" w:rsidRDefault="006C7A34" w:rsidP="006C7A34">
      <w:pPr>
        <w:numPr>
          <w:ilvl w:val="0"/>
          <w:numId w:val="3"/>
        </w:numPr>
      </w:pPr>
      <w:r w:rsidRPr="006C7A34">
        <w:rPr>
          <w:b/>
          <w:bCs/>
        </w:rPr>
        <w:t>Outcome:</w:t>
      </w:r>
      <w:r w:rsidRPr="006C7A34">
        <w:t xml:space="preserve"> Treats members as customers who pay dues in exchange for protection, often breeding resentment or lack of engagement. [</w:t>
      </w:r>
      <w:hyperlink r:id="rId8" w:history="1">
        <w:r w:rsidRPr="006C7A34">
          <w:rPr>
            <w:rStyle w:val="Hyperlink"/>
          </w:rPr>
          <w:t>1</w:t>
        </w:r>
      </w:hyperlink>
      <w:r w:rsidRPr="006C7A34">
        <w:t xml:space="preserve">, </w:t>
      </w:r>
      <w:hyperlink r:id="rId9" w:history="1">
        <w:r w:rsidRPr="006C7A34">
          <w:rPr>
            <w:rStyle w:val="Hyperlink"/>
          </w:rPr>
          <w:t>3</w:t>
        </w:r>
      </w:hyperlink>
      <w:r w:rsidRPr="006C7A34">
        <w:t xml:space="preserve">, </w:t>
      </w:r>
      <w:hyperlink r:id="rId10" w:history="1">
        <w:r w:rsidRPr="006C7A34">
          <w:rPr>
            <w:rStyle w:val="Hyperlink"/>
          </w:rPr>
          <w:t>4</w:t>
        </w:r>
      </w:hyperlink>
      <w:r w:rsidRPr="006C7A34">
        <w:t xml:space="preserve">, </w:t>
      </w:r>
      <w:hyperlink r:id="rId11" w:anchor=":~:text=A%20transactional%20approach%20focuses%20on%20single%20exchanges,fulfilling%20specific%20requests%2C%20and%20prioritizing%20short%2Dterm%20goals." w:history="1">
        <w:r w:rsidRPr="006C7A34">
          <w:rPr>
            <w:rStyle w:val="Hyperlink"/>
          </w:rPr>
          <w:t>5</w:t>
        </w:r>
      </w:hyperlink>
      <w:r w:rsidRPr="006C7A34">
        <w:t xml:space="preserve">, </w:t>
      </w:r>
      <w:hyperlink r:id="rId12" w:anchor=":~:text=The%20transactional%20communication%20model%20emphasizes%20the%20dynamic%2C,and%20both%20parties%20influence%20each%20other%20simultaneously." w:history="1">
        <w:r w:rsidRPr="006C7A34">
          <w:rPr>
            <w:rStyle w:val="Hyperlink"/>
          </w:rPr>
          <w:t>6</w:t>
        </w:r>
      </w:hyperlink>
      <w:r w:rsidRPr="006C7A34">
        <w:t xml:space="preserve">] </w:t>
      </w:r>
    </w:p>
    <w:p w14:paraId="1B3A88DA" w14:textId="77777777" w:rsidR="006C7A34" w:rsidRPr="006C7A34" w:rsidRDefault="006C7A34" w:rsidP="006C7A34">
      <w:pPr>
        <w:rPr>
          <w:b/>
          <w:bCs/>
        </w:rPr>
      </w:pPr>
      <w:r w:rsidRPr="006C7A34">
        <w:rPr>
          <w:b/>
          <w:bCs/>
        </w:rPr>
        <w:t xml:space="preserve">Transformational Conversations </w:t>
      </w:r>
    </w:p>
    <w:p w14:paraId="2FA0D941" w14:textId="77777777" w:rsidR="006C7A34" w:rsidRPr="006C7A34" w:rsidRDefault="006C7A34" w:rsidP="006C7A34">
      <w:pPr>
        <w:numPr>
          <w:ilvl w:val="0"/>
          <w:numId w:val="4"/>
        </w:numPr>
      </w:pPr>
      <w:r w:rsidRPr="006C7A34">
        <w:rPr>
          <w:b/>
          <w:bCs/>
        </w:rPr>
        <w:t>Focus:</w:t>
      </w:r>
      <w:r w:rsidRPr="006C7A34">
        <w:t xml:space="preserve"> An "organizing" model that centers on listening, connecting, and building personal relationships. </w:t>
      </w:r>
    </w:p>
    <w:p w14:paraId="48BB6615" w14:textId="77777777" w:rsidR="006C7A34" w:rsidRPr="006C7A34" w:rsidRDefault="006C7A34" w:rsidP="006C7A34">
      <w:pPr>
        <w:numPr>
          <w:ilvl w:val="0"/>
          <w:numId w:val="4"/>
        </w:numPr>
      </w:pPr>
      <w:r w:rsidRPr="006C7A34">
        <w:rPr>
          <w:b/>
          <w:bCs/>
        </w:rPr>
        <w:t>Purpose:</w:t>
      </w:r>
      <w:r w:rsidRPr="006C7A34">
        <w:t xml:space="preserve"> To build collective strength, foster deeper commitment, and inspire action for long-term change. </w:t>
      </w:r>
    </w:p>
    <w:p w14:paraId="58481ACE" w14:textId="77777777" w:rsidR="006C7A34" w:rsidRPr="006C7A34" w:rsidRDefault="006C7A34" w:rsidP="006C7A34">
      <w:pPr>
        <w:numPr>
          <w:ilvl w:val="0"/>
          <w:numId w:val="4"/>
        </w:numPr>
      </w:pPr>
      <w:r w:rsidRPr="006C7A34">
        <w:rPr>
          <w:b/>
          <w:bCs/>
        </w:rPr>
        <w:t>Tone:</w:t>
      </w:r>
      <w:r w:rsidRPr="006C7A34">
        <w:t xml:space="preserve"> Personal, engaging, and reflective. It involves asking questions to understand the other person's passions, values, and concerns. </w:t>
      </w:r>
    </w:p>
    <w:p w14:paraId="61392F3E" w14:textId="77777777" w:rsidR="006C7A34" w:rsidRPr="006C7A34" w:rsidRDefault="006C7A34" w:rsidP="006C7A34">
      <w:pPr>
        <w:numPr>
          <w:ilvl w:val="0"/>
          <w:numId w:val="4"/>
        </w:numPr>
      </w:pPr>
      <w:r w:rsidRPr="006C7A34">
        <w:rPr>
          <w:b/>
          <w:bCs/>
        </w:rPr>
        <w:t>Outcome:</w:t>
      </w:r>
      <w:r w:rsidRPr="006C7A34">
        <w:t xml:space="preserve"> Motivates members to take a stand, participate in the union, and feel empowered (unionist rather than customer). [</w:t>
      </w:r>
      <w:hyperlink r:id="rId13" w:history="1">
        <w:r w:rsidRPr="006C7A34">
          <w:rPr>
            <w:rStyle w:val="Hyperlink"/>
          </w:rPr>
          <w:t>1</w:t>
        </w:r>
      </w:hyperlink>
      <w:r w:rsidRPr="006C7A34">
        <w:t xml:space="preserve">, </w:t>
      </w:r>
      <w:hyperlink r:id="rId14" w:history="1">
        <w:r w:rsidRPr="006C7A34">
          <w:rPr>
            <w:rStyle w:val="Hyperlink"/>
          </w:rPr>
          <w:t>3</w:t>
        </w:r>
      </w:hyperlink>
      <w:r w:rsidRPr="006C7A34">
        <w:t xml:space="preserve">, </w:t>
      </w:r>
      <w:hyperlink r:id="rId15" w:history="1">
        <w:r w:rsidRPr="006C7A34">
          <w:rPr>
            <w:rStyle w:val="Hyperlink"/>
          </w:rPr>
          <w:t>7</w:t>
        </w:r>
      </w:hyperlink>
      <w:r w:rsidRPr="006C7A34">
        <w:t xml:space="preserve">, </w:t>
      </w:r>
      <w:hyperlink r:id="rId16" w:anchor=":~:text=creates%20the%20organization%20and%20connects%20mircro%2D%20and,by%20which%20people%20coordinate%20activity%20through%20interaction." w:history="1">
        <w:r w:rsidRPr="006C7A34">
          <w:rPr>
            <w:rStyle w:val="Hyperlink"/>
          </w:rPr>
          <w:t>8</w:t>
        </w:r>
      </w:hyperlink>
      <w:r w:rsidRPr="006C7A34">
        <w:t xml:space="preserve">, </w:t>
      </w:r>
      <w:hyperlink r:id="rId17" w:anchor=":~:text=By%20moving%20from%20transactional%20giving%20to%20transformational,be%20agents%20of%20change%20in%20the%20world." w:history="1">
        <w:r w:rsidRPr="006C7A34">
          <w:rPr>
            <w:rStyle w:val="Hyperlink"/>
          </w:rPr>
          <w:t>9</w:t>
        </w:r>
      </w:hyperlink>
      <w:r w:rsidRPr="006C7A34">
        <w:t xml:space="preserve">] </w:t>
      </w:r>
    </w:p>
    <w:p w14:paraId="69D658A1" w14:textId="77777777" w:rsidR="006C7A34" w:rsidRPr="006C7A34" w:rsidRDefault="006C7A34" w:rsidP="006C7A34">
      <w:pPr>
        <w:rPr>
          <w:b/>
          <w:bCs/>
        </w:rPr>
      </w:pPr>
      <w:r w:rsidRPr="006C7A34">
        <w:rPr>
          <w:b/>
          <w:bCs/>
        </w:rPr>
        <w:t xml:space="preserve">Key Differences Summary </w:t>
      </w:r>
    </w:p>
    <w:tbl>
      <w:tblPr>
        <w:tblW w:w="0" w:type="auto"/>
        <w:tblCellMar>
          <w:top w:w="15" w:type="dxa"/>
          <w:left w:w="15" w:type="dxa"/>
          <w:bottom w:w="15" w:type="dxa"/>
          <w:right w:w="15" w:type="dxa"/>
        </w:tblCellMar>
        <w:tblLook w:val="04A0" w:firstRow="1" w:lastRow="0" w:firstColumn="1" w:lastColumn="0" w:noHBand="0" w:noVBand="1"/>
      </w:tblPr>
      <w:tblGrid>
        <w:gridCol w:w="2331"/>
        <w:gridCol w:w="3356"/>
        <w:gridCol w:w="3643"/>
      </w:tblGrid>
      <w:tr w:rsidR="006C7A34" w:rsidRPr="006C7A34" w14:paraId="09937476" w14:textId="77777777">
        <w:trPr>
          <w:tblHeader/>
        </w:trPr>
        <w:tc>
          <w:tcPr>
            <w:tcW w:w="0" w:type="auto"/>
            <w:tcBorders>
              <w:left w:val="single" w:sz="12" w:space="0" w:color="FFFFFF"/>
            </w:tcBorders>
            <w:tcMar>
              <w:top w:w="150" w:type="dxa"/>
              <w:left w:w="150" w:type="dxa"/>
              <w:bottom w:w="150" w:type="dxa"/>
              <w:right w:w="150" w:type="dxa"/>
            </w:tcMar>
            <w:hideMark/>
          </w:tcPr>
          <w:p w14:paraId="5F130309" w14:textId="77777777" w:rsidR="006C7A34" w:rsidRPr="006C7A34" w:rsidRDefault="006C7A34" w:rsidP="006C7A34">
            <w:r w:rsidRPr="006C7A34">
              <w:t>Feature [</w:t>
            </w:r>
            <w:hyperlink r:id="rId18" w:history="1">
              <w:r w:rsidRPr="006C7A34">
                <w:rPr>
                  <w:rStyle w:val="Hyperlink"/>
                </w:rPr>
                <w:t>1</w:t>
              </w:r>
            </w:hyperlink>
            <w:r w:rsidRPr="006C7A34">
              <w:t xml:space="preserve">, </w:t>
            </w:r>
            <w:hyperlink r:id="rId19" w:history="1">
              <w:r w:rsidRPr="006C7A34">
                <w:rPr>
                  <w:rStyle w:val="Hyperlink"/>
                </w:rPr>
                <w:t>3</w:t>
              </w:r>
            </w:hyperlink>
            <w:r w:rsidRPr="006C7A34">
              <w:t xml:space="preserve">, </w:t>
            </w:r>
            <w:hyperlink r:id="rId20" w:history="1">
              <w:r w:rsidRPr="006C7A34">
                <w:rPr>
                  <w:rStyle w:val="Hyperlink"/>
                </w:rPr>
                <w:t>4</w:t>
              </w:r>
            </w:hyperlink>
            <w:r w:rsidRPr="006C7A34">
              <w:t xml:space="preserve">, </w:t>
            </w:r>
            <w:hyperlink r:id="rId21" w:anchor=":~:text=3%20Ways%20Transformational%20Conversations%20can%20Activate%20Behavior,employees%20to%20strengthen%20relationships%20and%20build%20success." w:history="1">
              <w:r w:rsidRPr="006C7A34">
                <w:rPr>
                  <w:rStyle w:val="Hyperlink"/>
                </w:rPr>
                <w:t>10</w:t>
              </w:r>
            </w:hyperlink>
            <w:r w:rsidRPr="006C7A34">
              <w:t xml:space="preserve">, </w:t>
            </w:r>
            <w:hyperlink r:id="rId22" w:anchor=":~:text=What%20is%20the%20main%20difference%20between%20transactional,and%20motivates%20employees%20with%20purpose%2Ddriven%2C%20vision%2Dled%20messages." w:history="1">
              <w:r w:rsidRPr="006C7A34">
                <w:rPr>
                  <w:rStyle w:val="Hyperlink"/>
                </w:rPr>
                <w:t>11</w:t>
              </w:r>
            </w:hyperlink>
            <w:r w:rsidRPr="006C7A34">
              <w:t xml:space="preserve">] </w:t>
            </w:r>
          </w:p>
        </w:tc>
        <w:tc>
          <w:tcPr>
            <w:tcW w:w="0" w:type="auto"/>
            <w:tcBorders>
              <w:left w:val="single" w:sz="12" w:space="0" w:color="FFFFFF"/>
            </w:tcBorders>
            <w:tcMar>
              <w:top w:w="150" w:type="dxa"/>
              <w:left w:w="150" w:type="dxa"/>
              <w:bottom w:w="150" w:type="dxa"/>
              <w:right w:w="150" w:type="dxa"/>
            </w:tcMar>
            <w:hideMark/>
          </w:tcPr>
          <w:p w14:paraId="77685558" w14:textId="77777777" w:rsidR="006C7A34" w:rsidRPr="006C7A34" w:rsidRDefault="006C7A34" w:rsidP="006C7A34">
            <w:r w:rsidRPr="006C7A34">
              <w:t xml:space="preserve">Transactional Conversation </w:t>
            </w:r>
          </w:p>
        </w:tc>
        <w:tc>
          <w:tcPr>
            <w:tcW w:w="0" w:type="auto"/>
            <w:tcBorders>
              <w:left w:val="single" w:sz="12" w:space="0" w:color="FFFFFF"/>
              <w:right w:val="single" w:sz="12" w:space="0" w:color="FFFFFF"/>
            </w:tcBorders>
            <w:tcMar>
              <w:top w:w="150" w:type="dxa"/>
              <w:left w:w="150" w:type="dxa"/>
              <w:bottom w:w="150" w:type="dxa"/>
              <w:right w:w="150" w:type="dxa"/>
            </w:tcMar>
            <w:hideMark/>
          </w:tcPr>
          <w:p w14:paraId="789F1271" w14:textId="77777777" w:rsidR="006C7A34" w:rsidRPr="006C7A34" w:rsidRDefault="006C7A34" w:rsidP="006C7A34">
            <w:r w:rsidRPr="006C7A34">
              <w:t xml:space="preserve">Transformational Conversation </w:t>
            </w:r>
          </w:p>
        </w:tc>
      </w:tr>
      <w:tr w:rsidR="006C7A34" w:rsidRPr="006C7A34" w14:paraId="033FAC19" w14:textId="77777777">
        <w:tc>
          <w:tcPr>
            <w:tcW w:w="0" w:type="auto"/>
            <w:tcBorders>
              <w:left w:val="single" w:sz="12" w:space="0" w:color="FFFFFF"/>
            </w:tcBorders>
            <w:tcMar>
              <w:top w:w="150" w:type="dxa"/>
              <w:left w:w="150" w:type="dxa"/>
              <w:bottom w:w="150" w:type="dxa"/>
              <w:right w:w="150" w:type="dxa"/>
            </w:tcMar>
            <w:hideMark/>
          </w:tcPr>
          <w:p w14:paraId="78E78CA2" w14:textId="77777777" w:rsidR="006C7A34" w:rsidRPr="006C7A34" w:rsidRDefault="006C7A34" w:rsidP="006C7A34">
            <w:r w:rsidRPr="006C7A34">
              <w:rPr>
                <w:b/>
                <w:bCs/>
              </w:rPr>
              <w:t>Primary Goal</w:t>
            </w:r>
            <w:r w:rsidRPr="006C7A34">
              <w:t xml:space="preserve"> </w:t>
            </w:r>
          </w:p>
        </w:tc>
        <w:tc>
          <w:tcPr>
            <w:tcW w:w="0" w:type="auto"/>
            <w:tcBorders>
              <w:left w:val="single" w:sz="12" w:space="0" w:color="FFFFFF"/>
            </w:tcBorders>
            <w:tcMar>
              <w:top w:w="150" w:type="dxa"/>
              <w:left w:w="150" w:type="dxa"/>
              <w:bottom w:w="150" w:type="dxa"/>
              <w:right w:w="150" w:type="dxa"/>
            </w:tcMar>
            <w:hideMark/>
          </w:tcPr>
          <w:p w14:paraId="660B24C6" w14:textId="77777777" w:rsidR="006C7A34" w:rsidRPr="006C7A34" w:rsidRDefault="006C7A34" w:rsidP="006C7A34">
            <w:r w:rsidRPr="006C7A34">
              <w:t xml:space="preserve">Task completion/Service delivery </w:t>
            </w:r>
          </w:p>
        </w:tc>
        <w:tc>
          <w:tcPr>
            <w:tcW w:w="0" w:type="auto"/>
            <w:tcBorders>
              <w:left w:val="single" w:sz="12" w:space="0" w:color="FFFFFF"/>
              <w:right w:val="single" w:sz="12" w:space="0" w:color="FFFFFF"/>
            </w:tcBorders>
            <w:tcMar>
              <w:top w:w="150" w:type="dxa"/>
              <w:left w:w="150" w:type="dxa"/>
              <w:bottom w:w="150" w:type="dxa"/>
              <w:right w:w="150" w:type="dxa"/>
            </w:tcMar>
            <w:hideMark/>
          </w:tcPr>
          <w:p w14:paraId="548EBEEF" w14:textId="77777777" w:rsidR="006C7A34" w:rsidRPr="006C7A34" w:rsidRDefault="006C7A34" w:rsidP="006C7A34">
            <w:r w:rsidRPr="006C7A34">
              <w:t xml:space="preserve">Building relationships/Power </w:t>
            </w:r>
          </w:p>
        </w:tc>
      </w:tr>
      <w:tr w:rsidR="006C7A34" w:rsidRPr="006C7A34" w14:paraId="30C71647" w14:textId="77777777">
        <w:tc>
          <w:tcPr>
            <w:tcW w:w="0" w:type="auto"/>
            <w:tcBorders>
              <w:left w:val="single" w:sz="12" w:space="0" w:color="FFFFFF"/>
            </w:tcBorders>
            <w:tcMar>
              <w:top w:w="150" w:type="dxa"/>
              <w:left w:w="150" w:type="dxa"/>
              <w:bottom w:w="150" w:type="dxa"/>
              <w:right w:w="150" w:type="dxa"/>
            </w:tcMar>
            <w:hideMark/>
          </w:tcPr>
          <w:p w14:paraId="3CB9E352" w14:textId="77777777" w:rsidR="006C7A34" w:rsidRPr="006C7A34" w:rsidRDefault="006C7A34" w:rsidP="006C7A34">
            <w:r w:rsidRPr="006C7A34">
              <w:rPr>
                <w:b/>
                <w:bCs/>
              </w:rPr>
              <w:lastRenderedPageBreak/>
              <w:t>Focus</w:t>
            </w:r>
            <w:r w:rsidRPr="006C7A34">
              <w:t xml:space="preserve"> </w:t>
            </w:r>
          </w:p>
        </w:tc>
        <w:tc>
          <w:tcPr>
            <w:tcW w:w="0" w:type="auto"/>
            <w:tcBorders>
              <w:left w:val="single" w:sz="12" w:space="0" w:color="FFFFFF"/>
            </w:tcBorders>
            <w:tcMar>
              <w:top w:w="150" w:type="dxa"/>
              <w:left w:w="150" w:type="dxa"/>
              <w:bottom w:w="150" w:type="dxa"/>
              <w:right w:w="150" w:type="dxa"/>
            </w:tcMar>
            <w:hideMark/>
          </w:tcPr>
          <w:p w14:paraId="42528906" w14:textId="77777777" w:rsidR="006C7A34" w:rsidRPr="006C7A34" w:rsidRDefault="006C7A34" w:rsidP="006C7A34">
            <w:r w:rsidRPr="006C7A34">
              <w:t xml:space="preserve">"What can I get?" </w:t>
            </w:r>
          </w:p>
        </w:tc>
        <w:tc>
          <w:tcPr>
            <w:tcW w:w="0" w:type="auto"/>
            <w:tcBorders>
              <w:left w:val="single" w:sz="12" w:space="0" w:color="FFFFFF"/>
              <w:right w:val="single" w:sz="12" w:space="0" w:color="FFFFFF"/>
            </w:tcBorders>
            <w:tcMar>
              <w:top w:w="150" w:type="dxa"/>
              <w:left w:w="150" w:type="dxa"/>
              <w:bottom w:w="150" w:type="dxa"/>
              <w:right w:w="150" w:type="dxa"/>
            </w:tcMar>
            <w:hideMark/>
          </w:tcPr>
          <w:p w14:paraId="735F798D" w14:textId="77777777" w:rsidR="006C7A34" w:rsidRPr="006C7A34" w:rsidRDefault="006C7A34" w:rsidP="006C7A34">
            <w:r w:rsidRPr="006C7A34">
              <w:t xml:space="preserve">"How can we change this together?" </w:t>
            </w:r>
          </w:p>
        </w:tc>
      </w:tr>
      <w:tr w:rsidR="006C7A34" w:rsidRPr="006C7A34" w14:paraId="3F0E1A27" w14:textId="77777777">
        <w:tc>
          <w:tcPr>
            <w:tcW w:w="0" w:type="auto"/>
            <w:tcBorders>
              <w:left w:val="single" w:sz="12" w:space="0" w:color="FFFFFF"/>
            </w:tcBorders>
            <w:tcMar>
              <w:top w:w="150" w:type="dxa"/>
              <w:left w:w="150" w:type="dxa"/>
              <w:bottom w:w="150" w:type="dxa"/>
              <w:right w:w="150" w:type="dxa"/>
            </w:tcMar>
            <w:hideMark/>
          </w:tcPr>
          <w:p w14:paraId="60AE659A" w14:textId="77777777" w:rsidR="006C7A34" w:rsidRPr="006C7A34" w:rsidRDefault="006C7A34" w:rsidP="006C7A34">
            <w:r w:rsidRPr="006C7A34">
              <w:rPr>
                <w:b/>
                <w:bCs/>
              </w:rPr>
              <w:t>Approach</w:t>
            </w:r>
            <w:r w:rsidRPr="006C7A34">
              <w:t xml:space="preserve"> </w:t>
            </w:r>
          </w:p>
        </w:tc>
        <w:tc>
          <w:tcPr>
            <w:tcW w:w="0" w:type="auto"/>
            <w:tcBorders>
              <w:left w:val="single" w:sz="12" w:space="0" w:color="FFFFFF"/>
            </w:tcBorders>
            <w:tcMar>
              <w:top w:w="150" w:type="dxa"/>
              <w:left w:w="150" w:type="dxa"/>
              <w:bottom w:w="150" w:type="dxa"/>
              <w:right w:w="150" w:type="dxa"/>
            </w:tcMar>
            <w:hideMark/>
          </w:tcPr>
          <w:p w14:paraId="1D7CAD8C" w14:textId="77777777" w:rsidR="006C7A34" w:rsidRPr="006C7A34" w:rsidRDefault="006C7A34" w:rsidP="006C7A34">
            <w:r w:rsidRPr="006C7A34">
              <w:t xml:space="preserve">Telling/Pitching </w:t>
            </w:r>
          </w:p>
        </w:tc>
        <w:tc>
          <w:tcPr>
            <w:tcW w:w="0" w:type="auto"/>
            <w:tcBorders>
              <w:left w:val="single" w:sz="12" w:space="0" w:color="FFFFFF"/>
              <w:right w:val="single" w:sz="12" w:space="0" w:color="FFFFFF"/>
            </w:tcBorders>
            <w:tcMar>
              <w:top w:w="150" w:type="dxa"/>
              <w:left w:w="150" w:type="dxa"/>
              <w:bottom w:w="150" w:type="dxa"/>
              <w:right w:w="150" w:type="dxa"/>
            </w:tcMar>
            <w:hideMark/>
          </w:tcPr>
          <w:p w14:paraId="531A9D37" w14:textId="77777777" w:rsidR="006C7A34" w:rsidRPr="006C7A34" w:rsidRDefault="006C7A34" w:rsidP="006C7A34">
            <w:r w:rsidRPr="006C7A34">
              <w:t xml:space="preserve">Listening/Connecting </w:t>
            </w:r>
          </w:p>
        </w:tc>
      </w:tr>
      <w:tr w:rsidR="006C7A34" w:rsidRPr="006C7A34" w14:paraId="2F66B84E" w14:textId="77777777">
        <w:tc>
          <w:tcPr>
            <w:tcW w:w="0" w:type="auto"/>
            <w:tcBorders>
              <w:left w:val="single" w:sz="12" w:space="0" w:color="FFFFFF"/>
            </w:tcBorders>
            <w:tcMar>
              <w:top w:w="150" w:type="dxa"/>
              <w:left w:w="150" w:type="dxa"/>
              <w:bottom w:w="150" w:type="dxa"/>
              <w:right w:w="150" w:type="dxa"/>
            </w:tcMar>
            <w:hideMark/>
          </w:tcPr>
          <w:p w14:paraId="1B0E1579" w14:textId="77777777" w:rsidR="006C7A34" w:rsidRPr="006C7A34" w:rsidRDefault="006C7A34" w:rsidP="006C7A34">
            <w:r w:rsidRPr="006C7A34">
              <w:rPr>
                <w:b/>
                <w:bCs/>
              </w:rPr>
              <w:t>View of Person</w:t>
            </w:r>
            <w:r w:rsidRPr="006C7A34">
              <w:t xml:space="preserve"> </w:t>
            </w:r>
          </w:p>
        </w:tc>
        <w:tc>
          <w:tcPr>
            <w:tcW w:w="0" w:type="auto"/>
            <w:tcBorders>
              <w:left w:val="single" w:sz="12" w:space="0" w:color="FFFFFF"/>
            </w:tcBorders>
            <w:tcMar>
              <w:top w:w="150" w:type="dxa"/>
              <w:left w:w="150" w:type="dxa"/>
              <w:bottom w:w="150" w:type="dxa"/>
              <w:right w:w="150" w:type="dxa"/>
            </w:tcMar>
            <w:hideMark/>
          </w:tcPr>
          <w:p w14:paraId="065A8B7E" w14:textId="77777777" w:rsidR="006C7A34" w:rsidRPr="006C7A34" w:rsidRDefault="006C7A34" w:rsidP="006C7A34">
            <w:r w:rsidRPr="006C7A34">
              <w:t xml:space="preserve">Customer </w:t>
            </w:r>
          </w:p>
        </w:tc>
        <w:tc>
          <w:tcPr>
            <w:tcW w:w="0" w:type="auto"/>
            <w:tcBorders>
              <w:left w:val="single" w:sz="12" w:space="0" w:color="FFFFFF"/>
              <w:right w:val="single" w:sz="12" w:space="0" w:color="FFFFFF"/>
            </w:tcBorders>
            <w:tcMar>
              <w:top w:w="150" w:type="dxa"/>
              <w:left w:w="150" w:type="dxa"/>
              <w:bottom w:w="150" w:type="dxa"/>
              <w:right w:w="150" w:type="dxa"/>
            </w:tcMar>
            <w:hideMark/>
          </w:tcPr>
          <w:p w14:paraId="5AA60DA7" w14:textId="77777777" w:rsidR="006C7A34" w:rsidRPr="006C7A34" w:rsidRDefault="006C7A34" w:rsidP="006C7A34">
            <w:r w:rsidRPr="006C7A34">
              <w:t xml:space="preserve">Member/Leader </w:t>
            </w:r>
          </w:p>
        </w:tc>
      </w:tr>
      <w:tr w:rsidR="006C7A34" w:rsidRPr="006C7A34" w14:paraId="6054B47C" w14:textId="77777777">
        <w:tc>
          <w:tcPr>
            <w:tcW w:w="0" w:type="auto"/>
            <w:tcBorders>
              <w:left w:val="single" w:sz="12" w:space="0" w:color="FFFFFF"/>
            </w:tcBorders>
            <w:tcMar>
              <w:top w:w="150" w:type="dxa"/>
              <w:left w:w="150" w:type="dxa"/>
              <w:bottom w:w="150" w:type="dxa"/>
              <w:right w:w="150" w:type="dxa"/>
            </w:tcMar>
            <w:hideMark/>
          </w:tcPr>
          <w:p w14:paraId="12B94CC0" w14:textId="77777777" w:rsidR="006C7A34" w:rsidRPr="006C7A34" w:rsidRDefault="006C7A34" w:rsidP="006C7A34">
            <w:r w:rsidRPr="006C7A34">
              <w:rPr>
                <w:b/>
                <w:bCs/>
              </w:rPr>
              <w:t>Duration</w:t>
            </w:r>
            <w:r w:rsidRPr="006C7A34">
              <w:t xml:space="preserve"> </w:t>
            </w:r>
          </w:p>
        </w:tc>
        <w:tc>
          <w:tcPr>
            <w:tcW w:w="0" w:type="auto"/>
            <w:tcBorders>
              <w:left w:val="single" w:sz="12" w:space="0" w:color="FFFFFF"/>
            </w:tcBorders>
            <w:tcMar>
              <w:top w:w="150" w:type="dxa"/>
              <w:left w:w="150" w:type="dxa"/>
              <w:bottom w:w="150" w:type="dxa"/>
              <w:right w:w="150" w:type="dxa"/>
            </w:tcMar>
            <w:hideMark/>
          </w:tcPr>
          <w:p w14:paraId="69C20F01" w14:textId="77777777" w:rsidR="006C7A34" w:rsidRPr="006C7A34" w:rsidRDefault="006C7A34" w:rsidP="006C7A34">
            <w:r w:rsidRPr="006C7A34">
              <w:t xml:space="preserve">Short-term </w:t>
            </w:r>
          </w:p>
        </w:tc>
        <w:tc>
          <w:tcPr>
            <w:tcW w:w="0" w:type="auto"/>
            <w:tcBorders>
              <w:left w:val="single" w:sz="12" w:space="0" w:color="FFFFFF"/>
              <w:right w:val="single" w:sz="12" w:space="0" w:color="FFFFFF"/>
            </w:tcBorders>
            <w:tcMar>
              <w:top w:w="150" w:type="dxa"/>
              <w:left w:w="150" w:type="dxa"/>
              <w:bottom w:w="150" w:type="dxa"/>
              <w:right w:w="150" w:type="dxa"/>
            </w:tcMar>
            <w:hideMark/>
          </w:tcPr>
          <w:p w14:paraId="54C68E7A" w14:textId="77777777" w:rsidR="006C7A34" w:rsidRPr="006C7A34" w:rsidRDefault="006C7A34" w:rsidP="006C7A34">
            <w:r w:rsidRPr="006C7A34">
              <w:t xml:space="preserve">Long-term/Ongoing </w:t>
            </w:r>
          </w:p>
        </w:tc>
      </w:tr>
    </w:tbl>
    <w:p w14:paraId="2C9CF4E8" w14:textId="77777777" w:rsidR="006C7A34" w:rsidRPr="006C7A34" w:rsidRDefault="006C7A34" w:rsidP="006C7A34"/>
    <w:p w14:paraId="1C6C256D" w14:textId="77777777" w:rsidR="006C7A34" w:rsidRPr="006C7A34" w:rsidRDefault="006C7A34" w:rsidP="006C7A34">
      <w:r w:rsidRPr="006C7A34">
        <w:t xml:space="preserve">The NEA advises that to build a stronger union, leaders must move beyond merely providing services (transactional) to </w:t>
      </w:r>
      <w:proofErr w:type="gramStart"/>
      <w:r w:rsidRPr="006C7A34">
        <w:t>fostering</w:t>
      </w:r>
      <w:proofErr w:type="gramEnd"/>
      <w:r w:rsidRPr="006C7A34">
        <w:t xml:space="preserve"> a shared vision and collective identity (transformational). [</w:t>
      </w:r>
      <w:hyperlink r:id="rId23" w:history="1">
        <w:r w:rsidRPr="006C7A34">
          <w:rPr>
            <w:rStyle w:val="Hyperlink"/>
          </w:rPr>
          <w:t>3</w:t>
        </w:r>
      </w:hyperlink>
      <w:r w:rsidRPr="006C7A34">
        <w:t xml:space="preserve">] </w:t>
      </w:r>
    </w:p>
    <w:p w14:paraId="6C08B92E" w14:textId="77777777" w:rsidR="006C7A34" w:rsidRPr="006C7A34" w:rsidRDefault="006C7A34" w:rsidP="006C7A34">
      <w:r w:rsidRPr="006C7A34">
        <w:br/>
      </w:r>
    </w:p>
    <w:p w14:paraId="00659661" w14:textId="77777777" w:rsidR="006C7A34" w:rsidRPr="006C7A34" w:rsidRDefault="006C7A34" w:rsidP="006C7A34">
      <w:r w:rsidRPr="006C7A34">
        <w:t xml:space="preserve">The National Education Association (NEA) uses the AAR (Affirm, Answer, Redirect) framework within their </w:t>
      </w:r>
      <w:r w:rsidRPr="006C7A34">
        <w:rPr>
          <w:b/>
          <w:bCs/>
        </w:rPr>
        <w:t>Transformational Organizing Conversations guide to turn everyday conversations with colleagues into opportunities for building union strength</w:t>
      </w:r>
      <w:r w:rsidRPr="006C7A34">
        <w:t>. [</w:t>
      </w:r>
      <w:hyperlink r:id="rId24" w:history="1">
        <w:r w:rsidRPr="006C7A34">
          <w:rPr>
            <w:rStyle w:val="Hyperlink"/>
          </w:rPr>
          <w:t>1</w:t>
        </w:r>
      </w:hyperlink>
      <w:r w:rsidRPr="006C7A34">
        <w:t xml:space="preserve">, </w:t>
      </w:r>
      <w:hyperlink r:id="rId25" w:history="1">
        <w:r w:rsidRPr="006C7A34">
          <w:rPr>
            <w:rStyle w:val="Hyperlink"/>
          </w:rPr>
          <w:t>2</w:t>
        </w:r>
      </w:hyperlink>
      <w:r w:rsidRPr="006C7A34">
        <w:t xml:space="preserve">] </w:t>
      </w:r>
    </w:p>
    <w:p w14:paraId="5446B0E6" w14:textId="77777777" w:rsidR="006C7A34" w:rsidRPr="006C7A34" w:rsidRDefault="006C7A34" w:rsidP="006C7A34"/>
    <w:p w14:paraId="36FD4119" w14:textId="77777777" w:rsidR="006C7A34" w:rsidRPr="006C7A34" w:rsidRDefault="006C7A34" w:rsidP="006C7A34">
      <w:r w:rsidRPr="006C7A34">
        <w:t xml:space="preserve">The AAR Framework </w:t>
      </w:r>
    </w:p>
    <w:p w14:paraId="2CB72045" w14:textId="77777777" w:rsidR="006C7A34" w:rsidRPr="006C7A34" w:rsidRDefault="006C7A34" w:rsidP="006C7A34"/>
    <w:p w14:paraId="085DB5C9" w14:textId="77777777" w:rsidR="006C7A34" w:rsidRPr="006C7A34" w:rsidRDefault="006C7A34" w:rsidP="006C7A34">
      <w:pPr>
        <w:rPr>
          <w:b/>
          <w:bCs/>
        </w:rPr>
      </w:pPr>
      <w:r w:rsidRPr="006C7A34">
        <w:rPr>
          <w:b/>
          <w:bCs/>
        </w:rPr>
        <w:t xml:space="preserve">When asked questions about the union or addressing concerns, use this structure to validate the educator while steering the conversation toward action: </w:t>
      </w:r>
    </w:p>
    <w:p w14:paraId="0E1394C6" w14:textId="77777777" w:rsidR="006C7A34" w:rsidRPr="006C7A34" w:rsidRDefault="006C7A34" w:rsidP="006C7A34">
      <w:pPr>
        <w:numPr>
          <w:ilvl w:val="0"/>
          <w:numId w:val="1"/>
        </w:numPr>
      </w:pPr>
      <w:r w:rsidRPr="006C7A34">
        <w:rPr>
          <w:b/>
          <w:bCs/>
        </w:rPr>
        <w:t>Affirm:</w:t>
      </w:r>
      <w:r w:rsidRPr="006C7A34">
        <w:t xml:space="preserve"> Let them know you are listening and that their feelings are valid. Validate their experience and avoid getting angry or defensive. </w:t>
      </w:r>
    </w:p>
    <w:p w14:paraId="203F1E9D" w14:textId="77777777" w:rsidR="006C7A34" w:rsidRPr="006C7A34" w:rsidRDefault="006C7A34" w:rsidP="006C7A34">
      <w:pPr>
        <w:numPr>
          <w:ilvl w:val="0"/>
          <w:numId w:val="1"/>
        </w:numPr>
      </w:pPr>
      <w:r w:rsidRPr="006C7A34">
        <w:rPr>
          <w:b/>
          <w:bCs/>
        </w:rPr>
        <w:t>Answer:</w:t>
      </w:r>
      <w:r w:rsidRPr="006C7A34">
        <w:t xml:space="preserve"> Provide a truthful, concise answer to the question. If you do not know the answer, do not guess; tell them you will find out. </w:t>
      </w:r>
    </w:p>
    <w:p w14:paraId="308626BB" w14:textId="77777777" w:rsidR="006C7A34" w:rsidRPr="006C7A34" w:rsidRDefault="006C7A34" w:rsidP="006C7A34">
      <w:pPr>
        <w:numPr>
          <w:ilvl w:val="0"/>
          <w:numId w:val="1"/>
        </w:numPr>
      </w:pPr>
      <w:r w:rsidRPr="006C7A34">
        <w:rPr>
          <w:b/>
          <w:bCs/>
        </w:rPr>
        <w:lastRenderedPageBreak/>
        <w:t>Redirect:</w:t>
      </w:r>
      <w:r w:rsidRPr="006C7A34">
        <w:t xml:space="preserve"> Bring the conversation back to the goal: asking them to join the union or </w:t>
      </w:r>
      <w:proofErr w:type="gramStart"/>
      <w:r w:rsidRPr="006C7A34">
        <w:t>take action</w:t>
      </w:r>
      <w:proofErr w:type="gramEnd"/>
      <w:r w:rsidRPr="006C7A34">
        <w:t>. [</w:t>
      </w:r>
      <w:hyperlink r:id="rId26" w:history="1">
        <w:r w:rsidRPr="006C7A34">
          <w:rPr>
            <w:rStyle w:val="Hyperlink"/>
          </w:rPr>
          <w:t>1</w:t>
        </w:r>
      </w:hyperlink>
      <w:r w:rsidRPr="006C7A34">
        <w:t xml:space="preserve">, </w:t>
      </w:r>
      <w:hyperlink r:id="rId27" w:history="1">
        <w:r w:rsidRPr="006C7A34">
          <w:rPr>
            <w:rStyle w:val="Hyperlink"/>
          </w:rPr>
          <w:t>2</w:t>
        </w:r>
      </w:hyperlink>
      <w:r w:rsidRPr="006C7A34">
        <w:t xml:space="preserve">, </w:t>
      </w:r>
      <w:hyperlink r:id="rId28" w:anchor=":~:text=WHENEVER%20ANSWERING%20QUESTIONS%20BE%20SURE%20TO%20USE,AFFIRM:%20Let%20them%20know%20you're%20listening%2C%20you" w:history="1">
        <w:r w:rsidRPr="006C7A34">
          <w:rPr>
            <w:rStyle w:val="Hyperlink"/>
          </w:rPr>
          <w:t>4</w:t>
        </w:r>
      </w:hyperlink>
      <w:r w:rsidRPr="006C7A34">
        <w:t xml:space="preserve">] </w:t>
      </w:r>
    </w:p>
    <w:p w14:paraId="2588A888" w14:textId="77777777" w:rsidR="006C7A34" w:rsidRPr="006C7A34" w:rsidRDefault="006C7A34" w:rsidP="006C7A34">
      <w:r w:rsidRPr="006C7A34">
        <w:t xml:space="preserve">AAR Application Examples </w:t>
      </w:r>
    </w:p>
    <w:p w14:paraId="06B61FA8" w14:textId="77777777" w:rsidR="006C7A34" w:rsidRPr="006C7A34" w:rsidRDefault="006C7A34" w:rsidP="006C7A34">
      <w:r w:rsidRPr="006C7A34">
        <w:t>The guide provides practical scenarios for implementing AAR, such as validating concerns about dues or union legitimacy, providing direct answers, and steering the dialogue toward collective action. [</w:t>
      </w:r>
      <w:hyperlink r:id="rId29" w:history="1">
        <w:r w:rsidRPr="006C7A34">
          <w:rPr>
            <w:rStyle w:val="Hyperlink"/>
          </w:rPr>
          <w:t>2</w:t>
        </w:r>
      </w:hyperlink>
      <w:r w:rsidRPr="006C7A34">
        <w:t xml:space="preserve">] </w:t>
      </w:r>
    </w:p>
    <w:p w14:paraId="13E936FE" w14:textId="77777777" w:rsidR="006C7A34" w:rsidRPr="006C7A34" w:rsidRDefault="006C7A34" w:rsidP="006C7A34">
      <w:r w:rsidRPr="006C7A34">
        <w:br/>
        <w:t xml:space="preserve">Key Tips for Transformative Conversations </w:t>
      </w:r>
    </w:p>
    <w:p w14:paraId="74EF6245" w14:textId="77777777" w:rsidR="006C7A34" w:rsidRPr="006C7A34" w:rsidRDefault="006C7A34" w:rsidP="006C7A34">
      <w:pPr>
        <w:numPr>
          <w:ilvl w:val="0"/>
          <w:numId w:val="2"/>
        </w:numPr>
      </w:pPr>
      <w:r w:rsidRPr="006C7A34">
        <w:rPr>
          <w:b/>
          <w:bCs/>
        </w:rPr>
        <w:t>Active Listening:</w:t>
      </w:r>
      <w:r w:rsidRPr="006C7A34">
        <w:t xml:space="preserve"> Focus heavily on understanding the other person's concerns, prioritizing their perspective over talking. </w:t>
      </w:r>
    </w:p>
    <w:p w14:paraId="1E99F385" w14:textId="77777777" w:rsidR="006C7A34" w:rsidRPr="006C7A34" w:rsidRDefault="006C7A34" w:rsidP="006C7A34">
      <w:pPr>
        <w:numPr>
          <w:ilvl w:val="0"/>
          <w:numId w:val="2"/>
        </w:numPr>
      </w:pPr>
      <w:r w:rsidRPr="006C7A34">
        <w:rPr>
          <w:b/>
          <w:bCs/>
        </w:rPr>
        <w:t>Share Local Stories:</w:t>
      </w:r>
      <w:r w:rsidRPr="006C7A34">
        <w:t xml:space="preserve"> Illustrate the union's impact by highlighting specific local victories. </w:t>
      </w:r>
    </w:p>
    <w:p w14:paraId="131FF1F0" w14:textId="77777777" w:rsidR="006C7A34" w:rsidRPr="006C7A34" w:rsidRDefault="006C7A34" w:rsidP="006C7A34">
      <w:pPr>
        <w:numPr>
          <w:ilvl w:val="0"/>
          <w:numId w:val="2"/>
        </w:numPr>
      </w:pPr>
      <w:r w:rsidRPr="006C7A34">
        <w:rPr>
          <w:b/>
          <w:bCs/>
        </w:rPr>
        <w:t>Engage, Don't Lecture:</w:t>
      </w:r>
      <w:r w:rsidRPr="006C7A34">
        <w:t xml:space="preserve"> Avoid leading questions disguised as statements; instead, foster genuine dialogue. </w:t>
      </w:r>
    </w:p>
    <w:p w14:paraId="4B9135A4" w14:textId="77777777" w:rsidR="006C7A34" w:rsidRDefault="006C7A34" w:rsidP="006C7A34">
      <w:pPr>
        <w:numPr>
          <w:ilvl w:val="0"/>
          <w:numId w:val="2"/>
        </w:numPr>
      </w:pPr>
      <w:r w:rsidRPr="006C7A34">
        <w:rPr>
          <w:b/>
          <w:bCs/>
        </w:rPr>
        <w:t>Action-Oriented:</w:t>
      </w:r>
      <w:r w:rsidRPr="006C7A34">
        <w:t xml:space="preserve"> Structure conversations to transition from addressing concerns to securing a commitment for action. [</w:t>
      </w:r>
      <w:hyperlink r:id="rId30" w:history="1">
        <w:r w:rsidRPr="006C7A34">
          <w:rPr>
            <w:rStyle w:val="Hyperlink"/>
          </w:rPr>
          <w:t>2</w:t>
        </w:r>
      </w:hyperlink>
      <w:r w:rsidRPr="006C7A34">
        <w:t xml:space="preserve">] </w:t>
      </w:r>
    </w:p>
    <w:p w14:paraId="5C76E4D8" w14:textId="77777777" w:rsidR="006C7A34" w:rsidRPr="006C7A34" w:rsidRDefault="006C7A34" w:rsidP="006C7A34">
      <w:r w:rsidRPr="006C7A34">
        <w:t>According to the National Education Association (NEA)</w:t>
      </w:r>
      <w:proofErr w:type="gramStart"/>
      <w:r w:rsidRPr="006C7A34">
        <w:t>, lead</w:t>
      </w:r>
      <w:proofErr w:type="gramEnd"/>
      <w:r w:rsidRPr="006C7A34">
        <w:t xml:space="preserve"> organizers coach members and organizers to move towards transformational conversations by </w:t>
      </w:r>
      <w:r w:rsidRPr="006C7A34">
        <w:rPr>
          <w:b/>
          <w:bCs/>
        </w:rPr>
        <w:t>focusing on authentic, relational, and structured one-on-one engagements rather than transactional, script-based pitches</w:t>
      </w:r>
      <w:r w:rsidRPr="006C7A34">
        <w:t>. [</w:t>
      </w:r>
      <w:hyperlink r:id="rId31" w:history="1">
        <w:r w:rsidRPr="006C7A34">
          <w:rPr>
            <w:rStyle w:val="Hyperlink"/>
          </w:rPr>
          <w:t>1</w:t>
        </w:r>
      </w:hyperlink>
      <w:r w:rsidRPr="006C7A34">
        <w:t xml:space="preserve">, </w:t>
      </w:r>
      <w:hyperlink r:id="rId32" w:history="1">
        <w:r w:rsidRPr="006C7A34">
          <w:rPr>
            <w:rStyle w:val="Hyperlink"/>
          </w:rPr>
          <w:t>2</w:t>
        </w:r>
      </w:hyperlink>
      <w:r w:rsidRPr="006C7A34">
        <w:t xml:space="preserve">] </w:t>
      </w:r>
    </w:p>
    <w:p w14:paraId="58361E4A" w14:textId="77777777" w:rsidR="006C7A34" w:rsidRPr="006C7A34" w:rsidRDefault="006C7A34" w:rsidP="006C7A34"/>
    <w:p w14:paraId="2F34E556" w14:textId="77777777" w:rsidR="006C7A34" w:rsidRPr="006C7A34" w:rsidRDefault="006C7A34" w:rsidP="006C7A34">
      <w:r w:rsidRPr="006C7A34">
        <w:t>Transformational conversations are designed to move members from just paying dues to active, collective leadership by focusing on their personal stories, professional frustrations, and shared vision. [</w:t>
      </w:r>
      <w:hyperlink r:id="rId33" w:history="1">
        <w:r w:rsidRPr="006C7A34">
          <w:rPr>
            <w:rStyle w:val="Hyperlink"/>
          </w:rPr>
          <w:t>3</w:t>
        </w:r>
      </w:hyperlink>
      <w:r w:rsidRPr="006C7A34">
        <w:t xml:space="preserve">, </w:t>
      </w:r>
      <w:hyperlink r:id="rId34" w:anchor=":~:text=4%20Shared%20vision%20and%20goals:%20Shared%20vision,goals%20that%20are%20larger%20than%20individual%20agendas." w:history="1">
        <w:r w:rsidRPr="006C7A34">
          <w:rPr>
            <w:rStyle w:val="Hyperlink"/>
          </w:rPr>
          <w:t>4</w:t>
        </w:r>
      </w:hyperlink>
      <w:r w:rsidRPr="006C7A34">
        <w:t xml:space="preserve">] </w:t>
      </w:r>
    </w:p>
    <w:p w14:paraId="1B4ECFAA" w14:textId="77777777" w:rsidR="006C7A34" w:rsidRPr="006C7A34" w:rsidRDefault="006C7A34" w:rsidP="006C7A34"/>
    <w:p w14:paraId="398161CF" w14:textId="77777777" w:rsidR="006C7A34" w:rsidRPr="006C7A34" w:rsidRDefault="006C7A34" w:rsidP="006C7A34">
      <w:r w:rsidRPr="006C7A34">
        <w:t xml:space="preserve">Here is how NEA coaches for transformational conversations: </w:t>
      </w:r>
    </w:p>
    <w:p w14:paraId="33920CC1" w14:textId="77777777" w:rsidR="006C7A34" w:rsidRPr="006C7A34" w:rsidRDefault="006C7A34" w:rsidP="006C7A34"/>
    <w:p w14:paraId="050017B1" w14:textId="77777777" w:rsidR="006C7A34" w:rsidRPr="006C7A34" w:rsidRDefault="006C7A34" w:rsidP="006C7A34">
      <w:pPr>
        <w:rPr>
          <w:b/>
          <w:bCs/>
        </w:rPr>
      </w:pPr>
      <w:r w:rsidRPr="006C7A34">
        <w:rPr>
          <w:b/>
          <w:bCs/>
        </w:rPr>
        <w:t xml:space="preserve">1. Coaching the "Relational" Approach </w:t>
      </w:r>
    </w:p>
    <w:p w14:paraId="6F999107" w14:textId="77777777" w:rsidR="006C7A34" w:rsidRPr="006C7A34" w:rsidRDefault="006C7A34" w:rsidP="006C7A34">
      <w:pPr>
        <w:numPr>
          <w:ilvl w:val="0"/>
          <w:numId w:val="5"/>
        </w:numPr>
      </w:pPr>
      <w:r w:rsidRPr="006C7A34">
        <w:rPr>
          <w:b/>
          <w:bCs/>
        </w:rPr>
        <w:t>Move Beyond Scripts:</w:t>
      </w:r>
      <w:r w:rsidRPr="006C7A34">
        <w:t xml:space="preserve"> Coaches teach organizers not to read talking points verbatim, but to listen authentically and share personal stories. </w:t>
      </w:r>
    </w:p>
    <w:p w14:paraId="715DAE6E" w14:textId="77777777" w:rsidR="006C7A34" w:rsidRPr="006C7A34" w:rsidRDefault="006C7A34" w:rsidP="006C7A34">
      <w:pPr>
        <w:numPr>
          <w:ilvl w:val="0"/>
          <w:numId w:val="5"/>
        </w:numPr>
      </w:pPr>
      <w:r w:rsidRPr="006C7A34">
        <w:rPr>
          <w:b/>
          <w:bCs/>
        </w:rPr>
        <w:lastRenderedPageBreak/>
        <w:t>Focus on Listening:</w:t>
      </w:r>
      <w:r w:rsidRPr="006C7A34">
        <w:t xml:space="preserve"> Organizers are coached to </w:t>
      </w:r>
      <w:r w:rsidRPr="006C7A34">
        <w:rPr>
          <w:b/>
          <w:bCs/>
        </w:rPr>
        <w:t>listen 80% and talk 20%</w:t>
      </w:r>
      <w:r w:rsidRPr="006C7A34">
        <w:t xml:space="preserve">. </w:t>
      </w:r>
    </w:p>
    <w:p w14:paraId="31F99997" w14:textId="77777777" w:rsidR="006C7A34" w:rsidRPr="006C7A34" w:rsidRDefault="006C7A34" w:rsidP="006C7A34">
      <w:pPr>
        <w:numPr>
          <w:ilvl w:val="0"/>
          <w:numId w:val="5"/>
        </w:numPr>
      </w:pPr>
      <w:r w:rsidRPr="006C7A34">
        <w:rPr>
          <w:b/>
          <w:bCs/>
        </w:rPr>
        <w:t>Build Personal Connection:</w:t>
      </w:r>
      <w:r w:rsidRPr="006C7A34">
        <w:t xml:space="preserve"> Coaching emphasizes asking questions about the person (their career, their passion) before diving into union business. [</w:t>
      </w:r>
      <w:hyperlink r:id="rId35" w:history="1">
        <w:r w:rsidRPr="006C7A34">
          <w:rPr>
            <w:rStyle w:val="Hyperlink"/>
          </w:rPr>
          <w:t>1</w:t>
        </w:r>
      </w:hyperlink>
      <w:r w:rsidRPr="006C7A34">
        <w:t xml:space="preserve">, </w:t>
      </w:r>
      <w:hyperlink r:id="rId36" w:history="1">
        <w:r w:rsidRPr="006C7A34">
          <w:rPr>
            <w:rStyle w:val="Hyperlink"/>
          </w:rPr>
          <w:t>2</w:t>
        </w:r>
      </w:hyperlink>
      <w:r w:rsidRPr="006C7A34">
        <w:t xml:space="preserve">, </w:t>
      </w:r>
      <w:hyperlink r:id="rId37" w:history="1">
        <w:r w:rsidRPr="006C7A34">
          <w:rPr>
            <w:rStyle w:val="Hyperlink"/>
          </w:rPr>
          <w:t>5</w:t>
        </w:r>
      </w:hyperlink>
      <w:r w:rsidRPr="006C7A34">
        <w:t xml:space="preserve">] </w:t>
      </w:r>
    </w:p>
    <w:p w14:paraId="4F85F16C" w14:textId="77777777" w:rsidR="006C7A34" w:rsidRPr="006C7A34" w:rsidRDefault="006C7A34" w:rsidP="006C7A34">
      <w:r w:rsidRPr="006C7A34">
        <w:t>2. The AHUY Model (Ask, Hope, Urgency, Your Call to Action) [</w:t>
      </w:r>
      <w:hyperlink r:id="rId38" w:history="1">
        <w:r w:rsidRPr="006C7A34">
          <w:rPr>
            <w:rStyle w:val="Hyperlink"/>
          </w:rPr>
          <w:t>6</w:t>
        </w:r>
      </w:hyperlink>
      <w:r w:rsidRPr="006C7A34">
        <w:t xml:space="preserve">] </w:t>
      </w:r>
    </w:p>
    <w:p w14:paraId="608BA595" w14:textId="77777777" w:rsidR="006C7A34" w:rsidRPr="006C7A34" w:rsidRDefault="006C7A34" w:rsidP="006C7A34"/>
    <w:p w14:paraId="685C2DCD" w14:textId="77777777" w:rsidR="006C7A34" w:rsidRPr="006C7A34" w:rsidRDefault="006C7A34" w:rsidP="006C7A34">
      <w:pPr>
        <w:rPr>
          <w:b/>
          <w:bCs/>
        </w:rPr>
      </w:pPr>
      <w:r w:rsidRPr="006C7A34">
        <w:rPr>
          <w:b/>
          <w:bCs/>
        </w:rPr>
        <w:t xml:space="preserve">NEA’s guides, such as the NEA Guide to Transformational Organizing Conversations, utilize the AHUY model to structure coaching conversations: </w:t>
      </w:r>
    </w:p>
    <w:p w14:paraId="33560829" w14:textId="77777777" w:rsidR="006C7A34" w:rsidRPr="006C7A34" w:rsidRDefault="006C7A34" w:rsidP="006C7A34">
      <w:pPr>
        <w:numPr>
          <w:ilvl w:val="0"/>
          <w:numId w:val="6"/>
        </w:numPr>
      </w:pPr>
      <w:r w:rsidRPr="006C7A34">
        <w:rPr>
          <w:b/>
          <w:bCs/>
        </w:rPr>
        <w:t>Ask:</w:t>
      </w:r>
      <w:r w:rsidRPr="006C7A34">
        <w:t xml:space="preserve"> Ask deep questions about what educators want to change in their work. </w:t>
      </w:r>
    </w:p>
    <w:p w14:paraId="0683DBF3" w14:textId="77777777" w:rsidR="006C7A34" w:rsidRPr="006C7A34" w:rsidRDefault="006C7A34" w:rsidP="006C7A34">
      <w:pPr>
        <w:numPr>
          <w:ilvl w:val="0"/>
          <w:numId w:val="6"/>
        </w:numPr>
      </w:pPr>
      <w:r w:rsidRPr="006C7A34">
        <w:rPr>
          <w:b/>
          <w:bCs/>
        </w:rPr>
        <w:t>Hope:</w:t>
      </w:r>
      <w:r w:rsidRPr="006C7A34">
        <w:t xml:space="preserve"> Share a vision of how the union can solve these issues. </w:t>
      </w:r>
    </w:p>
    <w:p w14:paraId="0B999E98" w14:textId="77777777" w:rsidR="006C7A34" w:rsidRPr="006C7A34" w:rsidRDefault="006C7A34" w:rsidP="006C7A34">
      <w:pPr>
        <w:numPr>
          <w:ilvl w:val="0"/>
          <w:numId w:val="6"/>
        </w:numPr>
      </w:pPr>
      <w:r w:rsidRPr="006C7A34">
        <w:rPr>
          <w:b/>
          <w:bCs/>
        </w:rPr>
        <w:t>Urgency:</w:t>
      </w:r>
      <w:r w:rsidRPr="006C7A34">
        <w:t xml:space="preserve"> Explain why </w:t>
      </w:r>
      <w:proofErr w:type="gramStart"/>
      <w:r w:rsidRPr="006C7A34">
        <w:t>taking action</w:t>
      </w:r>
      <w:proofErr w:type="gramEnd"/>
      <w:r w:rsidRPr="006C7A34">
        <w:t xml:space="preserve"> now is critical, such as using the </w:t>
      </w:r>
      <w:r w:rsidRPr="006C7A34">
        <w:rPr>
          <w:b/>
          <w:bCs/>
        </w:rPr>
        <w:t>BRAG formula</w:t>
      </w:r>
      <w:r w:rsidRPr="006C7A34">
        <w:t xml:space="preserve"> (Benefits, Resources, Achievements, Goals) to highlight union impact. </w:t>
      </w:r>
    </w:p>
    <w:p w14:paraId="1F65F23B" w14:textId="77777777" w:rsidR="006C7A34" w:rsidRPr="006C7A34" w:rsidRDefault="006C7A34" w:rsidP="006C7A34">
      <w:pPr>
        <w:numPr>
          <w:ilvl w:val="0"/>
          <w:numId w:val="6"/>
        </w:numPr>
      </w:pPr>
      <w:r w:rsidRPr="006C7A34">
        <w:rPr>
          <w:b/>
          <w:bCs/>
        </w:rPr>
        <w:t>Your Call to Action:</w:t>
      </w:r>
      <w:r w:rsidRPr="006C7A34">
        <w:t xml:space="preserve"> End with a direct ask for </w:t>
      </w:r>
      <w:proofErr w:type="gramStart"/>
      <w:r w:rsidRPr="006C7A34">
        <w:t>a specific</w:t>
      </w:r>
      <w:proofErr w:type="gramEnd"/>
      <w:r w:rsidRPr="006C7A34">
        <w:t xml:space="preserve"> commitment. [</w:t>
      </w:r>
      <w:hyperlink r:id="rId39" w:history="1">
        <w:r w:rsidRPr="006C7A34">
          <w:rPr>
            <w:rStyle w:val="Hyperlink"/>
          </w:rPr>
          <w:t>2</w:t>
        </w:r>
      </w:hyperlink>
      <w:r w:rsidRPr="006C7A34">
        <w:t xml:space="preserve">, </w:t>
      </w:r>
      <w:hyperlink r:id="rId40" w:history="1">
        <w:r w:rsidRPr="006C7A34">
          <w:rPr>
            <w:rStyle w:val="Hyperlink"/>
          </w:rPr>
          <w:t>6</w:t>
        </w:r>
      </w:hyperlink>
      <w:r w:rsidRPr="006C7A34">
        <w:t xml:space="preserve">, </w:t>
      </w:r>
      <w:hyperlink r:id="rId41" w:anchor=":~:text=The%20most%20compelling%20way%20to%20get%20your,Action%20(AHUY)%20model%20of%20one%2Don%2Done%20organizing%20conversations." w:history="1">
        <w:r w:rsidRPr="006C7A34">
          <w:rPr>
            <w:rStyle w:val="Hyperlink"/>
          </w:rPr>
          <w:t>7</w:t>
        </w:r>
      </w:hyperlink>
      <w:r w:rsidRPr="006C7A34">
        <w:t xml:space="preserve">, </w:t>
      </w:r>
      <w:hyperlink r:id="rId42" w:history="1">
        <w:r w:rsidRPr="006C7A34">
          <w:rPr>
            <w:rStyle w:val="Hyperlink"/>
          </w:rPr>
          <w:t>9</w:t>
        </w:r>
      </w:hyperlink>
      <w:r w:rsidRPr="006C7A34">
        <w:t xml:space="preserve">, </w:t>
      </w:r>
      <w:hyperlink r:id="rId43" w:history="1">
        <w:r w:rsidRPr="006C7A34">
          <w:rPr>
            <w:rStyle w:val="Hyperlink"/>
          </w:rPr>
          <w:t>10</w:t>
        </w:r>
      </w:hyperlink>
      <w:r w:rsidRPr="006C7A34">
        <w:t xml:space="preserve">] </w:t>
      </w:r>
    </w:p>
    <w:p w14:paraId="250A8013" w14:textId="77777777" w:rsidR="006C7A34" w:rsidRPr="006C7A34" w:rsidRDefault="006C7A34" w:rsidP="006C7A34">
      <w:r w:rsidRPr="006C7A34">
        <w:t xml:space="preserve">3. Coaching "AAR" (Affirm, Answer, Redirect) </w:t>
      </w:r>
    </w:p>
    <w:p w14:paraId="1EE02D0D" w14:textId="77777777" w:rsidR="006C7A34" w:rsidRPr="006C7A34" w:rsidRDefault="006C7A34" w:rsidP="006C7A34"/>
    <w:p w14:paraId="192CFE87" w14:textId="77777777" w:rsidR="006C7A34" w:rsidRPr="006C7A34" w:rsidRDefault="006C7A34" w:rsidP="006C7A34">
      <w:pPr>
        <w:rPr>
          <w:b/>
          <w:bCs/>
        </w:rPr>
      </w:pPr>
      <w:r w:rsidRPr="006C7A34">
        <w:rPr>
          <w:b/>
          <w:bCs/>
        </w:rPr>
        <w:t xml:space="preserve">Coaches teach the AAR framework to turn objections into engaging conversations: </w:t>
      </w:r>
    </w:p>
    <w:p w14:paraId="6E2D3A5C" w14:textId="77777777" w:rsidR="006C7A34" w:rsidRPr="006C7A34" w:rsidRDefault="006C7A34" w:rsidP="006C7A34">
      <w:pPr>
        <w:numPr>
          <w:ilvl w:val="0"/>
          <w:numId w:val="7"/>
        </w:numPr>
      </w:pPr>
      <w:r w:rsidRPr="006C7A34">
        <w:rPr>
          <w:b/>
          <w:bCs/>
        </w:rPr>
        <w:t>Affirm:</w:t>
      </w:r>
      <w:r w:rsidRPr="006C7A34">
        <w:t xml:space="preserve"> Validate the person's feelings ("I understand why you are frustrated..."). </w:t>
      </w:r>
    </w:p>
    <w:p w14:paraId="5824D9E6" w14:textId="77777777" w:rsidR="006C7A34" w:rsidRPr="006C7A34" w:rsidRDefault="006C7A34" w:rsidP="006C7A34">
      <w:pPr>
        <w:numPr>
          <w:ilvl w:val="0"/>
          <w:numId w:val="7"/>
        </w:numPr>
      </w:pPr>
      <w:r w:rsidRPr="006C7A34">
        <w:rPr>
          <w:b/>
          <w:bCs/>
        </w:rPr>
        <w:t>Answer:</w:t>
      </w:r>
      <w:r w:rsidRPr="006C7A34">
        <w:t xml:space="preserve"> Give a truthful, concise answer to the question. </w:t>
      </w:r>
    </w:p>
    <w:p w14:paraId="18C83DC6" w14:textId="77777777" w:rsidR="006C7A34" w:rsidRPr="006C7A34" w:rsidRDefault="006C7A34" w:rsidP="006C7A34">
      <w:pPr>
        <w:numPr>
          <w:ilvl w:val="0"/>
          <w:numId w:val="7"/>
        </w:numPr>
      </w:pPr>
      <w:r w:rsidRPr="006C7A34">
        <w:rPr>
          <w:b/>
          <w:bCs/>
        </w:rPr>
        <w:t>Redirect:</w:t>
      </w:r>
      <w:r w:rsidRPr="006C7A34">
        <w:t xml:space="preserve"> Bring the conversation back to the collective action ("...and that’s why we need you to join us to fight for this"). [</w:t>
      </w:r>
      <w:hyperlink r:id="rId44" w:history="1">
        <w:r w:rsidRPr="006C7A34">
          <w:rPr>
            <w:rStyle w:val="Hyperlink"/>
          </w:rPr>
          <w:t>1</w:t>
        </w:r>
      </w:hyperlink>
      <w:r w:rsidRPr="006C7A34">
        <w:t xml:space="preserve">] </w:t>
      </w:r>
    </w:p>
    <w:p w14:paraId="54F69A03" w14:textId="77777777" w:rsidR="006C7A34" w:rsidRPr="006C7A34" w:rsidRDefault="006C7A34" w:rsidP="006C7A34">
      <w:pPr>
        <w:rPr>
          <w:b/>
          <w:bCs/>
        </w:rPr>
      </w:pPr>
      <w:r w:rsidRPr="006C7A34">
        <w:rPr>
          <w:b/>
          <w:bCs/>
        </w:rPr>
        <w:t xml:space="preserve">4. Moving from Agitation to Action </w:t>
      </w:r>
    </w:p>
    <w:p w14:paraId="137F5111" w14:textId="77777777" w:rsidR="006C7A34" w:rsidRPr="006C7A34" w:rsidRDefault="006C7A34" w:rsidP="006C7A34">
      <w:pPr>
        <w:numPr>
          <w:ilvl w:val="0"/>
          <w:numId w:val="8"/>
        </w:numPr>
      </w:pPr>
      <w:r w:rsidRPr="006C7A34">
        <w:rPr>
          <w:b/>
          <w:bCs/>
        </w:rPr>
        <w:t>Locate the "Why":</w:t>
      </w:r>
      <w:r w:rsidRPr="006C7A34">
        <w:t xml:space="preserve"> Coaches train members to ask probing questions to find the top-priority issue that gets a potential member upset or excited. </w:t>
      </w:r>
    </w:p>
    <w:p w14:paraId="1655A2D7" w14:textId="77777777" w:rsidR="006C7A34" w:rsidRPr="006C7A34" w:rsidRDefault="006C7A34" w:rsidP="006C7A34">
      <w:pPr>
        <w:numPr>
          <w:ilvl w:val="0"/>
          <w:numId w:val="8"/>
        </w:numPr>
      </w:pPr>
      <w:r w:rsidRPr="006C7A34">
        <w:rPr>
          <w:b/>
          <w:bCs/>
        </w:rPr>
        <w:t>Inoculation:</w:t>
      </w:r>
      <w:r w:rsidRPr="006C7A34">
        <w:t xml:space="preserve"> Coaching includes preparing members to anticipate objections, such as the risk of retaliation or doubts about the union’s effectiveness. [</w:t>
      </w:r>
      <w:hyperlink r:id="rId45" w:history="1">
        <w:r w:rsidRPr="006C7A34">
          <w:rPr>
            <w:rStyle w:val="Hyperlink"/>
          </w:rPr>
          <w:t>11</w:t>
        </w:r>
      </w:hyperlink>
      <w:r w:rsidRPr="006C7A34">
        <w:t xml:space="preserve">, </w:t>
      </w:r>
      <w:hyperlink r:id="rId46" w:history="1">
        <w:r w:rsidRPr="006C7A34">
          <w:rPr>
            <w:rStyle w:val="Hyperlink"/>
          </w:rPr>
          <w:t>12</w:t>
        </w:r>
      </w:hyperlink>
      <w:r w:rsidRPr="006C7A34">
        <w:t xml:space="preserve">, </w:t>
      </w:r>
      <w:hyperlink r:id="rId47" w:anchor=":~:text=Coaches%20utilize%20probing%20questions%20and%20provide%20reflective,out%20on%20a%20distinct%20journey%20of%20discovery." w:history="1">
        <w:r w:rsidRPr="006C7A34">
          <w:rPr>
            <w:rStyle w:val="Hyperlink"/>
          </w:rPr>
          <w:t>13</w:t>
        </w:r>
      </w:hyperlink>
      <w:r w:rsidRPr="006C7A34">
        <w:t xml:space="preserve">, </w:t>
      </w:r>
      <w:hyperlink r:id="rId48" w:anchor=":~:text=Coaches%20ask%20questions%20that%20enable%20teachers%20to,on%20one%20of%20the%20teacher's%20other%20priorities." w:history="1">
        <w:r w:rsidRPr="006C7A34">
          <w:rPr>
            <w:rStyle w:val="Hyperlink"/>
          </w:rPr>
          <w:t>14</w:t>
        </w:r>
      </w:hyperlink>
      <w:r w:rsidRPr="006C7A34">
        <w:t xml:space="preserve">] </w:t>
      </w:r>
    </w:p>
    <w:p w14:paraId="6E54C547" w14:textId="77777777" w:rsidR="006C7A34" w:rsidRPr="006C7A34" w:rsidRDefault="006C7A34" w:rsidP="006C7A34">
      <w:pPr>
        <w:rPr>
          <w:b/>
          <w:bCs/>
        </w:rPr>
      </w:pPr>
      <w:r w:rsidRPr="006C7A34">
        <w:rPr>
          <w:b/>
          <w:bCs/>
        </w:rPr>
        <w:t xml:space="preserve">5. Debriefing and Following Up </w:t>
      </w:r>
    </w:p>
    <w:p w14:paraId="45213751" w14:textId="77777777" w:rsidR="006C7A34" w:rsidRPr="006C7A34" w:rsidRDefault="006C7A34" w:rsidP="006C7A34">
      <w:pPr>
        <w:numPr>
          <w:ilvl w:val="0"/>
          <w:numId w:val="9"/>
        </w:numPr>
      </w:pPr>
      <w:r w:rsidRPr="006C7A34">
        <w:rPr>
          <w:b/>
          <w:bCs/>
        </w:rPr>
        <w:t>Debriefing:</w:t>
      </w:r>
      <w:r w:rsidRPr="006C7A34">
        <w:t xml:space="preserve"> After a one-on-one, the lead organizer helps the member review the conversation: What did they feel? What was the hardest part? Did you get a </w:t>
      </w:r>
      <w:proofErr w:type="gramStart"/>
      <w:r w:rsidRPr="006C7A34">
        <w:t>commitment?.</w:t>
      </w:r>
      <w:proofErr w:type="gramEnd"/>
      <w:r w:rsidRPr="006C7A34">
        <w:t xml:space="preserve"> </w:t>
      </w:r>
    </w:p>
    <w:p w14:paraId="26540874" w14:textId="77777777" w:rsidR="006C7A34" w:rsidRPr="006C7A34" w:rsidRDefault="006C7A34" w:rsidP="006C7A34">
      <w:pPr>
        <w:numPr>
          <w:ilvl w:val="0"/>
          <w:numId w:val="9"/>
        </w:numPr>
      </w:pPr>
      <w:r w:rsidRPr="006C7A34">
        <w:rPr>
          <w:b/>
          <w:bCs/>
        </w:rPr>
        <w:lastRenderedPageBreak/>
        <w:t>Actionable Next Steps:</w:t>
      </w:r>
      <w:r w:rsidRPr="006C7A34">
        <w:t xml:space="preserve"> Coaches ensure that every conversation ends with a clear, agreed-upon follow-up date and action. [</w:t>
      </w:r>
      <w:hyperlink r:id="rId49" w:history="1">
        <w:r w:rsidRPr="006C7A34">
          <w:rPr>
            <w:rStyle w:val="Hyperlink"/>
          </w:rPr>
          <w:t>11</w:t>
        </w:r>
      </w:hyperlink>
      <w:r w:rsidRPr="006C7A34">
        <w:t xml:space="preserve">, </w:t>
      </w:r>
      <w:hyperlink r:id="rId50" w:history="1">
        <w:r w:rsidRPr="006C7A34">
          <w:rPr>
            <w:rStyle w:val="Hyperlink"/>
          </w:rPr>
          <w:t>15</w:t>
        </w:r>
      </w:hyperlink>
      <w:r w:rsidRPr="006C7A34">
        <w:t xml:space="preserve">, </w:t>
      </w:r>
      <w:hyperlink r:id="rId51" w:anchor=":~:text=Finally%2C%20turning%20discussions%20into%20actionable%20outcomes%20is,a%20purpose%20and%20a%20follow%2Dup%20action%20plan." w:history="1">
        <w:r w:rsidRPr="006C7A34">
          <w:rPr>
            <w:rStyle w:val="Hyperlink"/>
          </w:rPr>
          <w:t>16</w:t>
        </w:r>
      </w:hyperlink>
      <w:r w:rsidRPr="006C7A34">
        <w:t xml:space="preserve">] </w:t>
      </w:r>
    </w:p>
    <w:p w14:paraId="00D4FE72" w14:textId="77777777" w:rsidR="006C7A34" w:rsidRPr="006C7A34" w:rsidRDefault="006C7A34" w:rsidP="006C7A34">
      <w:r w:rsidRPr="006C7A34">
        <w:t>These strategies are often implemented through the NEA Center for Organizing (C4O) to train members to be effective, compassionate organizers within their own school buildings. [</w:t>
      </w:r>
      <w:hyperlink r:id="rId52" w:history="1">
        <w:r w:rsidRPr="006C7A34">
          <w:rPr>
            <w:rStyle w:val="Hyperlink"/>
          </w:rPr>
          <w:t>3</w:t>
        </w:r>
      </w:hyperlink>
      <w:r w:rsidRPr="006C7A34">
        <w:t xml:space="preserve">, </w:t>
      </w:r>
      <w:hyperlink r:id="rId53" w:history="1">
        <w:r w:rsidRPr="006C7A34">
          <w:rPr>
            <w:rStyle w:val="Hyperlink"/>
          </w:rPr>
          <w:t>15</w:t>
        </w:r>
      </w:hyperlink>
      <w:r w:rsidRPr="006C7A34">
        <w:t xml:space="preserve">, </w:t>
      </w:r>
      <w:hyperlink r:id="rId54" w:anchor=":~:text=The%20National%20Education%20Association's%20(NEA)%20Center%20for,distributive%20leadership%20structures%20*%20Growth%20in%20membership" w:history="1">
        <w:r w:rsidRPr="006C7A34">
          <w:rPr>
            <w:rStyle w:val="Hyperlink"/>
          </w:rPr>
          <w:t>17</w:t>
        </w:r>
      </w:hyperlink>
      <w:r w:rsidRPr="006C7A34">
        <w:t xml:space="preserve">] </w:t>
      </w:r>
    </w:p>
    <w:p w14:paraId="063206A7" w14:textId="77777777" w:rsidR="006C7A34" w:rsidRPr="006C7A34" w:rsidRDefault="006C7A34" w:rsidP="006C7A34"/>
    <w:p w14:paraId="102D33FC" w14:textId="77777777" w:rsidR="007A6F95" w:rsidRPr="006C7A34" w:rsidRDefault="007A6F95" w:rsidP="006C7A34"/>
    <w:sectPr w:rsidR="007A6F95" w:rsidRPr="006C7A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68BF"/>
    <w:multiLevelType w:val="multilevel"/>
    <w:tmpl w:val="7162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10916"/>
    <w:multiLevelType w:val="multilevel"/>
    <w:tmpl w:val="6106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3365F"/>
    <w:multiLevelType w:val="multilevel"/>
    <w:tmpl w:val="27E28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052CB1"/>
    <w:multiLevelType w:val="multilevel"/>
    <w:tmpl w:val="5AE2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1F20DE"/>
    <w:multiLevelType w:val="multilevel"/>
    <w:tmpl w:val="459C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91374F"/>
    <w:multiLevelType w:val="multilevel"/>
    <w:tmpl w:val="2EF00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2E7732"/>
    <w:multiLevelType w:val="multilevel"/>
    <w:tmpl w:val="03CA9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9C7744"/>
    <w:multiLevelType w:val="multilevel"/>
    <w:tmpl w:val="9338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F90898"/>
    <w:multiLevelType w:val="multilevel"/>
    <w:tmpl w:val="A58C8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2377089">
    <w:abstractNumId w:val="4"/>
  </w:num>
  <w:num w:numId="2" w16cid:durableId="830482233">
    <w:abstractNumId w:val="5"/>
  </w:num>
  <w:num w:numId="3" w16cid:durableId="764229948">
    <w:abstractNumId w:val="1"/>
  </w:num>
  <w:num w:numId="4" w16cid:durableId="1082022631">
    <w:abstractNumId w:val="0"/>
  </w:num>
  <w:num w:numId="5" w16cid:durableId="328025508">
    <w:abstractNumId w:val="8"/>
  </w:num>
  <w:num w:numId="6" w16cid:durableId="903564938">
    <w:abstractNumId w:val="7"/>
  </w:num>
  <w:num w:numId="7" w16cid:durableId="689919543">
    <w:abstractNumId w:val="6"/>
  </w:num>
  <w:num w:numId="8" w16cid:durableId="301228896">
    <w:abstractNumId w:val="3"/>
  </w:num>
  <w:num w:numId="9" w16cid:durableId="8213119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A34"/>
    <w:rsid w:val="00046B32"/>
    <w:rsid w:val="005E0938"/>
    <w:rsid w:val="006C7A34"/>
    <w:rsid w:val="007A6F95"/>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2CC59"/>
  <w15:chartTrackingRefBased/>
  <w15:docId w15:val="{BCABF796-4A87-4207-AD42-B26C1B4B0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7A3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C7A3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C7A3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C7A3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C7A3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C7A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A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A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A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A3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C7A3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C7A3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C7A3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C7A3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C7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A34"/>
    <w:rPr>
      <w:rFonts w:eastAsiaTheme="majorEastAsia" w:cstheme="majorBidi"/>
      <w:color w:val="272727" w:themeColor="text1" w:themeTint="D8"/>
    </w:rPr>
  </w:style>
  <w:style w:type="paragraph" w:styleId="Title">
    <w:name w:val="Title"/>
    <w:basedOn w:val="Normal"/>
    <w:next w:val="Normal"/>
    <w:link w:val="TitleChar"/>
    <w:uiPriority w:val="10"/>
    <w:qFormat/>
    <w:rsid w:val="006C7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A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A34"/>
    <w:pPr>
      <w:spacing w:before="160"/>
      <w:jc w:val="center"/>
    </w:pPr>
    <w:rPr>
      <w:i/>
      <w:iCs/>
      <w:color w:val="404040" w:themeColor="text1" w:themeTint="BF"/>
    </w:rPr>
  </w:style>
  <w:style w:type="character" w:customStyle="1" w:styleId="QuoteChar">
    <w:name w:val="Quote Char"/>
    <w:basedOn w:val="DefaultParagraphFont"/>
    <w:link w:val="Quote"/>
    <w:uiPriority w:val="29"/>
    <w:rsid w:val="006C7A34"/>
    <w:rPr>
      <w:i/>
      <w:iCs/>
      <w:color w:val="404040" w:themeColor="text1" w:themeTint="BF"/>
    </w:rPr>
  </w:style>
  <w:style w:type="paragraph" w:styleId="ListParagraph">
    <w:name w:val="List Paragraph"/>
    <w:basedOn w:val="Normal"/>
    <w:uiPriority w:val="34"/>
    <w:qFormat/>
    <w:rsid w:val="006C7A34"/>
    <w:pPr>
      <w:ind w:left="720"/>
      <w:contextualSpacing/>
    </w:pPr>
  </w:style>
  <w:style w:type="character" w:styleId="IntenseEmphasis">
    <w:name w:val="Intense Emphasis"/>
    <w:basedOn w:val="DefaultParagraphFont"/>
    <w:uiPriority w:val="21"/>
    <w:qFormat/>
    <w:rsid w:val="006C7A34"/>
    <w:rPr>
      <w:i/>
      <w:iCs/>
      <w:color w:val="2E74B5" w:themeColor="accent1" w:themeShade="BF"/>
    </w:rPr>
  </w:style>
  <w:style w:type="paragraph" w:styleId="IntenseQuote">
    <w:name w:val="Intense Quote"/>
    <w:basedOn w:val="Normal"/>
    <w:next w:val="Normal"/>
    <w:link w:val="IntenseQuoteChar"/>
    <w:uiPriority w:val="30"/>
    <w:qFormat/>
    <w:rsid w:val="006C7A3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C7A34"/>
    <w:rPr>
      <w:i/>
      <w:iCs/>
      <w:color w:val="2E74B5" w:themeColor="accent1" w:themeShade="BF"/>
    </w:rPr>
  </w:style>
  <w:style w:type="character" w:styleId="IntenseReference">
    <w:name w:val="Intense Reference"/>
    <w:basedOn w:val="DefaultParagraphFont"/>
    <w:uiPriority w:val="32"/>
    <w:qFormat/>
    <w:rsid w:val="006C7A34"/>
    <w:rPr>
      <w:b/>
      <w:bCs/>
      <w:smallCaps/>
      <w:color w:val="2E74B5" w:themeColor="accent1" w:themeShade="BF"/>
      <w:spacing w:val="5"/>
    </w:rPr>
  </w:style>
  <w:style w:type="character" w:styleId="Hyperlink">
    <w:name w:val="Hyperlink"/>
    <w:basedOn w:val="DefaultParagraphFont"/>
    <w:uiPriority w:val="99"/>
    <w:unhideWhenUsed/>
    <w:rsid w:val="006C7A34"/>
    <w:rPr>
      <w:color w:val="0563C1" w:themeColor="hyperlink"/>
      <w:u w:val="single"/>
    </w:rPr>
  </w:style>
  <w:style w:type="character" w:styleId="UnresolvedMention">
    <w:name w:val="Unresolved Mention"/>
    <w:basedOn w:val="DefaultParagraphFont"/>
    <w:uiPriority w:val="99"/>
    <w:semiHidden/>
    <w:unhideWhenUsed/>
    <w:rsid w:val="006C7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a.org/resource-library/transformational-organizing-conversations" TargetMode="External"/><Relationship Id="rId18" Type="http://schemas.openxmlformats.org/officeDocument/2006/relationships/hyperlink" Target="https://www.nea.org/resource-library/transformational-organizing-conversations" TargetMode="External"/><Relationship Id="rId26" Type="http://schemas.openxmlformats.org/officeDocument/2006/relationships/hyperlink" Target="https://oregoned.org/resource-library/transformational-organizing-conversations" TargetMode="External"/><Relationship Id="rId39" Type="http://schemas.openxmlformats.org/officeDocument/2006/relationships/hyperlink" Target="https://weac.org/wp-content/uploads/2022/05/NEA_ConversationGuide_NEW_NONCB.pdf" TargetMode="External"/><Relationship Id="rId21" Type="http://schemas.openxmlformats.org/officeDocument/2006/relationships/hyperlink" Target="https://info.cognician.com/blog/3-ways-transformational-conversations-can-activate-behavior-change" TargetMode="External"/><Relationship Id="rId34" Type="http://schemas.openxmlformats.org/officeDocument/2006/relationships/hyperlink" Target="https://howspace.com/blog/designing-involvement-in-large-scale-transformation/" TargetMode="External"/><Relationship Id="rId42" Type="http://schemas.openxmlformats.org/officeDocument/2006/relationships/hyperlink" Target="https://www.btuonline.com/pdf/Stewards/Presentation2019/OvercomingObjectionstoMembership_080119.pdf" TargetMode="External"/><Relationship Id="rId47" Type="http://schemas.openxmlformats.org/officeDocument/2006/relationships/hyperlink" Target="https://www.shortform.com/pdf/co-active-coaching-pdf-henry-kimsey-house-karen-kimsey-house-phillip-sandahl-laura-whitworth" TargetMode="External"/><Relationship Id="rId50" Type="http://schemas.openxmlformats.org/officeDocument/2006/relationships/hyperlink" Target="https://www.nea.org/resource-library/year-round-organizing" TargetMode="External"/><Relationship Id="rId55" Type="http://schemas.openxmlformats.org/officeDocument/2006/relationships/fontTable" Target="fontTable.xml"/><Relationship Id="rId7" Type="http://schemas.openxmlformats.org/officeDocument/2006/relationships/hyperlink" Target="https://btuonline.com/pdf/Stewards/Tips%20&amp;%20Tools%20for%20Cultivating%20Effective%20Stewards.pdf" TargetMode="External"/><Relationship Id="rId2" Type="http://schemas.openxmlformats.org/officeDocument/2006/relationships/styles" Target="styles.xml"/><Relationship Id="rId16" Type="http://schemas.openxmlformats.org/officeDocument/2006/relationships/hyperlink" Target="https://quizlet.com/277121206/orgc-2205-chap-5-constitutive-approaches-flash-cards/" TargetMode="External"/><Relationship Id="rId29" Type="http://schemas.openxmlformats.org/officeDocument/2006/relationships/hyperlink" Target="https://weac.org/wp-content/uploads/2022/05/NEA_ConversationGuide_NEW_NONCB.pdf" TargetMode="External"/><Relationship Id="rId11" Type="http://schemas.openxmlformats.org/officeDocument/2006/relationships/hyperlink" Target="https://www.linkedin.com/pulse/you-transactional-transformational-haviland-hawkins-bbupc" TargetMode="External"/><Relationship Id="rId24" Type="http://schemas.openxmlformats.org/officeDocument/2006/relationships/hyperlink" Target="https://oregoned.org/resource-library/transformational-organizing-conversations" TargetMode="External"/><Relationship Id="rId32" Type="http://schemas.openxmlformats.org/officeDocument/2006/relationships/hyperlink" Target="https://weac.org/wp-content/uploads/2022/05/NEA_ConversationGuide_NEW_NONCB.pdf" TargetMode="External"/><Relationship Id="rId37" Type="http://schemas.openxmlformats.org/officeDocument/2006/relationships/hyperlink" Target="https://www.nea.org/sites/default/files/2023-07/2022-nea-conversation-guide-cb-and-noncb-version-3.pdf" TargetMode="External"/><Relationship Id="rId40" Type="http://schemas.openxmlformats.org/officeDocument/2006/relationships/hyperlink" Target="https://www.nea.org/sites/default/files/2023-07/2022-nea-conversation-guide-cb-and-noncb-version-3.pdf" TargetMode="External"/><Relationship Id="rId45" Type="http://schemas.openxmlformats.org/officeDocument/2006/relationships/hyperlink" Target="https://www.nea.org/sites/default/files/2020-11/22122_C4O%20Org_Toolkit%20Resources.pdf" TargetMode="External"/><Relationship Id="rId53" Type="http://schemas.openxmlformats.org/officeDocument/2006/relationships/hyperlink" Target="https://www.nea.org/resource-library/year-round-organizing" TargetMode="External"/><Relationship Id="rId58" Type="http://schemas.openxmlformats.org/officeDocument/2006/relationships/customXml" Target="../customXml/item2.xml"/><Relationship Id="rId5" Type="http://schemas.openxmlformats.org/officeDocument/2006/relationships/hyperlink" Target="https://www.nea.org/resource-library/transformational-organizing-conversations" TargetMode="External"/><Relationship Id="rId19" Type="http://schemas.openxmlformats.org/officeDocument/2006/relationships/hyperlink" Target="https://btuonline.com/pdf/Stewards/Tips%20&amp;%20Tools%20for%20Cultivating%20Effective%20Stewards.pdf" TargetMode="External"/><Relationship Id="rId4" Type="http://schemas.openxmlformats.org/officeDocument/2006/relationships/webSettings" Target="webSettings.xml"/><Relationship Id="rId9" Type="http://schemas.openxmlformats.org/officeDocument/2006/relationships/hyperlink" Target="https://btuonline.com/pdf/Stewards/Tips%20&amp;%20Tools%20for%20Cultivating%20Effective%20Stewards.pdf" TargetMode="External"/><Relationship Id="rId14" Type="http://schemas.openxmlformats.org/officeDocument/2006/relationships/hyperlink" Target="https://btuonline.com/pdf/Stewards/Tips%20&amp;%20Tools%20for%20Cultivating%20Effective%20Stewards.pdf" TargetMode="External"/><Relationship Id="rId22" Type="http://schemas.openxmlformats.org/officeDocument/2006/relationships/hyperlink" Target="https://tchop.io/resources/glossary/internal-communication/transactional-vs-transformational-communication" TargetMode="External"/><Relationship Id="rId27" Type="http://schemas.openxmlformats.org/officeDocument/2006/relationships/hyperlink" Target="https://weac.org/wp-content/uploads/2022/05/NEA_ConversationGuide_NEW_NONCB.pdf" TargetMode="External"/><Relationship Id="rId30" Type="http://schemas.openxmlformats.org/officeDocument/2006/relationships/hyperlink" Target="https://weac.org/wp-content/uploads/2022/05/NEA_ConversationGuide_NEW_NONCB.pdf" TargetMode="External"/><Relationship Id="rId35" Type="http://schemas.openxmlformats.org/officeDocument/2006/relationships/hyperlink" Target="https://www.nea.org/resource-library/transformational-organizing-conversations" TargetMode="External"/><Relationship Id="rId43" Type="http://schemas.openxmlformats.org/officeDocument/2006/relationships/hyperlink" Target="https://www.nea.org/resource-library/transformational-organizing-conversations" TargetMode="External"/><Relationship Id="rId48" Type="http://schemas.openxmlformats.org/officeDocument/2006/relationships/hyperlink" Target="https://ila.onlinelibrary.wiley.com/doi/full/10.1002/trtr.2048" TargetMode="External"/><Relationship Id="rId56" Type="http://schemas.openxmlformats.org/officeDocument/2006/relationships/theme" Target="theme/theme1.xml"/><Relationship Id="rId8" Type="http://schemas.openxmlformats.org/officeDocument/2006/relationships/hyperlink" Target="https://www.nea.org/resource-library/transformational-organizing-conversations" TargetMode="External"/><Relationship Id="rId51" Type="http://schemas.openxmlformats.org/officeDocument/2006/relationships/hyperlink" Target="https://globalcoachinglab.com/difficult-conversations-ideal-framework/" TargetMode="External"/><Relationship Id="rId3" Type="http://schemas.openxmlformats.org/officeDocument/2006/relationships/settings" Target="settings.xml"/><Relationship Id="rId12" Type="http://schemas.openxmlformats.org/officeDocument/2006/relationships/hyperlink" Target="https://www.chanty.com/blog/transactional-model-of-communication/" TargetMode="External"/><Relationship Id="rId17" Type="http://schemas.openxmlformats.org/officeDocument/2006/relationships/hyperlink" Target="https://www.goharness.com/blog-posts/moving-from-transactional-to-transformational-giving-unpacking-your-nonprofits-money-narrative" TargetMode="External"/><Relationship Id="rId25" Type="http://schemas.openxmlformats.org/officeDocument/2006/relationships/hyperlink" Target="https://weac.org/wp-content/uploads/2022/05/NEA_ConversationGuide_NEW_NONCB.pdf" TargetMode="External"/><Relationship Id="rId33" Type="http://schemas.openxmlformats.org/officeDocument/2006/relationships/hyperlink" Target="https://www.nea.org/resource-library/center-organizing-resources" TargetMode="External"/><Relationship Id="rId38" Type="http://schemas.openxmlformats.org/officeDocument/2006/relationships/hyperlink" Target="https://www.nea.org/sites/default/files/2023-07/2022-nea-conversation-guide-cb-and-noncb-version-3.pdf" TargetMode="External"/><Relationship Id="rId46" Type="http://schemas.openxmlformats.org/officeDocument/2006/relationships/hyperlink" Target="https://www.nea.org/sites/default/files/2023-07/nea_conversationguide_new_noncb-1.pdf" TargetMode="External"/><Relationship Id="rId59" Type="http://schemas.openxmlformats.org/officeDocument/2006/relationships/customXml" Target="../customXml/item3.xml"/><Relationship Id="rId20" Type="http://schemas.openxmlformats.org/officeDocument/2006/relationships/hyperlink" Target="https://www.linkedin.com/pulse/transactional-vs-transformational-conversations-nan-gesche-ma-o2tmc" TargetMode="External"/><Relationship Id="rId41" Type="http://schemas.openxmlformats.org/officeDocument/2006/relationships/hyperlink" Target="https://www.nea.org/sites/default/files/2023-07/nea_conversationguide_new_cb.pdf" TargetMode="External"/><Relationship Id="rId54" Type="http://schemas.openxmlformats.org/officeDocument/2006/relationships/hyperlink" Target="https://www.nea.org/resource-library/center-organizing-resources" TargetMode="External"/><Relationship Id="rId1" Type="http://schemas.openxmlformats.org/officeDocument/2006/relationships/numbering" Target="numbering.xml"/><Relationship Id="rId6" Type="http://schemas.openxmlformats.org/officeDocument/2006/relationships/hyperlink" Target="https://team-fsa.com/insights/from-transactional-to-transformative-communication/" TargetMode="External"/><Relationship Id="rId15" Type="http://schemas.openxmlformats.org/officeDocument/2006/relationships/hyperlink" Target="https://www.linkedin.com/pulse/transformational-conversations-you-should-having-your-iva-freeman" TargetMode="External"/><Relationship Id="rId23" Type="http://schemas.openxmlformats.org/officeDocument/2006/relationships/hyperlink" Target="https://btuonline.com/pdf/Stewards/Tips%20&amp;%20Tools%20for%20Cultivating%20Effective%20Stewards.pdf" TargetMode="External"/><Relationship Id="rId28" Type="http://schemas.openxmlformats.org/officeDocument/2006/relationships/hyperlink" Target="https://www.nea.org/sites/default/files/2023-07/nea_conversationguide_new_cb.pdf" TargetMode="External"/><Relationship Id="rId36" Type="http://schemas.openxmlformats.org/officeDocument/2006/relationships/hyperlink" Target="https://weac.org/wp-content/uploads/2022/05/NEA_ConversationGuide_NEW_NONCB.pdf" TargetMode="External"/><Relationship Id="rId49" Type="http://schemas.openxmlformats.org/officeDocument/2006/relationships/hyperlink" Target="https://www.nea.org/sites/default/files/2020-11/22122_C4O%20Org_Toolkit%20Resources.pdf" TargetMode="External"/><Relationship Id="rId57" Type="http://schemas.openxmlformats.org/officeDocument/2006/relationships/customXml" Target="../customXml/item1.xml"/><Relationship Id="rId10" Type="http://schemas.openxmlformats.org/officeDocument/2006/relationships/hyperlink" Target="https://www.linkedin.com/pulse/transactional-vs-transformational-conversations-nan-gesche-ma-o2tmc" TargetMode="External"/><Relationship Id="rId31" Type="http://schemas.openxmlformats.org/officeDocument/2006/relationships/hyperlink" Target="https://www.nea.org/resource-library/transformational-organizing-conversations" TargetMode="External"/><Relationship Id="rId44" Type="http://schemas.openxmlformats.org/officeDocument/2006/relationships/hyperlink" Target="https://www.nea.org/resource-library/transformational-organizing-conversations" TargetMode="External"/><Relationship Id="rId52" Type="http://schemas.openxmlformats.org/officeDocument/2006/relationships/hyperlink" Target="https://www.nea.org/resource-library/center-organizing-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6CCFC20-D5C9-44D4-9346-9055D233B415}"/>
</file>

<file path=customXml/itemProps2.xml><?xml version="1.0" encoding="utf-8"?>
<ds:datastoreItem xmlns:ds="http://schemas.openxmlformats.org/officeDocument/2006/customXml" ds:itemID="{34689A73-F2BC-412C-B440-9BD55964482F}"/>
</file>

<file path=customXml/itemProps3.xml><?xml version="1.0" encoding="utf-8"?>
<ds:datastoreItem xmlns:ds="http://schemas.openxmlformats.org/officeDocument/2006/customXml" ds:itemID="{C38B01BB-32ED-40C7-B646-CE3E9C890B21}"/>
</file>

<file path=docProps/app.xml><?xml version="1.0" encoding="utf-8"?>
<Properties xmlns="http://schemas.openxmlformats.org/officeDocument/2006/extended-properties" xmlns:vt="http://schemas.openxmlformats.org/officeDocument/2006/docPropsVTypes">
  <Template>Normal</Template>
  <TotalTime>5</TotalTime>
  <Pages>5</Pages>
  <Words>1967</Words>
  <Characters>11213</Characters>
  <Application>Microsoft Office Word</Application>
  <DocSecurity>0</DocSecurity>
  <Lines>93</Lines>
  <Paragraphs>26</Paragraphs>
  <ScaleCrop>false</ScaleCrop>
  <Company>NEA</Company>
  <LinksUpToDate>false</LinksUpToDate>
  <CharactersWithSpaces>13154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2026-05-06T15:09:00Z</dcterms:created>
  <dcterms:modified xsi:type="dcterms:W3CDTF">2026-05-06T15:14:00Z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4109000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