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FE3385C" w14:textId="77777777" w:rsidR="00876946" w:rsidRDefault="00876946" w:rsidP="00876946">
      <w:pPr>
        <w:jc w:val="center"/>
        <w:rPr>
          <w:rFonts w:ascii="Calibri" w:eastAsia="Calibri" w:hAnsi="Calibri" w:cs="Calibri"/>
          <w:b/>
          <w:bCs/>
          <w:sz w:val="32"/>
          <w:szCs w:val="32"/>
        </w:rPr>
      </w:pPr>
      <w:r w:rsidRPr="3B335CCD">
        <w:rPr>
          <w:rFonts w:ascii="Calibri" w:eastAsia="Calibri" w:hAnsi="Calibri" w:cs="Calibri"/>
          <w:b/>
          <w:bCs/>
          <w:sz w:val="32"/>
          <w:szCs w:val="32"/>
        </w:rPr>
        <w:t xml:space="preserve">Organizing Academy Tracks for the </w:t>
      </w:r>
      <w:r>
        <w:rPr>
          <w:rFonts w:ascii="Calibri" w:eastAsia="Calibri" w:hAnsi="Calibri" w:cs="Calibri"/>
          <w:b/>
          <w:bCs/>
          <w:sz w:val="32"/>
          <w:szCs w:val="32"/>
        </w:rPr>
        <w:t>NCUEA Summer Meeting</w:t>
      </w:r>
      <w:r w:rsidRPr="3B335CCD">
        <w:rPr>
          <w:rFonts w:ascii="Calibri" w:eastAsia="Calibri" w:hAnsi="Calibri" w:cs="Calibri"/>
          <w:b/>
          <w:bCs/>
          <w:sz w:val="32"/>
          <w:szCs w:val="32"/>
        </w:rPr>
        <w:t xml:space="preserve"> </w:t>
      </w:r>
    </w:p>
    <w:tbl>
      <w:tblPr>
        <w:tblStyle w:val="TableGrid"/>
        <w:tblW w:w="10672" w:type="dxa"/>
        <w:tblLayout w:type="fixed"/>
        <w:tblLook w:val="06A0" w:firstRow="1" w:lastRow="0" w:firstColumn="1" w:lastColumn="0" w:noHBand="1" w:noVBand="1"/>
      </w:tblPr>
      <w:tblGrid>
        <w:gridCol w:w="10672"/>
      </w:tblGrid>
      <w:tr w:rsidR="00876946" w14:paraId="63E9CDBE" w14:textId="77777777" w:rsidTr="00DC4D4A">
        <w:trPr>
          <w:trHeight w:val="300"/>
        </w:trPr>
        <w:tc>
          <w:tcPr>
            <w:tcW w:w="10672" w:type="dxa"/>
            <w:shd w:val="clear" w:color="auto" w:fill="EAEDF1" w:themeFill="text2" w:themeFillTint="1A"/>
          </w:tcPr>
          <w:p w14:paraId="1AF5D49A" w14:textId="77777777" w:rsidR="00876946" w:rsidRDefault="00876946" w:rsidP="00876946">
            <w:pPr>
              <w:spacing w:after="160"/>
              <w:rPr>
                <w:rFonts w:ascii="Calibri" w:eastAsia="Calibri" w:hAnsi="Calibri" w:cs="Calibri"/>
              </w:rPr>
            </w:pPr>
            <w:r w:rsidRPr="3B335CCD">
              <w:rPr>
                <w:rFonts w:ascii="Calibri" w:eastAsia="Calibri" w:hAnsi="Calibri" w:cs="Calibri"/>
                <w:b/>
                <w:bCs/>
              </w:rPr>
              <w:t>Proposal</w:t>
            </w:r>
            <w:r w:rsidRPr="3B335CCD">
              <w:rPr>
                <w:rFonts w:ascii="Calibri" w:eastAsia="Calibri" w:hAnsi="Calibri" w:cs="Calibri"/>
              </w:rPr>
              <w:t xml:space="preserve">: Pilot a training track at the 2025 </w:t>
            </w:r>
            <w:r>
              <w:rPr>
                <w:rFonts w:ascii="Calibri" w:eastAsia="Calibri" w:hAnsi="Calibri" w:cs="Calibri"/>
              </w:rPr>
              <w:t>NCUEA Summer Meeting</w:t>
            </w:r>
            <w:r w:rsidRPr="3B335CCD">
              <w:rPr>
                <w:rFonts w:ascii="Calibri" w:eastAsia="Calibri" w:hAnsi="Calibri" w:cs="Calibri"/>
              </w:rPr>
              <w:t xml:space="preserve"> for participants and teams interested in deeper exploration of a single content/skill area. Attendees will opt-in to the track program as a component of their registration.  Attendees will attend all general/plenary sessions and attend “track” sessions in lieu of breakouts.  </w:t>
            </w:r>
          </w:p>
        </w:tc>
      </w:tr>
    </w:tbl>
    <w:p w14:paraId="1B86DBE6" w14:textId="77777777" w:rsidR="00876946" w:rsidRDefault="00876946" w:rsidP="00876946">
      <w:pPr>
        <w:rPr>
          <w:rFonts w:ascii="Calibri" w:eastAsia="Calibri" w:hAnsi="Calibri" w:cs="Calibri"/>
          <w:b/>
          <w:bCs/>
        </w:rPr>
      </w:pPr>
    </w:p>
    <w:p w14:paraId="1FAED349" w14:textId="77777777" w:rsidR="00876946" w:rsidRDefault="00876946" w:rsidP="00876946">
      <w:pPr>
        <w:rPr>
          <w:rFonts w:ascii="Calibri" w:eastAsia="Calibri" w:hAnsi="Calibri" w:cs="Calibri"/>
          <w:b/>
          <w:bCs/>
        </w:rPr>
      </w:pPr>
      <w:r w:rsidRPr="3B335CCD">
        <w:rPr>
          <w:rFonts w:ascii="Calibri" w:eastAsia="Calibri" w:hAnsi="Calibri" w:cs="Calibri"/>
          <w:b/>
          <w:bCs/>
        </w:rPr>
        <w:t>Audience/Participants</w:t>
      </w:r>
    </w:p>
    <w:p w14:paraId="10EC4B00" w14:textId="77777777" w:rsidR="00876946" w:rsidRDefault="00876946" w:rsidP="00876946">
      <w:pPr>
        <w:pStyle w:val="ListParagraph"/>
        <w:numPr>
          <w:ilvl w:val="0"/>
          <w:numId w:val="1"/>
        </w:numPr>
        <w:rPr>
          <w:rFonts w:ascii="Calibri" w:eastAsia="Calibri" w:hAnsi="Calibri" w:cs="Calibri"/>
        </w:rPr>
      </w:pPr>
      <w:r w:rsidRPr="3B335CCD">
        <w:rPr>
          <w:rFonts w:ascii="Calibri" w:eastAsia="Calibri" w:hAnsi="Calibri" w:cs="Calibri"/>
        </w:rPr>
        <w:t xml:space="preserve">A max of 40 conference registrants </w:t>
      </w:r>
      <w:r>
        <w:rPr>
          <w:rFonts w:ascii="Calibri" w:eastAsia="Calibri" w:hAnsi="Calibri" w:cs="Calibri"/>
        </w:rPr>
        <w:t>– preferably as teams</w:t>
      </w:r>
    </w:p>
    <w:p w14:paraId="5405EA4F" w14:textId="77777777" w:rsidR="00876946" w:rsidRDefault="00876946" w:rsidP="00876946">
      <w:pPr>
        <w:pStyle w:val="ListParagraph"/>
        <w:numPr>
          <w:ilvl w:val="0"/>
          <w:numId w:val="1"/>
        </w:numPr>
        <w:rPr>
          <w:rFonts w:ascii="Calibri" w:eastAsia="Calibri" w:hAnsi="Calibri" w:cs="Calibri"/>
        </w:rPr>
      </w:pPr>
      <w:r w:rsidRPr="3B335CCD">
        <w:rPr>
          <w:rFonts w:ascii="Calibri" w:eastAsia="Calibri" w:hAnsi="Calibri" w:cs="Calibri"/>
        </w:rPr>
        <w:t xml:space="preserve">Open to all attendees, preference given to teams - especially teams that include staff and members </w:t>
      </w:r>
    </w:p>
    <w:p w14:paraId="01FAB218" w14:textId="77777777" w:rsidR="00876946" w:rsidRPr="00661C11" w:rsidRDefault="00702E48" w:rsidP="00876946">
      <w:pPr>
        <w:pStyle w:val="Heading1"/>
        <w:spacing w:before="0" w:after="120"/>
        <w:ind w:right="499"/>
        <w:rPr>
          <w:rFonts w:ascii="Calibri" w:eastAsia="Calibri" w:hAnsi="Calibri" w:cs="Calibri"/>
          <w:b/>
          <w:bCs/>
          <w:color w:val="C45911" w:themeColor="accent2" w:themeShade="BF"/>
          <w:sz w:val="24"/>
          <w:szCs w:val="24"/>
        </w:rPr>
      </w:pPr>
      <w:r>
        <w:rPr>
          <w:rFonts w:ascii="Calibri" w:eastAsia="Calibri" w:hAnsi="Calibri" w:cs="Calibri"/>
          <w:b/>
          <w:bCs/>
          <w:color w:val="C45911" w:themeColor="accent2" w:themeShade="BF"/>
          <w:sz w:val="24"/>
          <w:szCs w:val="24"/>
        </w:rPr>
        <w:t xml:space="preserve">Proposal 2: </w:t>
      </w:r>
      <w:bookmarkStart w:id="0" w:name="_GoBack"/>
      <w:bookmarkEnd w:id="0"/>
      <w:r w:rsidR="00876946" w:rsidRPr="10B45044">
        <w:rPr>
          <w:rFonts w:ascii="Calibri" w:eastAsia="Calibri" w:hAnsi="Calibri" w:cs="Calibri"/>
          <w:b/>
          <w:bCs/>
          <w:color w:val="C45911" w:themeColor="accent2" w:themeShade="BF"/>
          <w:sz w:val="24"/>
          <w:szCs w:val="24"/>
        </w:rPr>
        <w:t xml:space="preserve">Leaders and Structures for Winning Campaigns </w:t>
      </w:r>
    </w:p>
    <w:p w14:paraId="098EEA96" w14:textId="77777777" w:rsidR="00702E48" w:rsidRDefault="00876946" w:rsidP="00702E48">
      <w:r>
        <w:t xml:space="preserve">Strong Local Affiliates </w:t>
      </w:r>
      <w:r>
        <w:t xml:space="preserve">have a high ratio of engaged, diverse leaders to rank and file members. They have also intentionally built democratic, interdependent structures that allow for rapid response, relationship development, and collective action across challenging campus geographies, demographics, governance, and job classes. Power focused affiliates can strategically use collective power to seek long term wins to worker issues instead of over-reliance on single leaders going to </w:t>
      </w:r>
      <w:proofErr w:type="gramStart"/>
      <w:r>
        <w:t>their  manage</w:t>
      </w:r>
      <w:r w:rsidR="00702E48">
        <w:t>rs</w:t>
      </w:r>
      <w:proofErr w:type="gramEnd"/>
      <w:r>
        <w:t xml:space="preserve"> or HR Directors to solve single problems. This track is specifically designed to help leadership teams intentionally expand who is leading the work of their union and restructure in ways that allow for strategic use of their power to win. Participants will build skills around leadership identification in worksites; the development of differentiated and innovative structures that can increase member engagement and union presence within and across worksites; and how to center race, class, and gender in the core of their leadership work. Teams of leaders and affiliate staff will explore case studies to identify replicable methods and methods for addressing workplace </w:t>
      </w:r>
      <w:proofErr w:type="gramStart"/>
      <w:r>
        <w:t xml:space="preserve">issues </w:t>
      </w:r>
      <w:r w:rsidR="00702E48">
        <w:t>.</w:t>
      </w:r>
      <w:proofErr w:type="gramEnd"/>
    </w:p>
    <w:p w14:paraId="4ACA21E2" w14:textId="77777777" w:rsidR="00876946" w:rsidRPr="00702E48" w:rsidRDefault="00876946" w:rsidP="00702E48">
      <w:pPr>
        <w:rPr>
          <w:b/>
        </w:rPr>
      </w:pPr>
      <w:r w:rsidRPr="00702E48">
        <w:rPr>
          <w:b/>
        </w:rPr>
        <w:t>Teams will gain strong knowledge and skills for:</w:t>
      </w:r>
    </w:p>
    <w:p w14:paraId="4782BE13" w14:textId="77777777" w:rsidR="00876946" w:rsidRPr="00702E48" w:rsidRDefault="00876946" w:rsidP="00702E48">
      <w:pPr>
        <w:pStyle w:val="ListParagraph"/>
        <w:widowControl w:val="0"/>
        <w:numPr>
          <w:ilvl w:val="0"/>
          <w:numId w:val="3"/>
        </w:numPr>
        <w:tabs>
          <w:tab w:val="left" w:pos="1331"/>
          <w:tab w:val="left" w:pos="1332"/>
        </w:tabs>
        <w:rPr>
          <w:b/>
        </w:rPr>
      </w:pPr>
      <w:r w:rsidRPr="00702E48">
        <w:rPr>
          <w:b/>
        </w:rPr>
        <w:t>Identifying and developing diverse leaders (race, class, gender, constituency)</w:t>
      </w:r>
    </w:p>
    <w:p w14:paraId="7DC2A76E" w14:textId="77777777" w:rsidR="00876946" w:rsidRPr="00702E48" w:rsidRDefault="00876946" w:rsidP="00702E48">
      <w:pPr>
        <w:pStyle w:val="ListParagraph"/>
        <w:widowControl w:val="0"/>
        <w:numPr>
          <w:ilvl w:val="0"/>
          <w:numId w:val="3"/>
        </w:numPr>
        <w:tabs>
          <w:tab w:val="left" w:pos="1331"/>
          <w:tab w:val="left" w:pos="1332"/>
        </w:tabs>
        <w:rPr>
          <w:b/>
        </w:rPr>
      </w:pPr>
      <w:r w:rsidRPr="00702E48">
        <w:rPr>
          <w:b/>
        </w:rPr>
        <w:t>Developing a shared understanding of interdependent leadership structures</w:t>
      </w:r>
    </w:p>
    <w:p w14:paraId="2F9E2092" w14:textId="77777777" w:rsidR="00876946" w:rsidRPr="00702E48" w:rsidRDefault="00876946" w:rsidP="00702E48">
      <w:pPr>
        <w:pStyle w:val="ListParagraph"/>
        <w:widowControl w:val="0"/>
        <w:numPr>
          <w:ilvl w:val="0"/>
          <w:numId w:val="3"/>
        </w:numPr>
        <w:tabs>
          <w:tab w:val="left" w:pos="1331"/>
          <w:tab w:val="left" w:pos="1332"/>
        </w:tabs>
        <w:rPr>
          <w:b/>
        </w:rPr>
      </w:pPr>
      <w:r w:rsidRPr="00702E48">
        <w:rPr>
          <w:b/>
        </w:rPr>
        <w:t xml:space="preserve">Analyzing Higher Education affiliate case studies and relevant issue-based scenarios </w:t>
      </w:r>
    </w:p>
    <w:p w14:paraId="60545362" w14:textId="77777777" w:rsidR="00876946" w:rsidRPr="00702E48" w:rsidRDefault="00876946" w:rsidP="00702E48">
      <w:pPr>
        <w:pStyle w:val="ListParagraph"/>
        <w:widowControl w:val="0"/>
        <w:numPr>
          <w:ilvl w:val="0"/>
          <w:numId w:val="3"/>
        </w:numPr>
        <w:tabs>
          <w:tab w:val="left" w:pos="1331"/>
          <w:tab w:val="left" w:pos="1332"/>
        </w:tabs>
        <w:rPr>
          <w:b/>
        </w:rPr>
      </w:pPr>
      <w:r w:rsidRPr="00702E48">
        <w:rPr>
          <w:b/>
        </w:rPr>
        <w:t>Building skills for designing, implementing, and coaching engagement-focused campaigns</w:t>
      </w:r>
    </w:p>
    <w:p w14:paraId="1E0FC858" w14:textId="77777777" w:rsidR="00876946" w:rsidRPr="005449BA" w:rsidRDefault="00702E48" w:rsidP="00702E48">
      <w:pPr>
        <w:spacing w:after="120"/>
        <w:rPr>
          <w:rFonts w:ascii="Calibri" w:eastAsia="Calibri" w:hAnsi="Calibri" w:cs="Calibri"/>
          <w:b/>
          <w:bCs/>
          <w:color w:val="C45911" w:themeColor="accent2" w:themeShade="BF"/>
        </w:rPr>
      </w:pPr>
      <w:r>
        <w:rPr>
          <w:rFonts w:ascii="Calibri" w:eastAsia="Calibri" w:hAnsi="Calibri" w:cs="Calibri"/>
          <w:b/>
          <w:bCs/>
          <w:color w:val="C45911" w:themeColor="accent2" w:themeShade="BF"/>
        </w:rPr>
        <w:t xml:space="preserve">Proposal 1: </w:t>
      </w:r>
      <w:r w:rsidR="00876946" w:rsidRPr="005449BA">
        <w:rPr>
          <w:rFonts w:ascii="Calibri" w:eastAsia="Calibri" w:hAnsi="Calibri" w:cs="Calibri"/>
          <w:b/>
          <w:bCs/>
          <w:color w:val="C45911" w:themeColor="accent2" w:themeShade="BF"/>
        </w:rPr>
        <w:t>From Clubs to Fighting</w:t>
      </w:r>
      <w:r w:rsidR="00876946">
        <w:rPr>
          <w:rFonts w:ascii="Calibri" w:eastAsia="Calibri" w:hAnsi="Calibri" w:cs="Calibri"/>
          <w:b/>
          <w:bCs/>
          <w:color w:val="C45911" w:themeColor="accent2" w:themeShade="BF"/>
        </w:rPr>
        <w:t xml:space="preserve"> Unions</w:t>
      </w:r>
    </w:p>
    <w:p w14:paraId="5E85A777" w14:textId="77777777" w:rsidR="00876946" w:rsidRDefault="00876946" w:rsidP="00702E48">
      <w:pPr>
        <w:rPr>
          <w:rFonts w:ascii="Calibri" w:eastAsia="Calibri" w:hAnsi="Calibri" w:cs="Calibri"/>
        </w:rPr>
      </w:pPr>
      <w:r w:rsidRPr="3B335CCD">
        <w:rPr>
          <w:rFonts w:ascii="Calibri" w:eastAsia="Calibri" w:hAnsi="Calibri" w:cs="Calibri"/>
        </w:rPr>
        <w:t xml:space="preserve">Organizing </w:t>
      </w:r>
      <w:r>
        <w:rPr>
          <w:rFonts w:ascii="Calibri" w:eastAsia="Calibri" w:hAnsi="Calibri" w:cs="Calibri"/>
        </w:rPr>
        <w:t xml:space="preserve">Leaders </w:t>
      </w:r>
      <w:r w:rsidRPr="3B335CCD">
        <w:rPr>
          <w:rFonts w:ascii="Calibri" w:eastAsia="Calibri" w:hAnsi="Calibri" w:cs="Calibri"/>
        </w:rPr>
        <w:t xml:space="preserve">can become stuck in the development of programming that results in great recruitment and retention, but never moves members into action.  </w:t>
      </w:r>
      <w:r>
        <w:rPr>
          <w:rFonts w:ascii="Calibri" w:eastAsia="Calibri" w:hAnsi="Calibri" w:cs="Calibri"/>
        </w:rPr>
        <w:t xml:space="preserve">. Different affiliate </w:t>
      </w:r>
      <w:r>
        <w:rPr>
          <w:rFonts w:ascii="Calibri" w:eastAsia="Calibri" w:hAnsi="Calibri" w:cs="Calibri"/>
        </w:rPr>
        <w:lastRenderedPageBreak/>
        <w:t xml:space="preserve">membership, </w:t>
      </w:r>
      <w:r w:rsidRPr="3B335CCD">
        <w:rPr>
          <w:rFonts w:ascii="Calibri" w:eastAsia="Calibri" w:hAnsi="Calibri" w:cs="Calibri"/>
        </w:rPr>
        <w:t>departments, job classification silos</w:t>
      </w:r>
      <w:r>
        <w:rPr>
          <w:rFonts w:ascii="Calibri" w:eastAsia="Calibri" w:hAnsi="Calibri" w:cs="Calibri"/>
        </w:rPr>
        <w:t>, worksite geography</w:t>
      </w:r>
      <w:r w:rsidRPr="3B335CCD">
        <w:rPr>
          <w:rFonts w:ascii="Calibri" w:eastAsia="Calibri" w:hAnsi="Calibri" w:cs="Calibri"/>
        </w:rPr>
        <w:t xml:space="preserve">, and vast differences in </w:t>
      </w:r>
      <w:r>
        <w:rPr>
          <w:rFonts w:ascii="Calibri" w:eastAsia="Calibri" w:hAnsi="Calibri" w:cs="Calibri"/>
        </w:rPr>
        <w:t>state policies</w:t>
      </w:r>
      <w:r w:rsidRPr="3B335CCD">
        <w:rPr>
          <w:rFonts w:ascii="Calibri" w:eastAsia="Calibri" w:hAnsi="Calibri" w:cs="Calibri"/>
        </w:rPr>
        <w:t xml:space="preserve"> all provide challenges to building sustainable, broad-based, power-focused </w:t>
      </w:r>
      <w:r>
        <w:rPr>
          <w:rFonts w:ascii="Calibri" w:eastAsia="Calibri" w:hAnsi="Calibri" w:cs="Calibri"/>
        </w:rPr>
        <w:t>Reform Caucuses</w:t>
      </w:r>
      <w:r w:rsidR="00702E48">
        <w:rPr>
          <w:rFonts w:ascii="Calibri" w:eastAsia="Calibri" w:hAnsi="Calibri" w:cs="Calibri"/>
        </w:rPr>
        <w:t>, Coalitions, or Leadership Teams</w:t>
      </w:r>
      <w:r w:rsidRPr="3B335CCD">
        <w:rPr>
          <w:rFonts w:ascii="Calibri" w:eastAsia="Calibri" w:hAnsi="Calibri" w:cs="Calibri"/>
        </w:rPr>
        <w:t xml:space="preserve"> that can achieve the changes most important to </w:t>
      </w:r>
      <w:r>
        <w:rPr>
          <w:rFonts w:ascii="Calibri" w:eastAsia="Calibri" w:hAnsi="Calibri" w:cs="Calibri"/>
        </w:rPr>
        <w:t>their constituents</w:t>
      </w:r>
      <w:r w:rsidRPr="3B335CCD">
        <w:rPr>
          <w:rFonts w:ascii="Calibri" w:eastAsia="Calibri" w:hAnsi="Calibri" w:cs="Calibri"/>
        </w:rPr>
        <w:t xml:space="preserve">. Additionally, </w:t>
      </w:r>
      <w:r w:rsidR="00702E48">
        <w:rPr>
          <w:rFonts w:ascii="Calibri" w:eastAsia="Calibri" w:hAnsi="Calibri" w:cs="Calibri"/>
        </w:rPr>
        <w:t>these structures</w:t>
      </w:r>
      <w:r>
        <w:rPr>
          <w:rFonts w:ascii="Calibri" w:eastAsia="Calibri" w:hAnsi="Calibri" w:cs="Calibri"/>
        </w:rPr>
        <w:t xml:space="preserve"> </w:t>
      </w:r>
      <w:r w:rsidRPr="3B335CCD">
        <w:rPr>
          <w:rFonts w:ascii="Calibri" w:eastAsia="Calibri" w:hAnsi="Calibri" w:cs="Calibri"/>
        </w:rPr>
        <w:t>and their</w:t>
      </w:r>
      <w:r>
        <w:rPr>
          <w:rFonts w:ascii="Calibri" w:eastAsia="Calibri" w:hAnsi="Calibri" w:cs="Calibri"/>
        </w:rPr>
        <w:t xml:space="preserve"> affiliates</w:t>
      </w:r>
      <w:r w:rsidRPr="3B335CCD">
        <w:rPr>
          <w:rFonts w:ascii="Calibri" w:eastAsia="Calibri" w:hAnsi="Calibri" w:cs="Calibri"/>
        </w:rPr>
        <w:t xml:space="preserve"> are impacted by race, class, and gender power and oppression dynamics that require explicit strategies to overcome division and build unity across difference. Teams who attend this track will focus on:</w:t>
      </w:r>
    </w:p>
    <w:p w14:paraId="487675B8" w14:textId="77777777" w:rsidR="00876946" w:rsidRPr="007602EE" w:rsidRDefault="00876946" w:rsidP="00876946">
      <w:pPr>
        <w:pStyle w:val="ListParagraph"/>
        <w:widowControl w:val="0"/>
        <w:numPr>
          <w:ilvl w:val="0"/>
          <w:numId w:val="2"/>
        </w:numPr>
        <w:autoSpaceDE w:val="0"/>
        <w:autoSpaceDN w:val="0"/>
        <w:spacing w:before="60" w:after="0" w:line="240" w:lineRule="auto"/>
        <w:rPr>
          <w:rFonts w:ascii="Calibri" w:eastAsia="Calibri" w:hAnsi="Calibri" w:cs="Calibri"/>
          <w:b/>
          <w:bCs/>
        </w:rPr>
      </w:pPr>
      <w:r w:rsidRPr="3B335CCD">
        <w:rPr>
          <w:rFonts w:ascii="Calibri" w:eastAsia="Calibri" w:hAnsi="Calibri" w:cs="Calibri"/>
          <w:b/>
          <w:bCs/>
        </w:rPr>
        <w:t xml:space="preserve">Identifying and developing leaders and activists across the intersectional landscape of race, class, and gender.  </w:t>
      </w:r>
    </w:p>
    <w:p w14:paraId="038EE67E" w14:textId="77777777" w:rsidR="00876946" w:rsidRPr="007602EE" w:rsidRDefault="00876946" w:rsidP="00876946">
      <w:pPr>
        <w:pStyle w:val="ListParagraph"/>
        <w:widowControl w:val="0"/>
        <w:numPr>
          <w:ilvl w:val="0"/>
          <w:numId w:val="2"/>
        </w:numPr>
        <w:autoSpaceDE w:val="0"/>
        <w:autoSpaceDN w:val="0"/>
        <w:spacing w:before="60" w:after="0" w:line="240" w:lineRule="auto"/>
        <w:rPr>
          <w:rFonts w:ascii="Calibri" w:eastAsia="Calibri" w:hAnsi="Calibri" w:cs="Calibri"/>
          <w:b/>
          <w:bCs/>
        </w:rPr>
      </w:pPr>
      <w:r w:rsidRPr="3B335CCD">
        <w:rPr>
          <w:rFonts w:ascii="Calibri" w:eastAsia="Calibri" w:hAnsi="Calibri" w:cs="Calibri"/>
          <w:b/>
          <w:bCs/>
        </w:rPr>
        <w:t xml:space="preserve">Applying strategies and methods for developing and supporting coalitions </w:t>
      </w:r>
      <w:proofErr w:type="gramStart"/>
      <w:r w:rsidRPr="3B335CCD">
        <w:rPr>
          <w:rFonts w:ascii="Calibri" w:eastAsia="Calibri" w:hAnsi="Calibri" w:cs="Calibri"/>
          <w:b/>
          <w:bCs/>
        </w:rPr>
        <w:t>and</w:t>
      </w:r>
      <w:proofErr w:type="gramEnd"/>
      <w:r w:rsidRPr="3B335CCD">
        <w:rPr>
          <w:rFonts w:ascii="Calibri" w:eastAsia="Calibri" w:hAnsi="Calibri" w:cs="Calibri"/>
          <w:b/>
          <w:bCs/>
        </w:rPr>
        <w:t xml:space="preserve"> alignments across units/job families focused on seeking worker justice and social justice.</w:t>
      </w:r>
    </w:p>
    <w:p w14:paraId="1C2D30AA" w14:textId="77777777" w:rsidR="00876946" w:rsidRDefault="00876946" w:rsidP="00876946">
      <w:pPr>
        <w:pStyle w:val="ListParagraph"/>
        <w:widowControl w:val="0"/>
        <w:numPr>
          <w:ilvl w:val="0"/>
          <w:numId w:val="2"/>
        </w:numPr>
        <w:autoSpaceDE w:val="0"/>
        <w:autoSpaceDN w:val="0"/>
        <w:spacing w:before="60" w:after="0" w:line="240" w:lineRule="auto"/>
        <w:rPr>
          <w:rFonts w:ascii="Calibri" w:eastAsia="Calibri" w:hAnsi="Calibri" w:cs="Calibri"/>
          <w:b/>
          <w:bCs/>
        </w:rPr>
      </w:pPr>
      <w:r w:rsidRPr="3B335CCD">
        <w:rPr>
          <w:rFonts w:ascii="Calibri" w:eastAsia="Calibri" w:hAnsi="Calibri" w:cs="Calibri"/>
          <w:b/>
          <w:bCs/>
        </w:rPr>
        <w:t>Developing coaching skills and devising coaching interventions that sustain and grow escalating campaigns</w:t>
      </w:r>
    </w:p>
    <w:p w14:paraId="0CB0A8C7" w14:textId="77777777" w:rsidR="00876946" w:rsidRPr="006C2773" w:rsidRDefault="00876946" w:rsidP="00876946">
      <w:pPr>
        <w:pStyle w:val="ListParagraph"/>
        <w:widowControl w:val="0"/>
        <w:numPr>
          <w:ilvl w:val="0"/>
          <w:numId w:val="2"/>
        </w:numPr>
        <w:spacing w:before="60" w:after="0" w:line="240" w:lineRule="auto"/>
        <w:rPr>
          <w:rFonts w:ascii="Calibri" w:eastAsia="Calibri" w:hAnsi="Calibri" w:cs="Calibri"/>
          <w:b/>
          <w:bCs/>
        </w:rPr>
      </w:pPr>
      <w:r w:rsidRPr="3B335CCD">
        <w:rPr>
          <w:rFonts w:ascii="Calibri" w:eastAsia="Calibri" w:hAnsi="Calibri" w:cs="Calibri"/>
          <w:b/>
          <w:bCs/>
        </w:rPr>
        <w:t xml:space="preserve">Designing the strategic alignment of leadership tests and tactics using a variety of scenarios and case studies specific to the challenges found in Higher Education worksites. </w:t>
      </w:r>
    </w:p>
    <w:p w14:paraId="7047848D" w14:textId="77777777" w:rsidR="00876946" w:rsidRDefault="00876946" w:rsidP="00876946">
      <w:pPr>
        <w:widowControl w:val="0"/>
        <w:spacing w:before="60" w:after="0" w:line="240" w:lineRule="auto"/>
        <w:rPr>
          <w:rFonts w:ascii="Calibri" w:eastAsia="Calibri" w:hAnsi="Calibri" w:cs="Calibri"/>
          <w:b/>
          <w:bCs/>
        </w:rPr>
      </w:pPr>
    </w:p>
    <w:p w14:paraId="02B50026" w14:textId="77777777" w:rsidR="00876946" w:rsidRDefault="00876946" w:rsidP="00876946">
      <w:pPr>
        <w:pStyle w:val="ListParagraph"/>
        <w:rPr>
          <w:rFonts w:ascii="Calibri" w:eastAsia="Calibri" w:hAnsi="Calibri" w:cs="Calibri"/>
        </w:rPr>
      </w:pPr>
      <w:r w:rsidRPr="4A70F034">
        <w:rPr>
          <w:rFonts w:ascii="Calibri" w:eastAsia="Calibri" w:hAnsi="Calibri" w:cs="Calibri"/>
        </w:rPr>
        <w:t>This is appropriate for affiliate staff and leadership teams working to move beyond staff-led episodic programming.  These teams should be looking at the growth and development of organizing teams and leaders within a power-building campaign environment.</w:t>
      </w:r>
    </w:p>
    <w:p w14:paraId="74D36D12" w14:textId="77777777" w:rsidR="00876946" w:rsidRDefault="00876946" w:rsidP="00876946">
      <w:pPr>
        <w:pStyle w:val="ListParagraph"/>
        <w:rPr>
          <w:rFonts w:ascii="Calibri" w:eastAsia="Calibri" w:hAnsi="Calibri" w:cs="Calibri"/>
          <w:shd w:val="clear" w:color="auto" w:fill="FFFFFF"/>
        </w:rPr>
      </w:pPr>
      <w:r w:rsidRPr="3B335CCD">
        <w:rPr>
          <w:rFonts w:ascii="Calibri" w:eastAsia="Calibri" w:hAnsi="Calibri" w:cs="Calibri"/>
        </w:rPr>
        <w:t xml:space="preserve"> </w:t>
      </w:r>
    </w:p>
    <w:p w14:paraId="6E0C3F61" w14:textId="77777777" w:rsidR="00876946" w:rsidRDefault="00876946" w:rsidP="00876946">
      <w:pPr>
        <w:pStyle w:val="ListParagraph"/>
        <w:rPr>
          <w:rFonts w:ascii="Calibri" w:eastAsia="Calibri" w:hAnsi="Calibri" w:cs="Calibri"/>
        </w:rPr>
      </w:pPr>
    </w:p>
    <w:p w14:paraId="66E8561C" w14:textId="77777777" w:rsidR="00876946" w:rsidRPr="00661C11" w:rsidRDefault="00876946" w:rsidP="00876946">
      <w:pPr>
        <w:widowControl w:val="0"/>
        <w:tabs>
          <w:tab w:val="left" w:pos="1331"/>
          <w:tab w:val="left" w:pos="1332"/>
        </w:tabs>
      </w:pPr>
    </w:p>
    <w:p w14:paraId="7A3C6355" w14:textId="77777777" w:rsidR="005B0128" w:rsidRDefault="005B0128"/>
    <w:sectPr w:rsidR="005B012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3919A5"/>
    <w:multiLevelType w:val="hybridMultilevel"/>
    <w:tmpl w:val="27987B44"/>
    <w:lvl w:ilvl="0" w:tplc="79E27426">
      <w:numFmt w:val="bullet"/>
      <w:lvlText w:val=""/>
      <w:lvlJc w:val="left"/>
      <w:pPr>
        <w:ind w:left="1943" w:hanging="360"/>
      </w:pPr>
      <w:rPr>
        <w:rFonts w:ascii="Symbol" w:eastAsia="Symbol" w:hAnsi="Symbol" w:cs="Symbol" w:hint="default"/>
        <w:w w:val="100"/>
        <w:lang w:val="en-US" w:eastAsia="en-US" w:bidi="ar-SA"/>
      </w:rPr>
    </w:lvl>
    <w:lvl w:ilvl="1" w:tplc="04090003" w:tentative="1">
      <w:start w:val="1"/>
      <w:numFmt w:val="bullet"/>
      <w:lvlText w:val="o"/>
      <w:lvlJc w:val="left"/>
      <w:pPr>
        <w:ind w:left="2051" w:hanging="360"/>
      </w:pPr>
      <w:rPr>
        <w:rFonts w:ascii="Courier New" w:hAnsi="Courier New" w:cs="Courier New" w:hint="default"/>
      </w:rPr>
    </w:lvl>
    <w:lvl w:ilvl="2" w:tplc="04090005" w:tentative="1">
      <w:start w:val="1"/>
      <w:numFmt w:val="bullet"/>
      <w:lvlText w:val=""/>
      <w:lvlJc w:val="left"/>
      <w:pPr>
        <w:ind w:left="2771" w:hanging="360"/>
      </w:pPr>
      <w:rPr>
        <w:rFonts w:ascii="Wingdings" w:hAnsi="Wingdings" w:hint="default"/>
      </w:rPr>
    </w:lvl>
    <w:lvl w:ilvl="3" w:tplc="04090001" w:tentative="1">
      <w:start w:val="1"/>
      <w:numFmt w:val="bullet"/>
      <w:lvlText w:val=""/>
      <w:lvlJc w:val="left"/>
      <w:pPr>
        <w:ind w:left="3491" w:hanging="360"/>
      </w:pPr>
      <w:rPr>
        <w:rFonts w:ascii="Symbol" w:hAnsi="Symbol" w:hint="default"/>
      </w:rPr>
    </w:lvl>
    <w:lvl w:ilvl="4" w:tplc="04090003" w:tentative="1">
      <w:start w:val="1"/>
      <w:numFmt w:val="bullet"/>
      <w:lvlText w:val="o"/>
      <w:lvlJc w:val="left"/>
      <w:pPr>
        <w:ind w:left="4211" w:hanging="360"/>
      </w:pPr>
      <w:rPr>
        <w:rFonts w:ascii="Courier New" w:hAnsi="Courier New" w:cs="Courier New" w:hint="default"/>
      </w:rPr>
    </w:lvl>
    <w:lvl w:ilvl="5" w:tplc="04090005" w:tentative="1">
      <w:start w:val="1"/>
      <w:numFmt w:val="bullet"/>
      <w:lvlText w:val=""/>
      <w:lvlJc w:val="left"/>
      <w:pPr>
        <w:ind w:left="4931" w:hanging="360"/>
      </w:pPr>
      <w:rPr>
        <w:rFonts w:ascii="Wingdings" w:hAnsi="Wingdings" w:hint="default"/>
      </w:rPr>
    </w:lvl>
    <w:lvl w:ilvl="6" w:tplc="04090001" w:tentative="1">
      <w:start w:val="1"/>
      <w:numFmt w:val="bullet"/>
      <w:lvlText w:val=""/>
      <w:lvlJc w:val="left"/>
      <w:pPr>
        <w:ind w:left="5651" w:hanging="360"/>
      </w:pPr>
      <w:rPr>
        <w:rFonts w:ascii="Symbol" w:hAnsi="Symbol" w:hint="default"/>
      </w:rPr>
    </w:lvl>
    <w:lvl w:ilvl="7" w:tplc="04090003" w:tentative="1">
      <w:start w:val="1"/>
      <w:numFmt w:val="bullet"/>
      <w:lvlText w:val="o"/>
      <w:lvlJc w:val="left"/>
      <w:pPr>
        <w:ind w:left="6371" w:hanging="360"/>
      </w:pPr>
      <w:rPr>
        <w:rFonts w:ascii="Courier New" w:hAnsi="Courier New" w:cs="Courier New" w:hint="default"/>
      </w:rPr>
    </w:lvl>
    <w:lvl w:ilvl="8" w:tplc="04090005" w:tentative="1">
      <w:start w:val="1"/>
      <w:numFmt w:val="bullet"/>
      <w:lvlText w:val=""/>
      <w:lvlJc w:val="left"/>
      <w:pPr>
        <w:ind w:left="7091" w:hanging="360"/>
      </w:pPr>
      <w:rPr>
        <w:rFonts w:ascii="Wingdings" w:hAnsi="Wingdings" w:hint="default"/>
      </w:rPr>
    </w:lvl>
  </w:abstractNum>
  <w:abstractNum w:abstractNumId="1" w15:restartNumberingAfterBreak="0">
    <w:nsid w:val="3BF8576D"/>
    <w:multiLevelType w:val="hybridMultilevel"/>
    <w:tmpl w:val="757C7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CFE5C75"/>
    <w:multiLevelType w:val="hybridMultilevel"/>
    <w:tmpl w:val="6A409312"/>
    <w:lvl w:ilvl="0" w:tplc="92E49E86">
      <w:start w:val="1"/>
      <w:numFmt w:val="bullet"/>
      <w:lvlText w:val="-"/>
      <w:lvlJc w:val="left"/>
      <w:pPr>
        <w:ind w:left="720" w:hanging="360"/>
      </w:pPr>
      <w:rPr>
        <w:rFonts w:ascii="Aptos" w:hAnsi="Aptos" w:hint="default"/>
      </w:rPr>
    </w:lvl>
    <w:lvl w:ilvl="1" w:tplc="0D92E756">
      <w:start w:val="1"/>
      <w:numFmt w:val="bullet"/>
      <w:lvlText w:val="o"/>
      <w:lvlJc w:val="left"/>
      <w:pPr>
        <w:ind w:left="1440" w:hanging="360"/>
      </w:pPr>
      <w:rPr>
        <w:rFonts w:ascii="Courier New" w:hAnsi="Courier New" w:hint="default"/>
      </w:rPr>
    </w:lvl>
    <w:lvl w:ilvl="2" w:tplc="6994CA7C">
      <w:start w:val="1"/>
      <w:numFmt w:val="bullet"/>
      <w:lvlText w:val=""/>
      <w:lvlJc w:val="left"/>
      <w:pPr>
        <w:ind w:left="2160" w:hanging="360"/>
      </w:pPr>
      <w:rPr>
        <w:rFonts w:ascii="Wingdings" w:hAnsi="Wingdings" w:hint="default"/>
      </w:rPr>
    </w:lvl>
    <w:lvl w:ilvl="3" w:tplc="92068306">
      <w:start w:val="1"/>
      <w:numFmt w:val="bullet"/>
      <w:lvlText w:val=""/>
      <w:lvlJc w:val="left"/>
      <w:pPr>
        <w:ind w:left="2880" w:hanging="360"/>
      </w:pPr>
      <w:rPr>
        <w:rFonts w:ascii="Symbol" w:hAnsi="Symbol" w:hint="default"/>
      </w:rPr>
    </w:lvl>
    <w:lvl w:ilvl="4" w:tplc="E14E195A">
      <w:start w:val="1"/>
      <w:numFmt w:val="bullet"/>
      <w:lvlText w:val="o"/>
      <w:lvlJc w:val="left"/>
      <w:pPr>
        <w:ind w:left="3600" w:hanging="360"/>
      </w:pPr>
      <w:rPr>
        <w:rFonts w:ascii="Courier New" w:hAnsi="Courier New" w:hint="default"/>
      </w:rPr>
    </w:lvl>
    <w:lvl w:ilvl="5" w:tplc="144619B4">
      <w:start w:val="1"/>
      <w:numFmt w:val="bullet"/>
      <w:lvlText w:val=""/>
      <w:lvlJc w:val="left"/>
      <w:pPr>
        <w:ind w:left="4320" w:hanging="360"/>
      </w:pPr>
      <w:rPr>
        <w:rFonts w:ascii="Wingdings" w:hAnsi="Wingdings" w:hint="default"/>
      </w:rPr>
    </w:lvl>
    <w:lvl w:ilvl="6" w:tplc="70AC0BC0">
      <w:start w:val="1"/>
      <w:numFmt w:val="bullet"/>
      <w:lvlText w:val=""/>
      <w:lvlJc w:val="left"/>
      <w:pPr>
        <w:ind w:left="5040" w:hanging="360"/>
      </w:pPr>
      <w:rPr>
        <w:rFonts w:ascii="Symbol" w:hAnsi="Symbol" w:hint="default"/>
      </w:rPr>
    </w:lvl>
    <w:lvl w:ilvl="7" w:tplc="0B9E1CF0">
      <w:start w:val="1"/>
      <w:numFmt w:val="bullet"/>
      <w:lvlText w:val="o"/>
      <w:lvlJc w:val="left"/>
      <w:pPr>
        <w:ind w:left="5760" w:hanging="360"/>
      </w:pPr>
      <w:rPr>
        <w:rFonts w:ascii="Courier New" w:hAnsi="Courier New" w:hint="default"/>
      </w:rPr>
    </w:lvl>
    <w:lvl w:ilvl="8" w:tplc="713EEDD2">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6946"/>
    <w:rsid w:val="005B0128"/>
    <w:rsid w:val="00702E48"/>
    <w:rsid w:val="00876946"/>
    <w:rsid w:val="00D658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627915"/>
  <w15:chartTrackingRefBased/>
  <w15:docId w15:val="{7C9FE699-E431-4717-87E0-0E170D07D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6946"/>
    <w:pPr>
      <w:spacing w:line="279" w:lineRule="auto"/>
    </w:pPr>
    <w:rPr>
      <w:rFonts w:eastAsiaTheme="minorEastAsia"/>
      <w:sz w:val="24"/>
      <w:szCs w:val="24"/>
      <w:lang w:eastAsia="ja-JP"/>
    </w:rPr>
  </w:style>
  <w:style w:type="paragraph" w:styleId="Heading1">
    <w:name w:val="heading 1"/>
    <w:basedOn w:val="Normal"/>
    <w:next w:val="Normal"/>
    <w:link w:val="Heading1Char"/>
    <w:uiPriority w:val="9"/>
    <w:qFormat/>
    <w:rsid w:val="00876946"/>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6946"/>
    <w:rPr>
      <w:rFonts w:asciiTheme="majorHAnsi" w:eastAsiaTheme="majorEastAsia" w:hAnsiTheme="majorHAnsi" w:cstheme="majorBidi"/>
      <w:color w:val="2E74B5" w:themeColor="accent1" w:themeShade="BF"/>
      <w:sz w:val="40"/>
      <w:szCs w:val="40"/>
      <w:lang w:eastAsia="ja-JP"/>
    </w:rPr>
  </w:style>
  <w:style w:type="paragraph" w:styleId="ListParagraph">
    <w:name w:val="List Paragraph"/>
    <w:basedOn w:val="Normal"/>
    <w:uiPriority w:val="1"/>
    <w:qFormat/>
    <w:rsid w:val="00876946"/>
    <w:pPr>
      <w:ind w:left="720"/>
      <w:contextualSpacing/>
    </w:pPr>
  </w:style>
  <w:style w:type="table" w:styleId="TableGrid">
    <w:name w:val="Table Grid"/>
    <w:basedOn w:val="TableNormal"/>
    <w:uiPriority w:val="59"/>
    <w:rsid w:val="00876946"/>
    <w:pPr>
      <w:spacing w:after="0" w:line="240" w:lineRule="auto"/>
    </w:pPr>
    <w:rPr>
      <w:rFonts w:eastAsiaTheme="minorEastAsia"/>
      <w:sz w:val="24"/>
      <w:szCs w:val="24"/>
      <w:lang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011A9C73-6F00-450D-B7CF-23B63D585F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843C595-D15C-485D-9EA7-D83D345717CB}">
  <ds:schemaRefs>
    <ds:schemaRef ds:uri="http://schemas.microsoft.com/sharepoint/v3/contenttype/forms"/>
  </ds:schemaRefs>
</ds:datastoreItem>
</file>

<file path=customXml/itemProps3.xml><?xml version="1.0" encoding="utf-8"?>
<ds:datastoreItem xmlns:ds="http://schemas.openxmlformats.org/officeDocument/2006/customXml" ds:itemID="{31B5AFF2-BB00-4684-AEDA-5D1316F2F07E}">
  <ds:schemaRefs>
    <ds:schemaRef ds:uri="http://schemas.openxmlformats.org/package/2006/metadata/core-properties"/>
    <ds:schemaRef ds:uri="http://schemas.microsoft.com/office/infopath/2007/PartnerControls"/>
    <ds:schemaRef ds:uri="http://schemas.microsoft.com/office/2006/metadata/properties"/>
    <ds:schemaRef ds:uri="5ed5bd0d-9aa5-480d-8c58-25f9f57090c9"/>
    <ds:schemaRef ds:uri="http://schemas.microsoft.com/office/2006/documentManagement/types"/>
    <ds:schemaRef ds:uri="http://purl.org/dc/elements/1.1/"/>
    <ds:schemaRef ds:uri="05627597-0322-42fc-bc19-1d0dde15c694"/>
    <ds:schemaRef ds:uri="http://www.w3.org/XML/1998/namespace"/>
    <ds:schemaRef ds:uri="http://purl.org/dc/dcmitype/"/>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567</Words>
  <Characters>3232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3792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2</cp:revision>
  <dcterms:created xsi:type="dcterms:W3CDTF">2025-03-25T02:09:00Z</dcterms:created>
  <dcterms:modified xsi:type="dcterms:W3CDTF">2025-03-25T02:09:00Z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