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3F5" w:rsidRPr="00270A30" w:rsidRDefault="00E163F5" w:rsidP="00E163F5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jc w:val="center"/>
        <w:rPr>
          <w:rFonts w:ascii="Arial" w:hAnsi="Arial" w:cs="Arial"/>
          <w:b/>
          <w:caps/>
          <w:sz w:val="28"/>
          <w:szCs w:val="28"/>
        </w:rPr>
      </w:pPr>
      <w:r w:rsidRPr="00270A30">
        <w:rPr>
          <w:rFonts w:ascii="Arial" w:hAnsi="Arial" w:cs="Arial"/>
          <w:b/>
          <w:caps/>
          <w:sz w:val="28"/>
          <w:szCs w:val="28"/>
        </w:rPr>
        <w:t>What’s in a Collective Bargaining Law?</w:t>
      </w:r>
    </w:p>
    <w:p w:rsidR="00E163F5" w:rsidRPr="00270A30" w:rsidRDefault="00E163F5" w:rsidP="00E163F5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270A30">
        <w:rPr>
          <w:rFonts w:ascii="Arial" w:hAnsi="Arial" w:cs="Arial"/>
          <w:sz w:val="24"/>
          <w:szCs w:val="24"/>
        </w:rPr>
        <w:t>Definitions</w:t>
      </w:r>
    </w:p>
    <w:p w:rsidR="00E163F5" w:rsidRPr="00270A30" w:rsidRDefault="00E163F5" w:rsidP="00E163F5">
      <w:pPr>
        <w:widowControl/>
        <w:shd w:val="clear" w:color="auto" w:fill="FFFFFF"/>
        <w:tabs>
          <w:tab w:val="left" w:pos="984"/>
        </w:tabs>
        <w:autoSpaceDE/>
        <w:autoSpaceDN/>
        <w:adjustRightInd/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270A30">
        <w:rPr>
          <w:rFonts w:ascii="Arial" w:hAnsi="Arial" w:cs="Arial"/>
          <w:sz w:val="24"/>
          <w:szCs w:val="24"/>
        </w:rPr>
        <w:t>Right to organize</w:t>
      </w:r>
    </w:p>
    <w:p w:rsidR="00E163F5" w:rsidRPr="00270A30" w:rsidRDefault="00E163F5" w:rsidP="00E163F5">
      <w:pPr>
        <w:widowControl/>
        <w:shd w:val="clear" w:color="auto" w:fill="FFFFFF"/>
        <w:tabs>
          <w:tab w:val="left" w:pos="984"/>
        </w:tabs>
        <w:autoSpaceDE/>
        <w:autoSpaceDN/>
        <w:adjustRightInd/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270A30">
        <w:rPr>
          <w:rFonts w:ascii="Arial" w:hAnsi="Arial" w:cs="Arial"/>
          <w:sz w:val="24"/>
          <w:szCs w:val="24"/>
        </w:rPr>
        <w:t>Employer prohibited practices (unfair labor practices, bad faith bargaining, interfering, coercing, reprisals against members/leaders, failure to implement arbitrator’s award or Labor Board decision, refusal to negotiate)</w:t>
      </w:r>
    </w:p>
    <w:p w:rsidR="00E163F5" w:rsidRPr="00270A30" w:rsidRDefault="00E163F5" w:rsidP="00E163F5">
      <w:pPr>
        <w:widowControl/>
        <w:shd w:val="clear" w:color="auto" w:fill="FFFFFF"/>
        <w:tabs>
          <w:tab w:val="left" w:pos="984"/>
        </w:tabs>
        <w:autoSpaceDE/>
        <w:autoSpaceDN/>
        <w:adjustRightInd/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270A30">
        <w:rPr>
          <w:rFonts w:ascii="Arial" w:hAnsi="Arial" w:cs="Arial"/>
          <w:sz w:val="24"/>
          <w:szCs w:val="24"/>
        </w:rPr>
        <w:t>Employee prohibited practices (unfair labor practices, coercing members, bargaining in bad faith, illegal strikes)</w:t>
      </w:r>
    </w:p>
    <w:p w:rsidR="00E163F5" w:rsidRPr="00270A30" w:rsidRDefault="00E163F5" w:rsidP="00E163F5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270A30">
        <w:rPr>
          <w:rFonts w:ascii="Arial" w:hAnsi="Arial" w:cs="Arial"/>
          <w:sz w:val="24"/>
          <w:szCs w:val="24"/>
        </w:rPr>
        <w:t>Obligation or right to bargain</w:t>
      </w:r>
    </w:p>
    <w:p w:rsidR="00E163F5" w:rsidRPr="00270A30" w:rsidRDefault="00E163F5" w:rsidP="00E163F5">
      <w:pPr>
        <w:widowControl/>
        <w:shd w:val="clear" w:color="auto" w:fill="FFFFFF"/>
        <w:tabs>
          <w:tab w:val="left" w:pos="984"/>
        </w:tabs>
        <w:autoSpaceDE/>
        <w:autoSpaceDN/>
        <w:adjustRightInd/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270A30">
        <w:rPr>
          <w:rFonts w:ascii="Arial" w:hAnsi="Arial" w:cs="Arial"/>
          <w:sz w:val="24"/>
          <w:szCs w:val="24"/>
        </w:rPr>
        <w:t>Impasse processes</w:t>
      </w:r>
    </w:p>
    <w:p w:rsidR="00E163F5" w:rsidRPr="00270A30" w:rsidRDefault="00E163F5" w:rsidP="00E163F5">
      <w:pPr>
        <w:widowControl/>
        <w:shd w:val="clear" w:color="auto" w:fill="FFFFFF"/>
        <w:tabs>
          <w:tab w:val="left" w:pos="720"/>
          <w:tab w:val="left" w:pos="984"/>
        </w:tabs>
        <w:autoSpaceDE/>
        <w:autoSpaceDN/>
        <w:adjustRightInd/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270A30">
        <w:rPr>
          <w:rFonts w:ascii="Arial" w:hAnsi="Arial" w:cs="Arial"/>
          <w:sz w:val="24"/>
          <w:szCs w:val="24"/>
        </w:rPr>
        <w:tab/>
        <w:t>Mediation</w:t>
      </w:r>
    </w:p>
    <w:p w:rsidR="00E163F5" w:rsidRPr="00270A30" w:rsidRDefault="00E163F5" w:rsidP="00E163F5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left="720"/>
        <w:rPr>
          <w:rFonts w:ascii="Arial" w:hAnsi="Arial" w:cs="Arial"/>
          <w:sz w:val="24"/>
          <w:szCs w:val="24"/>
        </w:rPr>
      </w:pPr>
      <w:r w:rsidRPr="00270A30">
        <w:rPr>
          <w:rFonts w:ascii="Arial" w:hAnsi="Arial" w:cs="Arial"/>
          <w:sz w:val="24"/>
          <w:szCs w:val="24"/>
        </w:rPr>
        <w:t>Fact-finding</w:t>
      </w:r>
    </w:p>
    <w:p w:rsidR="00E163F5" w:rsidRPr="00270A30" w:rsidRDefault="00E163F5" w:rsidP="00E163F5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firstLine="720"/>
        <w:rPr>
          <w:rFonts w:ascii="Arial" w:hAnsi="Arial" w:cs="Arial"/>
          <w:sz w:val="24"/>
          <w:szCs w:val="24"/>
        </w:rPr>
      </w:pPr>
      <w:r w:rsidRPr="00270A30">
        <w:rPr>
          <w:rFonts w:ascii="Arial" w:hAnsi="Arial" w:cs="Arial"/>
          <w:sz w:val="24"/>
          <w:szCs w:val="24"/>
        </w:rPr>
        <w:t>Arbitration</w:t>
      </w:r>
    </w:p>
    <w:p w:rsidR="00E163F5" w:rsidRPr="00270A30" w:rsidRDefault="00E163F5" w:rsidP="00E163F5">
      <w:pPr>
        <w:widowControl/>
        <w:shd w:val="clear" w:color="auto" w:fill="FFFFFF"/>
        <w:tabs>
          <w:tab w:val="left" w:pos="2213"/>
        </w:tabs>
        <w:autoSpaceDE/>
        <w:autoSpaceDN/>
        <w:adjustRightInd/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270A30">
        <w:rPr>
          <w:rFonts w:ascii="Arial" w:hAnsi="Arial" w:cs="Arial"/>
          <w:sz w:val="24"/>
          <w:szCs w:val="24"/>
        </w:rPr>
        <w:tab/>
        <w:t>On limited issues</w:t>
      </w:r>
    </w:p>
    <w:p w:rsidR="00E163F5" w:rsidRPr="00270A30" w:rsidRDefault="00E163F5" w:rsidP="00E163F5">
      <w:pPr>
        <w:widowControl/>
        <w:shd w:val="clear" w:color="auto" w:fill="FFFFFF"/>
        <w:tabs>
          <w:tab w:val="left" w:pos="2213"/>
        </w:tabs>
        <w:autoSpaceDE/>
        <w:autoSpaceDN/>
        <w:adjustRightInd/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270A30">
        <w:rPr>
          <w:rFonts w:ascii="Arial" w:hAnsi="Arial" w:cs="Arial"/>
          <w:sz w:val="24"/>
          <w:szCs w:val="24"/>
        </w:rPr>
        <w:tab/>
        <w:t>Last best offer (issue by issue, total package)</w:t>
      </w:r>
    </w:p>
    <w:p w:rsidR="00E163F5" w:rsidRPr="00270A30" w:rsidRDefault="00E163F5" w:rsidP="00E163F5">
      <w:pPr>
        <w:widowControl/>
        <w:shd w:val="clear" w:color="auto" w:fill="FFFFFF"/>
        <w:tabs>
          <w:tab w:val="left" w:pos="2213"/>
        </w:tabs>
        <w:autoSpaceDE/>
        <w:autoSpaceDN/>
        <w:adjustRightInd/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270A30">
        <w:rPr>
          <w:rFonts w:ascii="Arial" w:hAnsi="Arial" w:cs="Arial"/>
          <w:sz w:val="24"/>
          <w:szCs w:val="24"/>
        </w:rPr>
        <w:tab/>
        <w:t>Advisory; and</w:t>
      </w:r>
    </w:p>
    <w:p w:rsidR="00E163F5" w:rsidRPr="00270A30" w:rsidRDefault="00E163F5" w:rsidP="00E163F5">
      <w:pPr>
        <w:widowControl/>
        <w:shd w:val="clear" w:color="auto" w:fill="FFFFFF"/>
        <w:tabs>
          <w:tab w:val="left" w:pos="2213"/>
        </w:tabs>
        <w:autoSpaceDE/>
        <w:autoSpaceDN/>
        <w:adjustRightInd/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270A30">
        <w:rPr>
          <w:rFonts w:ascii="Arial" w:hAnsi="Arial" w:cs="Arial"/>
          <w:sz w:val="24"/>
          <w:szCs w:val="24"/>
        </w:rPr>
        <w:tab/>
        <w:t>Binding</w:t>
      </w:r>
    </w:p>
    <w:p w:rsidR="00E163F5" w:rsidRPr="00270A30" w:rsidRDefault="00E163F5" w:rsidP="00E163F5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firstLine="720"/>
        <w:rPr>
          <w:rFonts w:ascii="Arial" w:hAnsi="Arial" w:cs="Arial"/>
          <w:sz w:val="24"/>
          <w:szCs w:val="24"/>
        </w:rPr>
      </w:pPr>
      <w:r w:rsidRPr="00270A30">
        <w:rPr>
          <w:rFonts w:ascii="Arial" w:hAnsi="Arial" w:cs="Arial"/>
          <w:sz w:val="24"/>
          <w:szCs w:val="24"/>
        </w:rPr>
        <w:t>Right to strike</w:t>
      </w:r>
    </w:p>
    <w:p w:rsidR="00E163F5" w:rsidRPr="00270A30" w:rsidRDefault="00E163F5" w:rsidP="00E163F5">
      <w:pPr>
        <w:widowControl/>
        <w:shd w:val="clear" w:color="auto" w:fill="FFFFFF"/>
        <w:tabs>
          <w:tab w:val="left" w:pos="984"/>
        </w:tabs>
        <w:autoSpaceDE/>
        <w:autoSpaceDN/>
        <w:adjustRightInd/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270A30">
        <w:rPr>
          <w:rFonts w:ascii="Arial" w:hAnsi="Arial" w:cs="Arial"/>
          <w:sz w:val="24"/>
          <w:szCs w:val="24"/>
        </w:rPr>
        <w:t>Bargaining Unit Determination</w:t>
      </w:r>
    </w:p>
    <w:p w:rsidR="00E163F5" w:rsidRPr="00270A30" w:rsidRDefault="00E163F5" w:rsidP="00E163F5">
      <w:pPr>
        <w:widowControl/>
        <w:shd w:val="clear" w:color="auto" w:fill="FFFFFF"/>
        <w:tabs>
          <w:tab w:val="left" w:pos="984"/>
        </w:tabs>
        <w:autoSpaceDE/>
        <w:autoSpaceDN/>
        <w:adjustRightInd/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270A30">
        <w:rPr>
          <w:rFonts w:ascii="Arial" w:hAnsi="Arial" w:cs="Arial"/>
          <w:sz w:val="24"/>
          <w:szCs w:val="24"/>
        </w:rPr>
        <w:t>Bargaining Unit Clarification or Modification</w:t>
      </w:r>
    </w:p>
    <w:p w:rsidR="00E163F5" w:rsidRPr="00270A30" w:rsidRDefault="00E163F5" w:rsidP="00E163F5">
      <w:pPr>
        <w:widowControl/>
        <w:shd w:val="clear" w:color="auto" w:fill="FFFFFF"/>
        <w:tabs>
          <w:tab w:val="left" w:pos="984"/>
        </w:tabs>
        <w:autoSpaceDE/>
        <w:autoSpaceDN/>
        <w:adjustRightInd/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270A30">
        <w:rPr>
          <w:rFonts w:ascii="Arial" w:hAnsi="Arial" w:cs="Arial"/>
          <w:sz w:val="24"/>
          <w:szCs w:val="24"/>
        </w:rPr>
        <w:t>Bargaining Agent Election</w:t>
      </w:r>
    </w:p>
    <w:p w:rsidR="00E163F5" w:rsidRPr="00270A30" w:rsidRDefault="00E163F5" w:rsidP="00E163F5">
      <w:pPr>
        <w:widowControl/>
        <w:shd w:val="clear" w:color="auto" w:fill="FFFFFF"/>
        <w:tabs>
          <w:tab w:val="left" w:pos="984"/>
        </w:tabs>
        <w:autoSpaceDE/>
        <w:autoSpaceDN/>
        <w:adjustRightInd/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270A30">
        <w:rPr>
          <w:rFonts w:ascii="Arial" w:hAnsi="Arial" w:cs="Arial"/>
          <w:sz w:val="24"/>
          <w:szCs w:val="24"/>
        </w:rPr>
        <w:t>Bargaining Agent Decertification</w:t>
      </w:r>
    </w:p>
    <w:p w:rsidR="00E163F5" w:rsidRPr="00270A30" w:rsidRDefault="00E163F5" w:rsidP="00E163F5">
      <w:pPr>
        <w:widowControl/>
        <w:shd w:val="clear" w:color="auto" w:fill="FFFFFF"/>
        <w:tabs>
          <w:tab w:val="left" w:pos="984"/>
        </w:tabs>
        <w:autoSpaceDE/>
        <w:autoSpaceDN/>
        <w:adjustRightInd/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270A30">
        <w:rPr>
          <w:rFonts w:ascii="Arial" w:hAnsi="Arial" w:cs="Arial"/>
          <w:sz w:val="24"/>
          <w:szCs w:val="24"/>
        </w:rPr>
        <w:t>Jurisdiction of the Labor Board</w:t>
      </w:r>
    </w:p>
    <w:p w:rsidR="00E163F5" w:rsidRPr="00270A30" w:rsidRDefault="00E163F5" w:rsidP="00E163F5">
      <w:pPr>
        <w:widowControl/>
        <w:shd w:val="clear" w:color="auto" w:fill="FFFFFF"/>
        <w:tabs>
          <w:tab w:val="left" w:pos="984"/>
        </w:tabs>
        <w:autoSpaceDE/>
        <w:autoSpaceDN/>
        <w:adjustRightInd/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270A30">
        <w:rPr>
          <w:rFonts w:ascii="Arial" w:hAnsi="Arial" w:cs="Arial"/>
          <w:sz w:val="24"/>
          <w:szCs w:val="24"/>
        </w:rPr>
        <w:t>Scope of Bargaining</w:t>
      </w:r>
    </w:p>
    <w:p w:rsidR="00337EF8" w:rsidRPr="00E163F5" w:rsidRDefault="00E163F5" w:rsidP="00E163F5">
      <w:pPr>
        <w:widowControl/>
        <w:shd w:val="clear" w:color="auto" w:fill="FFFFFF"/>
        <w:tabs>
          <w:tab w:val="left" w:pos="984"/>
        </w:tabs>
        <w:autoSpaceDE/>
        <w:autoSpaceDN/>
        <w:adjustRightInd/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Right to Appeal</w:t>
      </w:r>
      <w:bookmarkStart w:id="0" w:name="_GoBack"/>
      <w:bookmarkEnd w:id="0"/>
    </w:p>
    <w:sectPr w:rsidR="00337EF8" w:rsidRPr="00E163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3F5"/>
    <w:rsid w:val="00337EF8"/>
    <w:rsid w:val="00E16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3F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3F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2" ma:contentTypeDescription="Create a new document." ma:contentTypeScope="" ma:versionID="7dd1ce6e427627f64c1ab6d1f19b6c8d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d9c6fcaf88c9e20a785b418a5be8a78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438DE673-309A-4397-8946-5405CF3C6136}"/>
</file>

<file path=customXml/itemProps2.xml><?xml version="1.0" encoding="utf-8"?>
<ds:datastoreItem xmlns:ds="http://schemas.openxmlformats.org/officeDocument/2006/customXml" ds:itemID="{0A080EBF-93B9-4539-8DE3-3F8EA08FA458}"/>
</file>

<file path=customXml/itemProps3.xml><?xml version="1.0" encoding="utf-8"?>
<ds:datastoreItem xmlns:ds="http://schemas.openxmlformats.org/officeDocument/2006/customXml" ds:itemID="{630E0C32-0789-4C74-8C2F-F96CE9406228}"/>
</file>

<file path=docProps/app.xml><?xml version="1.0" encoding="utf-8"?>
<Properties xmlns="http://schemas.openxmlformats.org/officeDocument/2006/extended-properties" xmlns:vt="http://schemas.openxmlformats.org/officeDocument/2006/docPropsVTypes">
  <Template>76B6AAD2</Template>
  <TotalTime>1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Earl, Paulissa [NEA]</dc:creator>
  <cp:lastModifiedBy>Earl, Paulissa [NEA]</cp:lastModifiedBy>
  <cp:revision>1</cp:revision>
  <dcterms:created xsi:type="dcterms:W3CDTF">2014-06-02T18:54:00Z</dcterms:created>
  <dcterms:modified xsi:type="dcterms:W3CDTF">2014-06-02T18:55:00Z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