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Start w:id="1" w:name="_GoBack"/>
      <w:bookmarkEnd w:id="0"/>
      <w:r>
        <w:rPr>
          <w:noProof/>
        </w:rPr>
        <w:drawing>
          <wp:inline distT="0" distB="0" distL="0" distR="0" wp14:anchorId="222A9825" wp14:editId="252621D1">
            <wp:extent cx="6491247" cy="3221373"/>
            <wp:effectExtent l="0" t="0" r="5080" b="0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228" cy="32223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1"/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5894"/>
      </w:tblGrid>
      <w:tr w:rsidR="00A94CA9" w14:paraId="7453C3F2" w14:textId="77777777" w:rsidTr="005837C6">
        <w:trPr>
          <w:trHeight w:val="106"/>
        </w:trPr>
        <w:tc>
          <w:tcPr>
            <w:tcW w:w="450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4ACC46A3" w14:textId="77777777" w:rsidR="005837C6" w:rsidRDefault="005837C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Bargaining </w:t>
            </w:r>
          </w:p>
          <w:p w14:paraId="0D0B940D" w14:textId="3D499455" w:rsidR="00A94CA9" w:rsidRDefault="005837C6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for All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7DEE92B4">
                  <wp:simplePos x="0" y="0"/>
                  <wp:positionH relativeFrom="column">
                    <wp:posOffset>-86406</wp:posOffset>
                  </wp:positionH>
                  <wp:positionV relativeFrom="paragraph">
                    <wp:posOffset>638578</wp:posOffset>
                  </wp:positionV>
                  <wp:extent cx="2755958" cy="897622"/>
                  <wp:effectExtent l="0" t="0" r="635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577" cy="89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4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49BF6BA0" w14:textId="447F0817" w:rsidR="00523723" w:rsidRDefault="005837C6">
            <w:pPr>
              <w:pStyle w:val="TableParagraph"/>
              <w:ind w:left="343"/>
              <w:rPr>
                <w:color w:val="424242"/>
                <w:bdr w:val="none" w:sz="0" w:space="0" w:color="auto" w:frame="1"/>
                <w:shd w:val="clear" w:color="auto" w:fill="FFFFFF"/>
              </w:rPr>
            </w:pPr>
            <w:r>
              <w:rPr>
                <w:color w:val="424242"/>
                <w:shd w:val="clear" w:color="auto" w:fill="FFFFFF"/>
              </w:rPr>
              <w:t>Collective Bargaining allows working people to directly confront their employers to shape their own social and economic futures. Like voting, collective bargaining is a way to exercise power in a healthy democracy.</w:t>
            </w:r>
            <w:r>
              <w:rPr>
                <w:color w:val="424242"/>
                <w:bdr w:val="none" w:sz="0" w:space="0" w:color="auto" w:frame="1"/>
                <w:shd w:val="clear" w:color="auto" w:fill="FFFFFF"/>
              </w:rPr>
              <w:t>  </w:t>
            </w:r>
            <w:r>
              <w:rPr>
                <w:color w:val="424242"/>
                <w:shd w:val="clear" w:color="auto" w:fill="FFFFFF"/>
              </w:rPr>
              <w:t>In the NEA system of affiliates, there are many locals that are already organized in states where they could have a collective bargaining agreement, but they have not yet done so. Moving a local from a non-bargaining entity to one that ratifies a strong contract requires a solid campaign plan.</w:t>
            </w:r>
            <w:r>
              <w:rPr>
                <w:color w:val="424242"/>
                <w:bdr w:val="none" w:sz="0" w:space="0" w:color="auto" w:frame="1"/>
                <w:shd w:val="clear" w:color="auto" w:fill="FFFFFF"/>
              </w:rPr>
              <w:t>  </w:t>
            </w:r>
            <w:r>
              <w:rPr>
                <w:color w:val="424242"/>
                <w:shd w:val="clear" w:color="auto" w:fill="FFFFFF"/>
              </w:rPr>
              <w:t xml:space="preserve">This Academy will focus on the skills and </w:t>
            </w:r>
            <w:r w:rsidRPr="791F5A4F">
              <w:rPr>
                <w:b/>
                <w:bCs/>
                <w:color w:val="424242"/>
                <w:u w:val="single"/>
                <w:shd w:val="clear" w:color="auto" w:fill="FFFFFF"/>
              </w:rPr>
              <w:t>mindset</w:t>
            </w:r>
            <w:r w:rsidRPr="791F5A4F">
              <w:rPr>
                <w:b/>
                <w:bCs/>
                <w:color w:val="424242"/>
                <w:shd w:val="clear" w:color="auto" w:fill="FFFFFF"/>
              </w:rPr>
              <w:t xml:space="preserve"> </w:t>
            </w:r>
            <w:r>
              <w:rPr>
                <w:color w:val="424242"/>
                <w:shd w:val="clear" w:color="auto" w:fill="FFFFFF"/>
              </w:rPr>
              <w:t>required to agitate and build support for collective bargaining internally while also cultivating community support.</w:t>
            </w:r>
            <w:r>
              <w:rPr>
                <w:color w:val="424242"/>
                <w:bdr w:val="none" w:sz="0" w:space="0" w:color="auto" w:frame="1"/>
                <w:shd w:val="clear" w:color="auto" w:fill="FFFFFF"/>
              </w:rPr>
              <w:t>  </w:t>
            </w:r>
            <w:r>
              <w:rPr>
                <w:color w:val="424242"/>
                <w:shd w:val="clear" w:color="auto" w:fill="FFFFFF"/>
              </w:rPr>
              <w:t>Tools, resources, and timelines associated with strong initial contract campaigns is provided.</w:t>
            </w:r>
            <w:r>
              <w:rPr>
                <w:color w:val="424242"/>
                <w:bdr w:val="none" w:sz="0" w:space="0" w:color="auto" w:frame="1"/>
                <w:shd w:val="clear" w:color="auto" w:fill="FFFFFF"/>
              </w:rPr>
              <w:t> </w:t>
            </w:r>
          </w:p>
          <w:p w14:paraId="58662834" w14:textId="77777777" w:rsidR="005837C6" w:rsidRDefault="005837C6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A2192B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A2192B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69DD3" w14:textId="77777777" w:rsidR="00A2192B" w:rsidRDefault="00A2192B">
      <w:r>
        <w:separator/>
      </w:r>
    </w:p>
  </w:endnote>
  <w:endnote w:type="continuationSeparator" w:id="0">
    <w:p w14:paraId="45F7B19C" w14:textId="77777777" w:rsidR="00A2192B" w:rsidRDefault="00A2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36909" w14:textId="77777777" w:rsidR="00A2192B" w:rsidRDefault="00A2192B">
      <w:r>
        <w:separator/>
      </w:r>
    </w:p>
  </w:footnote>
  <w:footnote w:type="continuationSeparator" w:id="0">
    <w:p w14:paraId="219EB44A" w14:textId="77777777" w:rsidR="00A2192B" w:rsidRDefault="00A21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837C6"/>
    <w:rsid w:val="005B06E2"/>
    <w:rsid w:val="00814C9B"/>
    <w:rsid w:val="00A2192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E6867D9-0F8E-4DD7-BB0D-BFFE226CA604}"/>
</file>

<file path=customXml/itemProps2.xml><?xml version="1.0" encoding="utf-8"?>
<ds:datastoreItem xmlns:ds="http://schemas.openxmlformats.org/officeDocument/2006/customXml" ds:itemID="{7B7B3C47-5842-46A7-9F94-052787B457D0}"/>
</file>

<file path=customXml/itemProps3.xml><?xml version="1.0" encoding="utf-8"?>
<ds:datastoreItem xmlns:ds="http://schemas.openxmlformats.org/officeDocument/2006/customXml" ds:itemID="{F5876D05-AB39-47AE-95BE-6A59AE068E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9</cp:revision>
  <dcterms:created xsi:type="dcterms:W3CDTF">2022-04-10T22:35:00Z</dcterms:created>
  <dcterms:modified xsi:type="dcterms:W3CDTF">2023-03-05T22:04:00Z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