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A1" w:rsidRDefault="00721FBA">
      <w:r>
        <w:t>Hello all –</w:t>
      </w:r>
    </w:p>
    <w:p w:rsidR="00BB6320" w:rsidRDefault="00721FBA" w:rsidP="006D4737">
      <w:pPr>
        <w:rPr>
          <w:sz w:val="24"/>
          <w:szCs w:val="24"/>
        </w:rPr>
      </w:pPr>
      <w:r>
        <w:t xml:space="preserve">As a registered participant for the upcoming Organizer Support Network – Bargaining </w:t>
      </w:r>
      <w:r w:rsidR="006D4737">
        <w:t xml:space="preserve">for </w:t>
      </w:r>
      <w:proofErr w:type="gramStart"/>
      <w:r w:rsidR="006D4737">
        <w:t>All</w:t>
      </w:r>
      <w:proofErr w:type="gramEnd"/>
      <w:r w:rsidR="006D4737">
        <w:t xml:space="preserve">, </w:t>
      </w:r>
      <w:r>
        <w:t xml:space="preserve">you will be receiving </w:t>
      </w:r>
      <w:r w:rsidR="006D4737">
        <w:t xml:space="preserve">the book, </w:t>
      </w:r>
      <w:r w:rsidR="006D4737">
        <w:rPr>
          <w:i/>
        </w:rPr>
        <w:t>The Future We Need</w:t>
      </w:r>
      <w:r w:rsidR="006D4737">
        <w:t>.  This along with a few other re</w:t>
      </w:r>
      <w:r w:rsidR="006D4737">
        <w:rPr>
          <w:sz w:val="24"/>
          <w:szCs w:val="24"/>
        </w:rPr>
        <w:t xml:space="preserve">sources </w:t>
      </w:r>
      <w:r w:rsidR="006D4737">
        <w:rPr>
          <w:sz w:val="24"/>
          <w:szCs w:val="24"/>
        </w:rPr>
        <w:t xml:space="preserve">have been </w:t>
      </w:r>
      <w:r w:rsidR="006D4737">
        <w:rPr>
          <w:sz w:val="24"/>
          <w:szCs w:val="24"/>
        </w:rPr>
        <w:t>compiled for you</w:t>
      </w:r>
      <w:r w:rsidR="00BB6320">
        <w:rPr>
          <w:sz w:val="24"/>
          <w:szCs w:val="24"/>
        </w:rPr>
        <w:t xml:space="preserve"> in the attached Pre Attendance Handouts. </w:t>
      </w:r>
    </w:p>
    <w:p w:rsidR="006D4737" w:rsidRPr="005725A8" w:rsidRDefault="00BB6320" w:rsidP="006D4737">
      <w:pPr>
        <w:rPr>
          <w:sz w:val="24"/>
          <w:szCs w:val="24"/>
        </w:rPr>
      </w:pPr>
      <w:r>
        <w:rPr>
          <w:sz w:val="24"/>
          <w:szCs w:val="24"/>
        </w:rPr>
        <w:t xml:space="preserve">Both the book and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handouts</w:t>
      </w:r>
      <w:r w:rsidR="006D4737">
        <w:rPr>
          <w:sz w:val="24"/>
          <w:szCs w:val="24"/>
        </w:rPr>
        <w:t xml:space="preserve"> are</w:t>
      </w:r>
      <w:r w:rsidR="006D4737" w:rsidRPr="005725A8">
        <w:rPr>
          <w:sz w:val="24"/>
          <w:szCs w:val="24"/>
        </w:rPr>
        <w:t xml:space="preserve"> relevant </w:t>
      </w:r>
      <w:r w:rsidR="006D4737">
        <w:rPr>
          <w:sz w:val="24"/>
          <w:szCs w:val="24"/>
        </w:rPr>
        <w:t xml:space="preserve">to our work </w:t>
      </w:r>
      <w:r w:rsidR="006D4737" w:rsidRPr="005725A8">
        <w:rPr>
          <w:sz w:val="24"/>
          <w:szCs w:val="24"/>
        </w:rPr>
        <w:t>and intended to help you shift from the day to day cognitive load of</w:t>
      </w:r>
      <w:r w:rsidR="006D4737">
        <w:rPr>
          <w:sz w:val="24"/>
          <w:szCs w:val="24"/>
        </w:rPr>
        <w:t xml:space="preserve"> the work you lead </w:t>
      </w:r>
      <w:r w:rsidR="006D4737" w:rsidRPr="005725A8">
        <w:rPr>
          <w:sz w:val="24"/>
          <w:szCs w:val="24"/>
        </w:rPr>
        <w:t xml:space="preserve">to the thinking you will use as a learner. We rely on a number of popular education strategies that involve the use of texts and scenarios for group work.  </w:t>
      </w:r>
      <w:r>
        <w:rPr>
          <w:sz w:val="24"/>
          <w:szCs w:val="24"/>
        </w:rPr>
        <w:t xml:space="preserve">Below is a guide designed to help you plan your pre attendance </w:t>
      </w:r>
      <w:proofErr w:type="gramStart"/>
      <w:r>
        <w:rPr>
          <w:sz w:val="24"/>
          <w:szCs w:val="24"/>
        </w:rPr>
        <w:t>preparations.</w:t>
      </w:r>
      <w:proofErr w:type="gramEnd"/>
      <w:r>
        <w:rPr>
          <w:sz w:val="24"/>
          <w:szCs w:val="24"/>
        </w:rPr>
        <w:t xml:space="preserve"> (</w:t>
      </w:r>
      <w:proofErr w:type="gramStart"/>
      <w:r>
        <w:rPr>
          <w:sz w:val="24"/>
          <w:szCs w:val="24"/>
        </w:rPr>
        <w:t>p</w:t>
      </w:r>
      <w:bookmarkStart w:id="0" w:name="_GoBack"/>
      <w:bookmarkEnd w:id="0"/>
      <w:r>
        <w:rPr>
          <w:sz w:val="24"/>
          <w:szCs w:val="24"/>
        </w:rPr>
        <w:t>age</w:t>
      </w:r>
      <w:proofErr w:type="gramEnd"/>
      <w:r>
        <w:rPr>
          <w:sz w:val="24"/>
          <w:szCs w:val="24"/>
        </w:rPr>
        <w:t xml:space="preserve"> numbers are for the attached Pre Attendance Handouts file)  </w:t>
      </w:r>
    </w:p>
    <w:p w:rsidR="006D4737" w:rsidRPr="005725A8" w:rsidRDefault="006D4737" w:rsidP="006D4737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Read and Reflect: (</w:t>
      </w:r>
      <w:r>
        <w:rPr>
          <w:b/>
          <w:sz w:val="24"/>
          <w:szCs w:val="24"/>
        </w:rPr>
        <w:t>Complete</w:t>
      </w:r>
      <w:r w:rsidRPr="005725A8">
        <w:rPr>
          <w:b/>
          <w:sz w:val="24"/>
          <w:szCs w:val="24"/>
        </w:rPr>
        <w:t xml:space="preserve"> Before Arriving) </w:t>
      </w:r>
    </w:p>
    <w:p w:rsidR="00BB6320" w:rsidRDefault="00BB6320" w:rsidP="00BB6320">
      <w:pPr>
        <w:rPr>
          <w:sz w:val="24"/>
          <w:szCs w:val="24"/>
        </w:rPr>
      </w:pPr>
      <w:r w:rsidRPr="00C81FAF">
        <w:rPr>
          <w:sz w:val="24"/>
          <w:szCs w:val="24"/>
          <w:highlight w:val="yellow"/>
        </w:rPr>
        <w:t xml:space="preserve">You are receiving the book, </w:t>
      </w:r>
      <w:r w:rsidRPr="006D4737">
        <w:rPr>
          <w:i/>
          <w:sz w:val="24"/>
          <w:szCs w:val="24"/>
          <w:highlight w:val="yellow"/>
        </w:rPr>
        <w:t>The Future We Need</w:t>
      </w:r>
      <w:r>
        <w:rPr>
          <w:sz w:val="24"/>
          <w:szCs w:val="24"/>
        </w:rPr>
        <w:t xml:space="preserve">, written by Erica Smiley and </w:t>
      </w:r>
      <w:proofErr w:type="spellStart"/>
      <w:r>
        <w:rPr>
          <w:sz w:val="24"/>
          <w:szCs w:val="24"/>
        </w:rPr>
        <w:t>Sarita</w:t>
      </w:r>
      <w:proofErr w:type="spellEnd"/>
      <w:r>
        <w:rPr>
          <w:sz w:val="24"/>
          <w:szCs w:val="24"/>
        </w:rPr>
        <w:t xml:space="preserve"> Gupta.  We will be using several of the sections in this book on days one and two of our time together.  Please use the </w:t>
      </w:r>
      <w:r w:rsidRPr="00846259">
        <w:rPr>
          <w:sz w:val="24"/>
          <w:szCs w:val="24"/>
          <w:highlight w:val="yellow"/>
        </w:rPr>
        <w:t>Reflection Guide</w:t>
      </w:r>
      <w:proofErr w:type="gramStart"/>
      <w:r w:rsidRPr="00846259">
        <w:rPr>
          <w:sz w:val="24"/>
          <w:szCs w:val="24"/>
          <w:highlight w:val="yellow"/>
        </w:rPr>
        <w:t xml:space="preserve">, </w:t>
      </w:r>
      <w:r>
        <w:rPr>
          <w:sz w:val="24"/>
          <w:szCs w:val="24"/>
          <w:highlight w:val="yellow"/>
        </w:rPr>
        <w:t xml:space="preserve"> found</w:t>
      </w:r>
      <w:proofErr w:type="gramEnd"/>
      <w:r>
        <w:rPr>
          <w:sz w:val="24"/>
          <w:szCs w:val="24"/>
          <w:highlight w:val="yellow"/>
        </w:rPr>
        <w:t xml:space="preserve"> on </w:t>
      </w:r>
      <w:r w:rsidRPr="00846259">
        <w:rPr>
          <w:sz w:val="24"/>
          <w:szCs w:val="24"/>
          <w:highlight w:val="yellow"/>
        </w:rPr>
        <w:t>p</w:t>
      </w:r>
      <w:r w:rsidRPr="00BB6320">
        <w:rPr>
          <w:sz w:val="24"/>
          <w:szCs w:val="24"/>
          <w:highlight w:val="yellow"/>
        </w:rPr>
        <w:t>. 5 -7</w:t>
      </w:r>
      <w:r>
        <w:rPr>
          <w:sz w:val="24"/>
          <w:szCs w:val="24"/>
        </w:rPr>
        <w:t xml:space="preserve">   to help focus your reading and thinking. </w:t>
      </w:r>
    </w:p>
    <w:p w:rsidR="00BB6320" w:rsidRDefault="00BB6320" w:rsidP="006D4737">
      <w:pPr>
        <w:rPr>
          <w:sz w:val="24"/>
          <w:szCs w:val="24"/>
        </w:rPr>
      </w:pPr>
    </w:p>
    <w:p w:rsidR="006D4737" w:rsidRPr="005725A8" w:rsidRDefault="006D4737" w:rsidP="006D4737">
      <w:pPr>
        <w:rPr>
          <w:sz w:val="24"/>
          <w:szCs w:val="24"/>
        </w:rPr>
      </w:pPr>
      <w:r w:rsidRPr="005725A8">
        <w:rPr>
          <w:sz w:val="24"/>
          <w:szCs w:val="24"/>
        </w:rPr>
        <w:t xml:space="preserve">Please take the time before </w:t>
      </w:r>
      <w:r w:rsidRPr="00846259">
        <w:rPr>
          <w:sz w:val="24"/>
          <w:szCs w:val="24"/>
        </w:rPr>
        <w:t xml:space="preserve">arriving to </w:t>
      </w:r>
      <w:r w:rsidRPr="00846259">
        <w:rPr>
          <w:sz w:val="24"/>
          <w:szCs w:val="24"/>
          <w:highlight w:val="yellow"/>
        </w:rPr>
        <w:t>read our community agreements on p. 3-4</w:t>
      </w:r>
      <w:r w:rsidRPr="005725A8">
        <w:rPr>
          <w:sz w:val="24"/>
          <w:szCs w:val="24"/>
        </w:rPr>
        <w:t>.  We will engage you in a discussion at the very start of our time together</w:t>
      </w:r>
      <w:r>
        <w:rPr>
          <w:sz w:val="24"/>
          <w:szCs w:val="24"/>
        </w:rPr>
        <w:t xml:space="preserve"> on day one</w:t>
      </w:r>
      <w:r w:rsidRPr="005725A8">
        <w:rPr>
          <w:sz w:val="24"/>
          <w:szCs w:val="24"/>
        </w:rPr>
        <w:t xml:space="preserve"> around these agreements and your commitment to them.  </w:t>
      </w:r>
      <w:r>
        <w:rPr>
          <w:sz w:val="24"/>
          <w:szCs w:val="24"/>
        </w:rPr>
        <w:t xml:space="preserve">Focusing on the questions at the bottom of page 4 will be most helpful to you. </w:t>
      </w:r>
    </w:p>
    <w:p w:rsidR="006D4737" w:rsidRPr="005725A8" w:rsidRDefault="006D4737" w:rsidP="006D4737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Reso</w:t>
      </w:r>
      <w:r>
        <w:rPr>
          <w:b/>
          <w:sz w:val="24"/>
          <w:szCs w:val="24"/>
        </w:rPr>
        <w:t>urces for Group Work: (Please Collect</w:t>
      </w:r>
      <w:r w:rsidRPr="005725A8">
        <w:rPr>
          <w:b/>
          <w:sz w:val="24"/>
          <w:szCs w:val="24"/>
        </w:rPr>
        <w:t xml:space="preserve"> Before Arriving) </w:t>
      </w:r>
    </w:p>
    <w:p w:rsidR="006D4737" w:rsidRDefault="006D4737" w:rsidP="00BB6320">
      <w:pPr>
        <w:pStyle w:val="BodyText"/>
      </w:pPr>
      <w:r>
        <w:t>A significant amount of time on days 2 and 3 are going to be spent on developing a campaign plan for achieving a first contract. You will need to gather and have available for your use at the organizer network event the following:</w:t>
      </w:r>
    </w:p>
    <w:p w:rsidR="006D4737" w:rsidRPr="00D6111C" w:rsidRDefault="006D4737" w:rsidP="006D47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A list of your locals that you could move to an active collective bargaining campaign</w:t>
      </w:r>
    </w:p>
    <w:p w:rsidR="006D4737" w:rsidRPr="00D6111C" w:rsidRDefault="006D4737" w:rsidP="006D47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The policies and processes that you need to know in order to move towards your first bargaining agreement.</w:t>
      </w:r>
    </w:p>
    <w:p w:rsidR="006D4737" w:rsidRPr="00D6111C" w:rsidRDefault="006D4737" w:rsidP="006D473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6111C">
        <w:rPr>
          <w:sz w:val="24"/>
          <w:szCs w:val="24"/>
        </w:rPr>
        <w:t>A list of the “power players” and “decision makers” that could impede or support your campaign</w:t>
      </w:r>
    </w:p>
    <w:p w:rsidR="006D4737" w:rsidRPr="005725A8" w:rsidRDefault="006D4737" w:rsidP="006D4737">
      <w:pPr>
        <w:rPr>
          <w:sz w:val="24"/>
          <w:szCs w:val="24"/>
        </w:rPr>
      </w:pPr>
    </w:p>
    <w:p w:rsidR="006D4737" w:rsidRPr="005725A8" w:rsidRDefault="006D4737" w:rsidP="006D4737">
      <w:pPr>
        <w:rPr>
          <w:b/>
          <w:sz w:val="24"/>
          <w:szCs w:val="24"/>
        </w:rPr>
      </w:pPr>
      <w:r w:rsidRPr="005725A8">
        <w:rPr>
          <w:b/>
          <w:sz w:val="24"/>
          <w:szCs w:val="24"/>
        </w:rPr>
        <w:t>Reso</w:t>
      </w:r>
      <w:r>
        <w:rPr>
          <w:b/>
          <w:sz w:val="24"/>
          <w:szCs w:val="24"/>
        </w:rPr>
        <w:t>urces for Additional Thinking: (Not critical knowledge to process before coming</w:t>
      </w:r>
      <w:r w:rsidRPr="005725A8">
        <w:rPr>
          <w:b/>
          <w:sz w:val="24"/>
          <w:szCs w:val="24"/>
        </w:rPr>
        <w:t xml:space="preserve">) </w:t>
      </w:r>
    </w:p>
    <w:p w:rsidR="006D4737" w:rsidRDefault="006D4737" w:rsidP="006D4737">
      <w:pPr>
        <w:rPr>
          <w:sz w:val="24"/>
          <w:szCs w:val="24"/>
        </w:rPr>
      </w:pPr>
      <w:r>
        <w:rPr>
          <w:sz w:val="24"/>
          <w:szCs w:val="24"/>
        </w:rPr>
        <w:t xml:space="preserve">There are three articles that outline more deeply current issues that public school workers are dealing with fissured workplaces, financialization, and persistence of white supremacy culture.  </w:t>
      </w:r>
      <w:r>
        <w:rPr>
          <w:sz w:val="24"/>
          <w:szCs w:val="24"/>
        </w:rPr>
        <w:t xml:space="preserve">There are two more articles that outline why collective bargaining is good for public schools, and a final article that describes how your work in achieving first bargaining agreements is a critical strategy for NEA. </w:t>
      </w:r>
    </w:p>
    <w:p w:rsidR="006D4737" w:rsidRDefault="006D4737" w:rsidP="006D473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8  The</w:t>
      </w:r>
      <w:proofErr w:type="gramEnd"/>
      <w:r>
        <w:rPr>
          <w:sz w:val="24"/>
          <w:szCs w:val="24"/>
        </w:rPr>
        <w:t xml:space="preserve"> Pro Act and Workplace Fissuring</w:t>
      </w:r>
    </w:p>
    <w:p w:rsidR="006D4737" w:rsidRDefault="006D4737" w:rsidP="006D4737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P.   </w:t>
      </w:r>
      <w:proofErr w:type="gramStart"/>
      <w:r>
        <w:rPr>
          <w:sz w:val="24"/>
          <w:szCs w:val="24"/>
        </w:rPr>
        <w:t>12  Financialization</w:t>
      </w:r>
      <w:proofErr w:type="gramEnd"/>
      <w:r>
        <w:rPr>
          <w:sz w:val="24"/>
          <w:szCs w:val="24"/>
        </w:rPr>
        <w:t xml:space="preserve"> Created Chicago Public Schools’ Crisis</w:t>
      </w:r>
    </w:p>
    <w:p w:rsidR="006D4737" w:rsidRDefault="006D4737" w:rsidP="006D473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P.   21 Why Labor and the Movement for Racial Justice Should Work Together</w:t>
      </w:r>
    </w:p>
    <w:p w:rsidR="006D4737" w:rsidRDefault="006D4737" w:rsidP="006D473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24  The</w:t>
      </w:r>
      <w:proofErr w:type="gramEnd"/>
      <w:r>
        <w:rPr>
          <w:sz w:val="24"/>
          <w:szCs w:val="24"/>
        </w:rPr>
        <w:t xml:space="preserve"> Benefits of Collective Bargaining </w:t>
      </w:r>
    </w:p>
    <w:p w:rsidR="006D4737" w:rsidRDefault="006D4737" w:rsidP="006D4737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P.   48   Collective Bargaining a Critical Tool </w:t>
      </w:r>
    </w:p>
    <w:p w:rsidR="006D4737" w:rsidRDefault="006D4737" w:rsidP="006D4737">
      <w:pPr>
        <w:spacing w:after="0"/>
        <w:rPr>
          <w:sz w:val="28"/>
          <w:szCs w:val="28"/>
        </w:rPr>
      </w:pPr>
      <w:r>
        <w:rPr>
          <w:sz w:val="24"/>
          <w:szCs w:val="24"/>
        </w:rPr>
        <w:tab/>
        <w:t xml:space="preserve">P.   </w:t>
      </w:r>
      <w:proofErr w:type="gramStart"/>
      <w:r>
        <w:rPr>
          <w:sz w:val="24"/>
          <w:szCs w:val="24"/>
        </w:rPr>
        <w:t>56  Writing</w:t>
      </w:r>
      <w:proofErr w:type="gramEnd"/>
      <w:r>
        <w:rPr>
          <w:sz w:val="24"/>
          <w:szCs w:val="24"/>
        </w:rPr>
        <w:t xml:space="preserve"> the Next Chapter </w:t>
      </w:r>
    </w:p>
    <w:p w:rsidR="006D4737" w:rsidRDefault="006D4737" w:rsidP="006D4737">
      <w:pPr>
        <w:rPr>
          <w:sz w:val="28"/>
          <w:szCs w:val="28"/>
        </w:rPr>
      </w:pPr>
    </w:p>
    <w:p w:rsidR="00721FBA" w:rsidRDefault="00721FBA"/>
    <w:sectPr w:rsidR="00721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21995"/>
    <w:multiLevelType w:val="hybridMultilevel"/>
    <w:tmpl w:val="4920A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BA"/>
    <w:rsid w:val="006D4737"/>
    <w:rsid w:val="00721FBA"/>
    <w:rsid w:val="00A02AA1"/>
    <w:rsid w:val="00BB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AD4BC"/>
  <w15:chartTrackingRefBased/>
  <w15:docId w15:val="{61A6BD49-3FE4-438A-89FB-3B3AB800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4737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99"/>
    <w:unhideWhenUsed/>
    <w:rsid w:val="00BB6320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B63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49BD5CB-FA95-4B5D-A59C-B15B82069DF0}"/>
</file>

<file path=customXml/itemProps2.xml><?xml version="1.0" encoding="utf-8"?>
<ds:datastoreItem xmlns:ds="http://schemas.openxmlformats.org/officeDocument/2006/customXml" ds:itemID="{906FB965-5994-4A77-AD33-A27A0CE5D130}"/>
</file>

<file path=customXml/itemProps3.xml><?xml version="1.0" encoding="utf-8"?>
<ds:datastoreItem xmlns:ds="http://schemas.openxmlformats.org/officeDocument/2006/customXml" ds:itemID="{4A327977-945D-43BD-BB2C-CFC02B172F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2023-02-24T20:00:00Z</dcterms:created>
  <dcterms:modified xsi:type="dcterms:W3CDTF">2023-02-24T20:24:00Z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