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5433BB" w14:textId="77777777" w:rsidR="00310EDC" w:rsidRPr="00FD4030" w:rsidRDefault="00310EDC" w:rsidP="00310EDC">
      <w:pPr>
        <w:jc w:val="center"/>
        <w:rPr>
          <w:rFonts w:ascii="Times New Roman" w:hAnsi="Times New Roman"/>
        </w:rPr>
      </w:pPr>
      <w:r w:rsidRPr="00FD4030">
        <w:rPr>
          <w:rFonts w:ascii="Times New Roman" w:hAnsi="Times New Roman"/>
        </w:rPr>
        <w:t>Organizing Notes</w:t>
      </w:r>
    </w:p>
    <w:p w14:paraId="1D516F51" w14:textId="77777777" w:rsidR="00310EDC" w:rsidRPr="00FD4030" w:rsidRDefault="00310EDC" w:rsidP="00310EDC">
      <w:pPr>
        <w:jc w:val="center"/>
        <w:rPr>
          <w:rFonts w:ascii="Times New Roman" w:hAnsi="Times New Roman"/>
          <w:szCs w:val="24"/>
        </w:rPr>
      </w:pPr>
    </w:p>
    <w:p w14:paraId="58283CDB" w14:textId="77777777" w:rsidR="00310EDC" w:rsidRPr="00FD4030" w:rsidRDefault="00310EDC" w:rsidP="00310EDC">
      <w:pPr>
        <w:jc w:val="center"/>
        <w:rPr>
          <w:rFonts w:ascii="Times New Roman" w:hAnsi="Times New Roman"/>
          <w:b/>
          <w:color w:val="44546A" w:themeColor="text2"/>
          <w:sz w:val="28"/>
        </w:rPr>
      </w:pPr>
      <w:r w:rsidRPr="00FD4030">
        <w:rPr>
          <w:rFonts w:ascii="Times New Roman" w:hAnsi="Times New Roman"/>
          <w:b/>
          <w:color w:val="44546A" w:themeColor="text2"/>
          <w:sz w:val="28"/>
        </w:rPr>
        <w:t>People, Power &amp; Change</w:t>
      </w:r>
    </w:p>
    <w:p w14:paraId="763CA494" w14:textId="77777777" w:rsidR="00310EDC" w:rsidRPr="00FD4030" w:rsidRDefault="00310EDC" w:rsidP="00310EDC">
      <w:pPr>
        <w:keepLines/>
        <w:rPr>
          <w:rFonts w:ascii="Times New Roman" w:hAnsi="Times New Roman"/>
          <w:szCs w:val="24"/>
        </w:rPr>
      </w:pPr>
    </w:p>
    <w:p w14:paraId="0F82C86A" w14:textId="77777777" w:rsidR="00310EDC" w:rsidRPr="00FD4030" w:rsidRDefault="00310EDC" w:rsidP="00310EDC">
      <w:pPr>
        <w:pStyle w:val="Heading2"/>
        <w:spacing w:before="0" w:line="360" w:lineRule="atLeast"/>
        <w:jc w:val="center"/>
        <w:rPr>
          <w:rFonts w:ascii="Times New Roman" w:hAnsi="Times New Roman" w:cs="Times New Roman"/>
          <w:i/>
          <w:sz w:val="24"/>
          <w:szCs w:val="24"/>
        </w:rPr>
      </w:pPr>
      <w:r w:rsidRPr="00FD4030">
        <w:rPr>
          <w:rFonts w:ascii="Times New Roman" w:hAnsi="Times New Roman" w:cs="Times New Roman"/>
          <w:sz w:val="24"/>
          <w:szCs w:val="24"/>
        </w:rPr>
        <w:t>Introduction</w:t>
      </w:r>
    </w:p>
    <w:p w14:paraId="274F4DB8" w14:textId="77777777" w:rsidR="00310EDC" w:rsidRPr="00FD4030" w:rsidRDefault="00310EDC" w:rsidP="00310EDC">
      <w:pPr>
        <w:rPr>
          <w:rFonts w:ascii="Times New Roman" w:hAnsi="Times New Roman"/>
          <w:szCs w:val="24"/>
        </w:rPr>
      </w:pPr>
    </w:p>
    <w:p w14:paraId="28656310" w14:textId="77777777" w:rsidR="00310EDC" w:rsidRPr="00FD4030" w:rsidRDefault="00310EDC" w:rsidP="00310EDC">
      <w:pPr>
        <w:keepLines/>
        <w:spacing w:line="360" w:lineRule="atLeast"/>
        <w:ind w:firstLine="720"/>
        <w:rPr>
          <w:rFonts w:ascii="Times New Roman" w:hAnsi="Times New Roman"/>
          <w:szCs w:val="24"/>
        </w:rPr>
      </w:pPr>
      <w:r w:rsidRPr="00FD4030">
        <w:rPr>
          <w:rFonts w:ascii="Times New Roman" w:hAnsi="Times New Roman"/>
          <w:szCs w:val="24"/>
        </w:rPr>
        <w:t xml:space="preserve">The first question an organizer asks is not “what is my issue” but “who are my </w:t>
      </w:r>
      <w:r w:rsidRPr="00FD4030">
        <w:rPr>
          <w:rFonts w:ascii="Times New Roman" w:hAnsi="Times New Roman"/>
          <w:i/>
          <w:szCs w:val="24"/>
        </w:rPr>
        <w:t>people</w:t>
      </w:r>
      <w:r w:rsidRPr="00FD4030">
        <w:rPr>
          <w:rFonts w:ascii="Times New Roman" w:hAnsi="Times New Roman"/>
          <w:szCs w:val="24"/>
        </w:rPr>
        <w:t xml:space="preserve">”? Identify the </w:t>
      </w:r>
      <w:r w:rsidRPr="00FD4030">
        <w:rPr>
          <w:rFonts w:ascii="Times New Roman" w:hAnsi="Times New Roman"/>
          <w:i/>
          <w:szCs w:val="24"/>
        </w:rPr>
        <w:t>people</w:t>
      </w:r>
      <w:r w:rsidRPr="00FD4030">
        <w:rPr>
          <w:rFonts w:ascii="Times New Roman" w:hAnsi="Times New Roman"/>
          <w:szCs w:val="24"/>
        </w:rPr>
        <w:t xml:space="preserve"> whom you hope to organize, your </w:t>
      </w:r>
      <w:r w:rsidRPr="00FD4030">
        <w:rPr>
          <w:rFonts w:ascii="Times New Roman" w:hAnsi="Times New Roman"/>
          <w:i/>
          <w:szCs w:val="24"/>
        </w:rPr>
        <w:t xml:space="preserve">constituency. </w:t>
      </w:r>
      <w:r w:rsidRPr="00FD4030">
        <w:rPr>
          <w:rFonts w:ascii="Times New Roman" w:hAnsi="Times New Roman"/>
          <w:szCs w:val="24"/>
        </w:rPr>
        <w:t xml:space="preserve">What are their values, their interests, their resources, and, in particular, their challenges? Why might they want or need to organize? Do they live in a particular neighborhood? Do they do a certain kind of work? Do they share particular concerns such as parents, elders, </w:t>
      </w:r>
      <w:proofErr w:type="gramStart"/>
      <w:r w:rsidRPr="00FD4030">
        <w:rPr>
          <w:rFonts w:ascii="Times New Roman" w:hAnsi="Times New Roman"/>
          <w:szCs w:val="24"/>
        </w:rPr>
        <w:t>young</w:t>
      </w:r>
      <w:proofErr w:type="gramEnd"/>
      <w:r w:rsidRPr="00FD4030">
        <w:rPr>
          <w:rFonts w:ascii="Times New Roman" w:hAnsi="Times New Roman"/>
          <w:szCs w:val="24"/>
        </w:rPr>
        <w:t xml:space="preserve"> people? Do they share common values, such as preserving the environment? Why do they care? How do you know? Have you talked with them?  Although the source of your constituency’s concern may be local, regional, national or even global, because all organizing is locally rooted, sometimes we link organized constituencies together in coordinated campaigns. Sometimes people in one place, like South Africa during the struggle against Apartheid, may organize in one way (strikes, civil disobedience) while supporters of that struggle around the world may organize in other way (boycotts, political pressure, etc.) </w:t>
      </w:r>
    </w:p>
    <w:p w14:paraId="549620C6" w14:textId="77777777" w:rsidR="00310EDC" w:rsidRPr="00FD4030" w:rsidRDefault="00310EDC" w:rsidP="00310EDC">
      <w:pPr>
        <w:keepLines/>
        <w:spacing w:line="360" w:lineRule="atLeast"/>
        <w:ind w:firstLine="720"/>
        <w:rPr>
          <w:rFonts w:ascii="Times New Roman" w:hAnsi="Times New Roman"/>
          <w:szCs w:val="24"/>
        </w:rPr>
      </w:pPr>
      <w:r w:rsidRPr="00FD4030">
        <w:rPr>
          <w:rFonts w:ascii="Times New Roman" w:hAnsi="Times New Roman"/>
          <w:szCs w:val="24"/>
        </w:rPr>
        <w:t xml:space="preserve">The second question an organizer asks is what kind of change do they need? What problems do they face? What challenges? Is their neighborhood deteriorating? Are their wages not keeping pace with the cost of living? Are their young people victims of official or unofficial gun violence? Are they morally outraged by the trafficking of young women? Is their children’s future at risk due to climate change?  How would their world look if the problem were solved? Why hasn’t it been solved? What would it take to solve the problem? </w:t>
      </w:r>
    </w:p>
    <w:p w14:paraId="1E741C1B" w14:textId="77777777" w:rsidR="00310EDC" w:rsidRPr="00FD4030" w:rsidRDefault="00310EDC" w:rsidP="00310EDC">
      <w:pPr>
        <w:keepLines/>
        <w:spacing w:line="360" w:lineRule="atLeast"/>
        <w:ind w:firstLine="709"/>
        <w:rPr>
          <w:rFonts w:ascii="Times New Roman" w:hAnsi="Times New Roman"/>
          <w:szCs w:val="24"/>
        </w:rPr>
      </w:pPr>
      <w:r w:rsidRPr="00FD4030">
        <w:rPr>
          <w:rFonts w:ascii="Times New Roman" w:hAnsi="Times New Roman"/>
          <w:szCs w:val="24"/>
        </w:rPr>
        <w:t xml:space="preserve">The third question an organizer asks is not “how can I solve their problem for them” but “how can I enable them to work together to turn the resources they have into the power they need to achieve the change they want? </w:t>
      </w:r>
    </w:p>
    <w:p w14:paraId="6766F8EB" w14:textId="77777777" w:rsidR="00310EDC" w:rsidRPr="00FD4030" w:rsidRDefault="00310EDC" w:rsidP="00310EDC">
      <w:pPr>
        <w:keepLines/>
        <w:spacing w:line="360" w:lineRule="atLeast"/>
        <w:ind w:firstLine="709"/>
        <w:rPr>
          <w:rFonts w:ascii="Times New Roman" w:hAnsi="Times New Roman"/>
          <w:szCs w:val="24"/>
        </w:rPr>
      </w:pPr>
      <w:r w:rsidRPr="00FD4030">
        <w:rPr>
          <w:rFonts w:ascii="Times New Roman" w:hAnsi="Times New Roman"/>
          <w:szCs w:val="24"/>
        </w:rPr>
        <w:t xml:space="preserve">You will need to map the power to begin finding answers to these questions: in addition to your constituency, what other actors may have a stake in the problem? What are their interests and resources? Who is responsible for the problem? Who holds the resources that might solve it? Whose interests might oppose solving it? Whose interests might be allied? Whose interests might be competitive? Whose interests might be in collaboration? And whose resources are relevant even if their interests are not clear: media, courts, the public, etc. </w:t>
      </w:r>
    </w:p>
    <w:p w14:paraId="746849A7" w14:textId="77777777" w:rsidR="00310EDC" w:rsidRPr="00FD4030" w:rsidRDefault="00310EDC" w:rsidP="00310EDC">
      <w:pPr>
        <w:keepLines/>
        <w:spacing w:line="360" w:lineRule="atLeast"/>
        <w:ind w:firstLine="709"/>
        <w:rPr>
          <w:rFonts w:ascii="Times New Roman" w:hAnsi="Times New Roman"/>
          <w:szCs w:val="24"/>
        </w:rPr>
      </w:pPr>
      <w:r w:rsidRPr="00FD4030">
        <w:rPr>
          <w:rFonts w:ascii="Times New Roman" w:hAnsi="Times New Roman"/>
          <w:szCs w:val="24"/>
        </w:rPr>
        <w:lastRenderedPageBreak/>
        <w:t xml:space="preserve">Once you’ve mapped the power, based on analysis of the change needed, you must ask how your constituency could use their resources to create the power it needs to achieve that change: a theory of change. Could they collaborate to combine their resources to create enough “power with” each other to solve the problem: like forming a cooperative day care or organizing a credit union? Or does someone else have “power over” your constituency because they hold resources needed to solve the problem: a property owner, a bank, a public official, and an employer. Could your constituency collaborate to use their own resources in ways to affect that other person’s interests enough to give them an interest in using their resources the way your constituency wants: like raising wages, passing a law, cleaning up their pollution, reducing the rent?  </w:t>
      </w:r>
    </w:p>
    <w:p w14:paraId="2A119CFC" w14:textId="77777777" w:rsidR="0070353B" w:rsidRDefault="00310EDC" w:rsidP="0070353B">
      <w:pPr>
        <w:keepLines/>
        <w:spacing w:line="360" w:lineRule="atLeast"/>
        <w:ind w:firstLine="720"/>
        <w:rPr>
          <w:rFonts w:ascii="Times New Roman" w:hAnsi="Times New Roman"/>
          <w:szCs w:val="24"/>
        </w:rPr>
      </w:pPr>
      <w:r w:rsidRPr="00FD4030">
        <w:rPr>
          <w:rFonts w:ascii="Times New Roman" w:hAnsi="Times New Roman"/>
          <w:szCs w:val="24"/>
        </w:rPr>
        <w:t xml:space="preserve">Based on this analysis decide on a strategic goal (specific, visible, plausible) on which to focus your effort; e.g., desegregating the busses, passing a local minimum wage ordinance, achieving union recognition, changing hiring practices, changing school text books, closing the local planned parenthood clinic, creating a new course, reallocating funding, etc. A strategic goal not only allows you to focus your efforts, but will also allow your constituency to leverage its resources, to build its capacity, and to motivate participation.  Your “mountain top” or ultimate goal may be to stop gun violence in America, for example, but, given your circumstances, what more limited but strategic goal can you focus on that can contribute to building the power you will need to achieve you ultimate goal?  To achieve your strategic goal you need to decide on the tactics you will use and sequence them as a campaign. Campaigns unfold over time with a rhythm that slowly builds a foundation, begins with a kick off, gathers gradual momentum with preliminary peaks, culminates in a climax when a campaign is won or lost, and then achieves resolution (Chart #7). </w:t>
      </w:r>
    </w:p>
    <w:p w14:paraId="746CE100" w14:textId="0482D427" w:rsidR="00310EDC" w:rsidRPr="00FD4030" w:rsidRDefault="00310EDC" w:rsidP="0070353B">
      <w:pPr>
        <w:keepLines/>
        <w:spacing w:line="360" w:lineRule="atLeast"/>
        <w:ind w:firstLine="720"/>
        <w:rPr>
          <w:rFonts w:ascii="Times New Roman" w:hAnsi="Times New Roman"/>
          <w:szCs w:val="24"/>
        </w:rPr>
      </w:pPr>
      <w:bookmarkStart w:id="0" w:name="_GoBack"/>
      <w:bookmarkEnd w:id="0"/>
      <w:r w:rsidRPr="00FD4030">
        <w:rPr>
          <w:rFonts w:ascii="Times New Roman" w:hAnsi="Times New Roman"/>
          <w:szCs w:val="24"/>
        </w:rPr>
        <w:t xml:space="preserve">As Chart 1 shows, organizing is about enabling a constituency to develop the power it needs to assert its interests effectively, not only now, but also in the future. That’s how power shifts. Organizers begin by building a </w:t>
      </w:r>
      <w:r w:rsidRPr="00FD4030">
        <w:rPr>
          <w:rFonts w:ascii="Times New Roman" w:hAnsi="Times New Roman"/>
          <w:i/>
          <w:szCs w:val="24"/>
        </w:rPr>
        <w:t>foundation</w:t>
      </w:r>
      <w:r w:rsidRPr="00FD4030">
        <w:rPr>
          <w:rFonts w:ascii="Times New Roman" w:hAnsi="Times New Roman"/>
          <w:szCs w:val="24"/>
        </w:rPr>
        <w:t xml:space="preserve"> within their constituency. This usually requires many one on one meetings to learn people’s concerns, discern the sources of the real problems, figure out the power dynamics, and identify, recruit and develop the leadership of a campaign. A </w:t>
      </w:r>
      <w:r w:rsidRPr="00FD4030">
        <w:rPr>
          <w:rFonts w:ascii="Times New Roman" w:hAnsi="Times New Roman"/>
          <w:i/>
          <w:szCs w:val="24"/>
        </w:rPr>
        <w:t>campaign i</w:t>
      </w:r>
      <w:r w:rsidRPr="00FD4030">
        <w:rPr>
          <w:rFonts w:ascii="Times New Roman" w:hAnsi="Times New Roman"/>
          <w:szCs w:val="24"/>
        </w:rPr>
        <w:t xml:space="preserve">s a process through which your constituency can organize itself to create the power it needs to accomplish goals that will achieve the change they need. And turning their campaign into an organization gives them access to the capacity to build on their successes into the future. </w:t>
      </w:r>
    </w:p>
    <w:p w14:paraId="1000C154" w14:textId="77777777" w:rsidR="00310EDC" w:rsidRPr="00FD4030" w:rsidRDefault="00310EDC" w:rsidP="00310EDC">
      <w:pPr>
        <w:keepLines/>
        <w:spacing w:line="360" w:lineRule="atLeast"/>
        <w:ind w:firstLine="720"/>
        <w:rPr>
          <w:rFonts w:ascii="Times New Roman" w:hAnsi="Times New Roman"/>
          <w:szCs w:val="24"/>
        </w:rPr>
      </w:pPr>
    </w:p>
    <w:p w14:paraId="08055E9A" w14:textId="77777777" w:rsidR="00310EDC" w:rsidRPr="00FD4030" w:rsidRDefault="00310EDC" w:rsidP="00310EDC">
      <w:pPr>
        <w:keepLines/>
        <w:spacing w:line="360" w:lineRule="atLeast"/>
        <w:ind w:firstLine="720"/>
        <w:rPr>
          <w:rFonts w:ascii="Times New Roman" w:hAnsi="Times New Roman"/>
          <w:szCs w:val="24"/>
        </w:rPr>
      </w:pPr>
    </w:p>
    <w:p w14:paraId="510AFE6E" w14:textId="77777777" w:rsidR="00310EDC" w:rsidRPr="00FD4030" w:rsidRDefault="00310EDC" w:rsidP="00310EDC">
      <w:pPr>
        <w:keepLines/>
        <w:spacing w:line="360" w:lineRule="atLeast"/>
        <w:ind w:firstLine="720"/>
        <w:rPr>
          <w:rFonts w:ascii="Times New Roman" w:hAnsi="Times New Roman"/>
          <w:szCs w:val="24"/>
        </w:rPr>
      </w:pPr>
    </w:p>
    <w:p w14:paraId="2DCF9C8D" w14:textId="77777777" w:rsidR="00310EDC" w:rsidRPr="00FD4030" w:rsidRDefault="00310EDC" w:rsidP="00310EDC">
      <w:pPr>
        <w:jc w:val="center"/>
        <w:rPr>
          <w:rFonts w:ascii="Times New Roman" w:hAnsi="Times New Roman"/>
          <w:i/>
          <w:szCs w:val="24"/>
        </w:rPr>
      </w:pPr>
      <w:r w:rsidRPr="00FD4030">
        <w:rPr>
          <w:rFonts w:ascii="Times New Roman" w:hAnsi="Times New Roman"/>
          <w:i/>
          <w:szCs w:val="24"/>
        </w:rPr>
        <w:t>Chart #1</w:t>
      </w:r>
    </w:p>
    <w:p w14:paraId="10B597DB" w14:textId="77777777" w:rsidR="00310EDC" w:rsidRPr="00FD4030" w:rsidRDefault="00310EDC" w:rsidP="00310EDC">
      <w:pPr>
        <w:rPr>
          <w:rFonts w:ascii="Times New Roman" w:hAnsi="Times New Roman"/>
          <w:szCs w:val="24"/>
        </w:rPr>
      </w:pPr>
      <w:r w:rsidRPr="00FD4030">
        <w:rPr>
          <w:rFonts w:ascii="Times New Roman" w:hAnsi="Times New Roman"/>
          <w:noProof/>
          <w:szCs w:val="24"/>
        </w:rPr>
        <mc:AlternateContent>
          <mc:Choice Requires="wps">
            <w:drawing>
              <wp:anchor distT="0" distB="0" distL="114300" distR="114300" simplePos="0" relativeHeight="251666432" behindDoc="0" locked="0" layoutInCell="1" allowOverlap="1" wp14:anchorId="2C2D8393" wp14:editId="691D7684">
                <wp:simplePos x="0" y="0"/>
                <wp:positionH relativeFrom="column">
                  <wp:posOffset>2514600</wp:posOffset>
                </wp:positionH>
                <wp:positionV relativeFrom="paragraph">
                  <wp:posOffset>286385</wp:posOffset>
                </wp:positionV>
                <wp:extent cx="1257300" cy="342900"/>
                <wp:effectExtent l="0" t="0" r="0" b="12700"/>
                <wp:wrapSquare wrapText="bothSides"/>
                <wp:docPr id="5" name="Text Box 5"/>
                <wp:cNvGraphicFramePr/>
                <a:graphic xmlns:a="http://schemas.openxmlformats.org/drawingml/2006/main">
                  <a:graphicData uri="http://schemas.microsoft.com/office/word/2010/wordprocessingShape">
                    <wps:wsp>
                      <wps:cNvSpPr txBox="1"/>
                      <wps:spPr>
                        <a:xfrm>
                          <a:off x="0" y="0"/>
                          <a:ext cx="125730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wps:spPr>
                      <wps:style>
                        <a:lnRef idx="0">
                          <a:schemeClr val="accent1"/>
                        </a:lnRef>
                        <a:fillRef idx="0">
                          <a:schemeClr val="accent1"/>
                        </a:fillRef>
                        <a:effectRef idx="0">
                          <a:schemeClr val="accent1"/>
                        </a:effectRef>
                        <a:fontRef idx="minor">
                          <a:schemeClr val="dk1"/>
                        </a:fontRef>
                      </wps:style>
                      <wps:txbx>
                        <w:txbxContent>
                          <w:p w14:paraId="05278FA5" w14:textId="77777777" w:rsidR="00310EDC" w:rsidRDefault="00310EDC" w:rsidP="00310EDC">
                            <w:pPr>
                              <w:jc w:val="center"/>
                            </w:pPr>
                            <w:r>
                              <w:t>CAMPAIGN</w:t>
                            </w:r>
                          </w:p>
                          <w:p w14:paraId="59BE6F54" w14:textId="77777777" w:rsidR="00310EDC" w:rsidRDefault="00310EDC" w:rsidP="00310EDC">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C2D8393" id="_x0000_t202" coordsize="21600,21600" o:spt="202" path="m,l,21600r21600,l21600,xe">
                <v:stroke joinstyle="miter"/>
                <v:path gradientshapeok="t" o:connecttype="rect"/>
              </v:shapetype>
              <v:shape id="Text Box 5" o:spid="_x0000_s1026" type="#_x0000_t202" style="position:absolute;margin-left:198pt;margin-top:22.55pt;width:99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" filled="f" stroked="f">
                <v:textbox>
                  <w:txbxContent>
                    <w:p w14:paraId="05278FA5" w14:textId="77777777" w:rsidR="00310EDC" w:rsidRDefault="00310EDC" w:rsidP="00310EDC">
                      <w:pPr>
                        <w:jc w:val="center"/>
                      </w:pPr>
                      <w:r>
                        <w:t>CAMPAIGN</w:t>
                      </w:r>
                    </w:p>
                    <w:p w14:paraId="59BE6F54" w14:textId="77777777" w:rsidR="00310EDC" w:rsidRDefault="00310EDC" w:rsidP="00310EDC">
                      <w:pPr>
                        <w:jc w:val="center"/>
                      </w:pPr>
                    </w:p>
                  </w:txbxContent>
                </v:textbox>
                <w10:wrap type="square"/>
              </v:shape>
            </w:pict>
          </mc:Fallback>
        </mc:AlternateContent>
      </w:r>
      <w:r w:rsidRPr="00FD4030">
        <w:rPr>
          <w:rFonts w:ascii="Times New Roman" w:hAnsi="Times New Roman"/>
          <w:noProof/>
          <w:szCs w:val="24"/>
        </w:rPr>
        <mc:AlternateContent>
          <mc:Choice Requires="wps">
            <w:drawing>
              <wp:anchor distT="0" distB="0" distL="114300" distR="114300" simplePos="0" relativeHeight="251665408" behindDoc="0" locked="0" layoutInCell="1" allowOverlap="1" wp14:anchorId="2A58972C" wp14:editId="23AC3812">
                <wp:simplePos x="0" y="0"/>
                <wp:positionH relativeFrom="column">
                  <wp:posOffset>3429000</wp:posOffset>
                </wp:positionH>
                <wp:positionV relativeFrom="paragraph">
                  <wp:posOffset>1086485</wp:posOffset>
                </wp:positionV>
                <wp:extent cx="1257300" cy="342900"/>
                <wp:effectExtent l="0" t="0" r="0" b="12700"/>
                <wp:wrapSquare wrapText="bothSides"/>
                <wp:docPr id="9" name="Text Box 9"/>
                <wp:cNvGraphicFramePr/>
                <a:graphic xmlns:a="http://schemas.openxmlformats.org/drawingml/2006/main">
                  <a:graphicData uri="http://schemas.microsoft.com/office/word/2010/wordprocessingShape">
                    <wps:wsp>
                      <wps:cNvSpPr txBox="1"/>
                      <wps:spPr>
                        <a:xfrm>
                          <a:off x="0" y="0"/>
                          <a:ext cx="125730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wps:spPr>
                      <wps:style>
                        <a:lnRef idx="0">
                          <a:schemeClr val="accent1"/>
                        </a:lnRef>
                        <a:fillRef idx="0">
                          <a:schemeClr val="accent1"/>
                        </a:fillRef>
                        <a:effectRef idx="0">
                          <a:schemeClr val="accent1"/>
                        </a:effectRef>
                        <a:fontRef idx="minor">
                          <a:schemeClr val="dk1"/>
                        </a:fontRef>
                      </wps:style>
                      <wps:txbx>
                        <w:txbxContent>
                          <w:p w14:paraId="190E9021" w14:textId="77777777" w:rsidR="00310EDC" w:rsidRDefault="00310EDC" w:rsidP="00310EDC">
                            <w:pPr>
                              <w:jc w:val="center"/>
                            </w:pPr>
                            <w:r>
                              <w:t>Organization</w:t>
                            </w:r>
                          </w:p>
                          <w:p w14:paraId="5EBC0E0A" w14:textId="77777777" w:rsidR="00310EDC" w:rsidRDefault="00310EDC" w:rsidP="00310EDC">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A58972C" id="Text Box 9" o:spid="_x0000_s1027" type="#_x0000_t202" style="position:absolute;margin-left:270pt;margin-top:85.55pt;width:99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" filled="f" stroked="f">
                <v:textbox>
                  <w:txbxContent>
                    <w:p w14:paraId="190E9021" w14:textId="77777777" w:rsidR="00310EDC" w:rsidRDefault="00310EDC" w:rsidP="00310EDC">
                      <w:pPr>
                        <w:jc w:val="center"/>
                      </w:pPr>
                      <w:r>
                        <w:t>Organization</w:t>
                      </w:r>
                    </w:p>
                    <w:p w14:paraId="5EBC0E0A" w14:textId="77777777" w:rsidR="00310EDC" w:rsidRDefault="00310EDC" w:rsidP="00310EDC">
                      <w:pPr>
                        <w:jc w:val="center"/>
                      </w:pPr>
                    </w:p>
                  </w:txbxContent>
                </v:textbox>
                <w10:wrap type="square"/>
              </v:shape>
            </w:pict>
          </mc:Fallback>
        </mc:AlternateContent>
      </w:r>
      <w:r w:rsidRPr="00FD4030">
        <w:rPr>
          <w:rFonts w:ascii="Times New Roman" w:hAnsi="Times New Roman"/>
          <w:noProof/>
          <w:szCs w:val="24"/>
        </w:rPr>
        <mc:AlternateContent>
          <mc:Choice Requires="wps">
            <w:drawing>
              <wp:anchor distT="0" distB="0" distL="114300" distR="114300" simplePos="0" relativeHeight="251664384" behindDoc="0" locked="0" layoutInCell="1" allowOverlap="1" wp14:anchorId="20EFD026" wp14:editId="2B1111D4">
                <wp:simplePos x="0" y="0"/>
                <wp:positionH relativeFrom="column">
                  <wp:posOffset>1714500</wp:posOffset>
                </wp:positionH>
                <wp:positionV relativeFrom="paragraph">
                  <wp:posOffset>1086485</wp:posOffset>
                </wp:positionV>
                <wp:extent cx="1257300" cy="342900"/>
                <wp:effectExtent l="0" t="0" r="0" b="12700"/>
                <wp:wrapSquare wrapText="bothSides"/>
                <wp:docPr id="8" name="Text Box 8"/>
                <wp:cNvGraphicFramePr/>
                <a:graphic xmlns:a="http://schemas.openxmlformats.org/drawingml/2006/main">
                  <a:graphicData uri="http://schemas.microsoft.com/office/word/2010/wordprocessingShape">
                    <wps:wsp>
                      <wps:cNvSpPr txBox="1"/>
                      <wps:spPr>
                        <a:xfrm>
                          <a:off x="0" y="0"/>
                          <a:ext cx="125730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wps:spPr>
                      <wps:style>
                        <a:lnRef idx="0">
                          <a:schemeClr val="accent1"/>
                        </a:lnRef>
                        <a:fillRef idx="0">
                          <a:schemeClr val="accent1"/>
                        </a:fillRef>
                        <a:effectRef idx="0">
                          <a:schemeClr val="accent1"/>
                        </a:effectRef>
                        <a:fontRef idx="minor">
                          <a:schemeClr val="dk1"/>
                        </a:fontRef>
                      </wps:style>
                      <wps:txbx>
                        <w:txbxContent>
                          <w:p w14:paraId="3CA1CE72" w14:textId="77777777" w:rsidR="00310EDC" w:rsidRDefault="00310EDC" w:rsidP="00310EDC">
                            <w:pPr>
                              <w:jc w:val="center"/>
                            </w:pPr>
                            <w:r>
                              <w:t>Foundation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0EFD026" id="Text Box 8" o:spid="_x0000_s1028" type="#_x0000_t202" style="position:absolute;margin-left:135pt;margin-top:85.55pt;width:99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" filled="f" stroked="f">
                <v:textbox>
                  <w:txbxContent>
                    <w:p w14:paraId="3CA1CE72" w14:textId="77777777" w:rsidR="00310EDC" w:rsidRDefault="00310EDC" w:rsidP="00310EDC">
                      <w:pPr>
                        <w:jc w:val="center"/>
                      </w:pPr>
                      <w:r>
                        <w:t>Foundation</w:t>
                      </w:r>
                    </w:p>
                  </w:txbxContent>
                </v:textbox>
                <w10:wrap type="square"/>
              </v:shape>
            </w:pict>
          </mc:Fallback>
        </mc:AlternateContent>
      </w:r>
      <w:r w:rsidRPr="00FD4030">
        <w:rPr>
          <w:rFonts w:ascii="Times New Roman" w:hAnsi="Times New Roman"/>
          <w:noProof/>
          <w:szCs w:val="24"/>
        </w:rPr>
        <mc:AlternateContent>
          <mc:Choice Requires="wps">
            <w:drawing>
              <wp:anchor distT="0" distB="0" distL="114300" distR="114300" simplePos="0" relativeHeight="251662336" behindDoc="0" locked="0" layoutInCell="1" allowOverlap="1" wp14:anchorId="48E5CB8E" wp14:editId="32BEE2C0">
                <wp:simplePos x="0" y="0"/>
                <wp:positionH relativeFrom="column">
                  <wp:posOffset>2286000</wp:posOffset>
                </wp:positionH>
                <wp:positionV relativeFrom="paragraph">
                  <wp:posOffset>1772285</wp:posOffset>
                </wp:positionV>
                <wp:extent cx="1828800" cy="342900"/>
                <wp:effectExtent l="0" t="0" r="0" b="12700"/>
                <wp:wrapSquare wrapText="bothSides"/>
                <wp:docPr id="11" name="Text Box 11"/>
                <wp:cNvGraphicFramePr/>
                <a:graphic xmlns:a="http://schemas.openxmlformats.org/drawingml/2006/main">
                  <a:graphicData uri="http://schemas.microsoft.com/office/word/2010/wordprocessingShape">
                    <wps:wsp>
                      <wps:cNvSpPr txBox="1"/>
                      <wps:spPr>
                        <a:xfrm>
                          <a:off x="0" y="0"/>
                          <a:ext cx="182880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wps:spPr>
                      <wps:style>
                        <a:lnRef idx="0">
                          <a:schemeClr val="accent1"/>
                        </a:lnRef>
                        <a:fillRef idx="0">
                          <a:schemeClr val="accent1"/>
                        </a:fillRef>
                        <a:effectRef idx="0">
                          <a:schemeClr val="accent1"/>
                        </a:effectRef>
                        <a:fontRef idx="minor">
                          <a:schemeClr val="dk1"/>
                        </a:fontRef>
                      </wps:style>
                      <wps:txbx>
                        <w:txbxContent>
                          <w:p w14:paraId="280166C1" w14:textId="77777777" w:rsidR="00310EDC" w:rsidRDefault="00310EDC" w:rsidP="00310EDC">
                            <w:pPr>
                              <w:jc w:val="center"/>
                            </w:pPr>
                            <w:r>
                              <w:t>CONSTITUENCY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8E5CB8E" id="Text Box 11" o:spid="_x0000_s1029" type="#_x0000_t202" style="position:absolute;margin-left:180pt;margin-top:139.55pt;width:2in;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" filled="f" stroked="f">
                <v:textbox>
                  <w:txbxContent>
                    <w:p w14:paraId="280166C1" w14:textId="77777777" w:rsidR="00310EDC" w:rsidRDefault="00310EDC" w:rsidP="00310EDC">
                      <w:pPr>
                        <w:jc w:val="center"/>
                      </w:pPr>
                      <w:r>
                        <w:t>CONSTITUENCY</w:t>
                      </w:r>
                    </w:p>
                  </w:txbxContent>
                </v:textbox>
                <w10:wrap type="square"/>
              </v:shape>
            </w:pict>
          </mc:Fallback>
        </mc:AlternateContent>
      </w:r>
      <w:r w:rsidRPr="00FD4030">
        <w:rPr>
          <w:rFonts w:ascii="Times New Roman" w:hAnsi="Times New Roman"/>
          <w:noProof/>
          <w:szCs w:val="24"/>
        </w:rPr>
        <mc:AlternateContent>
          <mc:Choice Requires="wps">
            <w:drawing>
              <wp:anchor distT="0" distB="0" distL="114300" distR="114300" simplePos="0" relativeHeight="251663360" behindDoc="0" locked="0" layoutInCell="1" allowOverlap="1" wp14:anchorId="600DA342" wp14:editId="063D0E12">
                <wp:simplePos x="0" y="0"/>
                <wp:positionH relativeFrom="column">
                  <wp:posOffset>1714500</wp:posOffset>
                </wp:positionH>
                <wp:positionV relativeFrom="paragraph">
                  <wp:posOffset>629285</wp:posOffset>
                </wp:positionV>
                <wp:extent cx="1257300" cy="1234440"/>
                <wp:effectExtent l="50800" t="25400" r="88900" b="111760"/>
                <wp:wrapThrough wrapText="bothSides">
                  <wp:wrapPolygon edited="0">
                    <wp:start x="6982" y="-444"/>
                    <wp:lineTo x="-436" y="0"/>
                    <wp:lineTo x="-873" y="7111"/>
                    <wp:lineTo x="-873" y="17778"/>
                    <wp:lineTo x="7418" y="23111"/>
                    <wp:lineTo x="14400" y="23111"/>
                    <wp:lineTo x="17891" y="21333"/>
                    <wp:lineTo x="22691" y="14667"/>
                    <wp:lineTo x="22691" y="14222"/>
                    <wp:lineTo x="22255" y="7556"/>
                    <wp:lineTo x="22255" y="6222"/>
                    <wp:lineTo x="17018" y="889"/>
                    <wp:lineTo x="14836" y="-444"/>
                    <wp:lineTo x="6982" y="-444"/>
                  </wp:wrapPolygon>
                </wp:wrapThrough>
                <wp:docPr id="13" name="Oval 13"/>
                <wp:cNvGraphicFramePr/>
                <a:graphic xmlns:a="http://schemas.openxmlformats.org/drawingml/2006/main">
                  <a:graphicData uri="http://schemas.microsoft.com/office/word/2010/wordprocessingShape">
                    <wps:wsp>
                      <wps:cNvSpPr/>
                      <wps:spPr>
                        <a:xfrm>
                          <a:off x="0" y="0"/>
                          <a:ext cx="1257300" cy="1234440"/>
                        </a:xfrm>
                        <a:prstGeom prst="ellipse">
                          <a:avLst/>
                        </a:prstGeom>
                        <a:gradFill flip="none" rotWithShape="1">
                          <a:gsLst>
                            <a:gs pos="0">
                              <a:schemeClr val="accent1">
                                <a:tint val="100000"/>
                                <a:shade val="100000"/>
                                <a:satMod val="130000"/>
                                <a:alpha val="15000"/>
                              </a:schemeClr>
                            </a:gs>
                            <a:gs pos="100000">
                              <a:schemeClr val="accent1">
                                <a:tint val="50000"/>
                                <a:shade val="100000"/>
                                <a:satMod val="350000"/>
                                <a:alpha val="15000"/>
                              </a:schemeClr>
                            </a:gs>
                          </a:gsLst>
                          <a:lin ang="16200000" scaled="0"/>
                          <a:tileRect/>
                        </a:gradFill>
                        <a:ln/>
                      </wps:spPr>
                      <wps:style>
                        <a:lnRef idx="1">
                          <a:schemeClr val="accent1"/>
                        </a:lnRef>
                        <a:fillRef idx="3">
                          <a:schemeClr val="accent1"/>
                        </a:fillRef>
                        <a:effectRef idx="2">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1DCA8DFA" id="Oval 13" o:spid="_x0000_s1026" style="position:absolute;margin-left:135pt;margin-top:49.55pt;width:99pt;height:97.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" fillcolor="#4472c4 [3204]" strokecolor="#4472c4 [3204]" strokeweight=".5pt">
                <v:fill opacity="9830f" color2="#a1b8e1 [1620]" o:opacity2="9830f" rotate="t" angle="180" focus="100%" type="gradient">
                  <o:fill v:ext="view" type="gradientUnscaled"/>
                </v:fill>
                <v:stroke joinstyle="miter"/>
                <w10:wrap type="through"/>
              </v:oval>
            </w:pict>
          </mc:Fallback>
        </mc:AlternateContent>
      </w:r>
      <w:r w:rsidRPr="00FD4030">
        <w:rPr>
          <w:rFonts w:ascii="Times New Roman" w:hAnsi="Times New Roman"/>
          <w:noProof/>
          <w:szCs w:val="24"/>
        </w:rPr>
        <mc:AlternateContent>
          <mc:Choice Requires="wps">
            <w:drawing>
              <wp:anchor distT="0" distB="0" distL="114300" distR="114300" simplePos="0" relativeHeight="251659264" behindDoc="0" locked="0" layoutInCell="1" allowOverlap="1" wp14:anchorId="6F517C03" wp14:editId="240F7721">
                <wp:simplePos x="0" y="0"/>
                <wp:positionH relativeFrom="column">
                  <wp:posOffset>2400300</wp:posOffset>
                </wp:positionH>
                <wp:positionV relativeFrom="paragraph">
                  <wp:posOffset>57785</wp:posOffset>
                </wp:positionV>
                <wp:extent cx="1394460" cy="1463040"/>
                <wp:effectExtent l="50800" t="25400" r="78740" b="111760"/>
                <wp:wrapThrough wrapText="bothSides">
                  <wp:wrapPolygon edited="0">
                    <wp:start x="7475" y="-375"/>
                    <wp:lineTo x="0" y="0"/>
                    <wp:lineTo x="-787" y="6000"/>
                    <wp:lineTo x="-787" y="15750"/>
                    <wp:lineTo x="787" y="18000"/>
                    <wp:lineTo x="787" y="18750"/>
                    <wp:lineTo x="6689" y="22500"/>
                    <wp:lineTo x="7869" y="22875"/>
                    <wp:lineTo x="13770" y="22875"/>
                    <wp:lineTo x="14164" y="22500"/>
                    <wp:lineTo x="20852" y="18375"/>
                    <wp:lineTo x="20852" y="18000"/>
                    <wp:lineTo x="22426" y="12375"/>
                    <wp:lineTo x="22426" y="12000"/>
                    <wp:lineTo x="21639" y="6375"/>
                    <wp:lineTo x="21639" y="5250"/>
                    <wp:lineTo x="15738" y="375"/>
                    <wp:lineTo x="14164" y="-375"/>
                    <wp:lineTo x="7475" y="-375"/>
                  </wp:wrapPolygon>
                </wp:wrapThrough>
                <wp:docPr id="14" name="Oval 14"/>
                <wp:cNvGraphicFramePr/>
                <a:graphic xmlns:a="http://schemas.openxmlformats.org/drawingml/2006/main">
                  <a:graphicData uri="http://schemas.microsoft.com/office/word/2010/wordprocessingShape">
                    <wps:wsp>
                      <wps:cNvSpPr/>
                      <wps:spPr>
                        <a:xfrm>
                          <a:off x="0" y="0"/>
                          <a:ext cx="1394460" cy="1463040"/>
                        </a:xfrm>
                        <a:prstGeom prst="ellipse">
                          <a:avLst/>
                        </a:prstGeom>
                        <a:gradFill flip="none" rotWithShape="1">
                          <a:gsLst>
                            <a:gs pos="0">
                              <a:schemeClr val="accent1">
                                <a:tint val="100000"/>
                                <a:shade val="100000"/>
                                <a:satMod val="130000"/>
                                <a:alpha val="15000"/>
                              </a:schemeClr>
                            </a:gs>
                            <a:gs pos="100000">
                              <a:schemeClr val="accent1">
                                <a:tint val="50000"/>
                                <a:shade val="100000"/>
                                <a:satMod val="350000"/>
                                <a:alpha val="15000"/>
                              </a:schemeClr>
                            </a:gs>
                          </a:gsLst>
                          <a:lin ang="16200000" scaled="0"/>
                          <a:tileRect/>
                        </a:gradFill>
                        <a:ln/>
                      </wps:spPr>
                      <wps:style>
                        <a:lnRef idx="1">
                          <a:schemeClr val="accent1"/>
                        </a:lnRef>
                        <a:fillRef idx="3">
                          <a:schemeClr val="accent1"/>
                        </a:fillRef>
                        <a:effectRef idx="2">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3E2A8F03" id="Oval 14" o:spid="_x0000_s1026" style="position:absolute;margin-left:189pt;margin-top:4.55pt;width:109.8pt;height:11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" fillcolor="#4472c4 [3204]" strokecolor="#4472c4 [3204]" strokeweight=".5pt">
                <v:fill opacity="9830f" color2="#a1b8e1 [1620]" o:opacity2="9830f" rotate="t" angle="180" focus="100%" type="gradient">
                  <o:fill v:ext="view" type="gradientUnscaled"/>
                </v:fill>
                <v:stroke joinstyle="miter"/>
                <w10:wrap type="through"/>
              </v:oval>
            </w:pict>
          </mc:Fallback>
        </mc:AlternateContent>
      </w:r>
      <w:r w:rsidRPr="00FD4030">
        <w:rPr>
          <w:rFonts w:ascii="Times New Roman" w:hAnsi="Times New Roman"/>
          <w:noProof/>
          <w:szCs w:val="24"/>
        </w:rPr>
        <mc:AlternateContent>
          <mc:Choice Requires="wps">
            <w:drawing>
              <wp:anchor distT="0" distB="0" distL="114300" distR="114300" simplePos="0" relativeHeight="251661312" behindDoc="0" locked="0" layoutInCell="1" allowOverlap="1" wp14:anchorId="0059E02B" wp14:editId="12F9876C">
                <wp:simplePos x="0" y="0"/>
                <wp:positionH relativeFrom="column">
                  <wp:posOffset>3429000</wp:posOffset>
                </wp:positionH>
                <wp:positionV relativeFrom="paragraph">
                  <wp:posOffset>514985</wp:posOffset>
                </wp:positionV>
                <wp:extent cx="1257300" cy="1234440"/>
                <wp:effectExtent l="50800" t="25400" r="88900" b="111760"/>
                <wp:wrapThrough wrapText="bothSides">
                  <wp:wrapPolygon edited="0">
                    <wp:start x="6982" y="-444"/>
                    <wp:lineTo x="-436" y="0"/>
                    <wp:lineTo x="-873" y="7111"/>
                    <wp:lineTo x="-873" y="17778"/>
                    <wp:lineTo x="7418" y="23111"/>
                    <wp:lineTo x="14400" y="23111"/>
                    <wp:lineTo x="17891" y="21333"/>
                    <wp:lineTo x="22691" y="14667"/>
                    <wp:lineTo x="22691" y="14222"/>
                    <wp:lineTo x="22255" y="7556"/>
                    <wp:lineTo x="22255" y="6222"/>
                    <wp:lineTo x="17018" y="889"/>
                    <wp:lineTo x="14836" y="-444"/>
                    <wp:lineTo x="6982" y="-444"/>
                  </wp:wrapPolygon>
                </wp:wrapThrough>
                <wp:docPr id="15" name="Oval 15"/>
                <wp:cNvGraphicFramePr/>
                <a:graphic xmlns:a="http://schemas.openxmlformats.org/drawingml/2006/main">
                  <a:graphicData uri="http://schemas.microsoft.com/office/word/2010/wordprocessingShape">
                    <wps:wsp>
                      <wps:cNvSpPr/>
                      <wps:spPr>
                        <a:xfrm>
                          <a:off x="0" y="0"/>
                          <a:ext cx="1257300" cy="1234440"/>
                        </a:xfrm>
                        <a:prstGeom prst="ellipse">
                          <a:avLst/>
                        </a:prstGeom>
                        <a:gradFill flip="none" rotWithShape="1">
                          <a:gsLst>
                            <a:gs pos="0">
                              <a:schemeClr val="accent1">
                                <a:tint val="100000"/>
                                <a:shade val="100000"/>
                                <a:satMod val="130000"/>
                                <a:alpha val="15000"/>
                              </a:schemeClr>
                            </a:gs>
                            <a:gs pos="100000">
                              <a:schemeClr val="accent1">
                                <a:tint val="50000"/>
                                <a:shade val="100000"/>
                                <a:satMod val="350000"/>
                                <a:alpha val="15000"/>
                              </a:schemeClr>
                            </a:gs>
                          </a:gsLst>
                          <a:lin ang="16200000" scaled="0"/>
                          <a:tileRect/>
                        </a:gradFill>
                        <a:ln/>
                      </wps:spPr>
                      <wps:style>
                        <a:lnRef idx="1">
                          <a:schemeClr val="accent1"/>
                        </a:lnRef>
                        <a:fillRef idx="3">
                          <a:schemeClr val="accent1"/>
                        </a:fillRef>
                        <a:effectRef idx="2">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5F1C2C9E" id="Oval 15" o:spid="_x0000_s1026" style="position:absolute;margin-left:270pt;margin-top:40.55pt;width:99pt;height:97.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" fillcolor="#4472c4 [3204]" strokecolor="#4472c4 [3204]" strokeweight=".5pt">
                <v:fill opacity="9830f" color2="#a1b8e1 [1620]" o:opacity2="9830f" rotate="t" angle="180" focus="100%" type="gradient">
                  <o:fill v:ext="view" type="gradientUnscaled"/>
                </v:fill>
                <v:stroke joinstyle="miter"/>
                <w10:wrap type="through"/>
              </v:oval>
            </w:pict>
          </mc:Fallback>
        </mc:AlternateContent>
      </w:r>
      <w:r w:rsidRPr="00FD4030">
        <w:rPr>
          <w:rFonts w:ascii="Times New Roman" w:hAnsi="Times New Roman"/>
          <w:noProof/>
          <w:szCs w:val="24"/>
        </w:rPr>
        <mc:AlternateContent>
          <mc:Choice Requires="wps">
            <w:drawing>
              <wp:anchor distT="0" distB="0" distL="114300" distR="114300" simplePos="0" relativeHeight="251660288" behindDoc="0" locked="0" layoutInCell="1" allowOverlap="1" wp14:anchorId="09CCFDC0" wp14:editId="182F637C">
                <wp:simplePos x="0" y="0"/>
                <wp:positionH relativeFrom="column">
                  <wp:posOffset>2171700</wp:posOffset>
                </wp:positionH>
                <wp:positionV relativeFrom="paragraph">
                  <wp:posOffset>629285</wp:posOffset>
                </wp:positionV>
                <wp:extent cx="1943100" cy="1828800"/>
                <wp:effectExtent l="50800" t="25400" r="88900" b="101600"/>
                <wp:wrapThrough wrapText="bothSides">
                  <wp:wrapPolygon edited="0">
                    <wp:start x="7906" y="-300"/>
                    <wp:lineTo x="847" y="0"/>
                    <wp:lineTo x="847" y="4800"/>
                    <wp:lineTo x="-565" y="4800"/>
                    <wp:lineTo x="-565" y="14400"/>
                    <wp:lineTo x="1976" y="19200"/>
                    <wp:lineTo x="7341" y="22200"/>
                    <wp:lineTo x="8188" y="22500"/>
                    <wp:lineTo x="13553" y="22500"/>
                    <wp:lineTo x="13835" y="22200"/>
                    <wp:lineTo x="19200" y="19200"/>
                    <wp:lineTo x="19482" y="19200"/>
                    <wp:lineTo x="22306" y="14400"/>
                    <wp:lineTo x="22306" y="9600"/>
                    <wp:lineTo x="20894" y="5100"/>
                    <wp:lineTo x="20894" y="4200"/>
                    <wp:lineTo x="14965" y="0"/>
                    <wp:lineTo x="13835" y="-300"/>
                    <wp:lineTo x="7906" y="-300"/>
                  </wp:wrapPolygon>
                </wp:wrapThrough>
                <wp:docPr id="18" name="Oval 18"/>
                <wp:cNvGraphicFramePr/>
                <a:graphic xmlns:a="http://schemas.openxmlformats.org/drawingml/2006/main">
                  <a:graphicData uri="http://schemas.microsoft.com/office/word/2010/wordprocessingShape">
                    <wps:wsp>
                      <wps:cNvSpPr/>
                      <wps:spPr>
                        <a:xfrm>
                          <a:off x="0" y="0"/>
                          <a:ext cx="1943100" cy="1828800"/>
                        </a:xfrm>
                        <a:prstGeom prst="ellipse">
                          <a:avLst/>
                        </a:prstGeom>
                        <a:gradFill flip="none" rotWithShape="1">
                          <a:gsLst>
                            <a:gs pos="0">
                              <a:schemeClr val="accent1">
                                <a:tint val="100000"/>
                                <a:shade val="100000"/>
                                <a:satMod val="130000"/>
                                <a:alpha val="15000"/>
                              </a:schemeClr>
                            </a:gs>
                            <a:gs pos="100000">
                              <a:schemeClr val="accent1">
                                <a:tint val="50000"/>
                                <a:shade val="100000"/>
                                <a:satMod val="350000"/>
                                <a:alpha val="15000"/>
                              </a:schemeClr>
                            </a:gs>
                          </a:gsLst>
                          <a:lin ang="16200000" scaled="0"/>
                          <a:tileRect/>
                        </a:gradFill>
                        <a:ln/>
                      </wps:spPr>
                      <wps:style>
                        <a:lnRef idx="1">
                          <a:schemeClr val="accent1"/>
                        </a:lnRef>
                        <a:fillRef idx="3">
                          <a:schemeClr val="accent1"/>
                        </a:fillRef>
                        <a:effectRef idx="2">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2AF05C73" id="Oval 18" o:spid="_x0000_s1026" style="position:absolute;margin-left:171pt;margin-top:49.55pt;width:153pt;height:2in;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" fillcolor="#4472c4 [3204]" strokecolor="#4472c4 [3204]" strokeweight=".5pt">
                <v:fill opacity="9830f" color2="#a1b8e1 [1620]" o:opacity2="9830f" rotate="t" angle="180" focus="100%" type="gradient">
                  <o:fill v:ext="view" type="gradientUnscaled"/>
                </v:fill>
                <v:stroke joinstyle="miter"/>
                <w10:wrap type="through"/>
              </v:oval>
            </w:pict>
          </mc:Fallback>
        </mc:AlternateContent>
      </w:r>
      <w:r w:rsidRPr="00FD4030">
        <w:rPr>
          <w:rFonts w:ascii="Times New Roman" w:hAnsi="Times New Roman"/>
          <w:szCs w:val="24"/>
        </w:rPr>
        <w:t xml:space="preserve"> </w:t>
      </w:r>
    </w:p>
    <w:p w14:paraId="218F5CBD" w14:textId="77777777" w:rsidR="00310EDC" w:rsidRPr="00FD4030" w:rsidRDefault="00310EDC" w:rsidP="00310EDC">
      <w:pPr>
        <w:keepLines/>
        <w:spacing w:line="360" w:lineRule="atLeast"/>
        <w:ind w:firstLine="709"/>
        <w:rPr>
          <w:rFonts w:ascii="Times New Roman" w:hAnsi="Times New Roman"/>
          <w:szCs w:val="24"/>
        </w:rPr>
      </w:pPr>
    </w:p>
    <w:p w14:paraId="13E590A2" w14:textId="77777777" w:rsidR="00310EDC" w:rsidRPr="00FD4030" w:rsidRDefault="00310EDC" w:rsidP="00310EDC">
      <w:pPr>
        <w:keepLines/>
        <w:spacing w:line="360" w:lineRule="atLeast"/>
        <w:rPr>
          <w:rFonts w:ascii="Times New Roman" w:hAnsi="Times New Roman"/>
          <w:szCs w:val="24"/>
        </w:rPr>
      </w:pPr>
      <w:r w:rsidRPr="00FD4030">
        <w:rPr>
          <w:rFonts w:ascii="Times New Roman" w:hAnsi="Times New Roman"/>
          <w:szCs w:val="24"/>
        </w:rPr>
        <w:tab/>
      </w:r>
    </w:p>
    <w:p w14:paraId="68EA65C0" w14:textId="77777777" w:rsidR="00310EDC" w:rsidRPr="00FD4030" w:rsidRDefault="00310EDC" w:rsidP="00310EDC">
      <w:pPr>
        <w:keepLines/>
        <w:spacing w:line="360" w:lineRule="atLeast"/>
        <w:rPr>
          <w:rFonts w:ascii="Times New Roman" w:hAnsi="Times New Roman"/>
          <w:szCs w:val="24"/>
        </w:rPr>
      </w:pPr>
    </w:p>
    <w:p w14:paraId="034E5ADC" w14:textId="77777777" w:rsidR="00310EDC" w:rsidRPr="00FD4030" w:rsidRDefault="00310EDC" w:rsidP="00310EDC">
      <w:pPr>
        <w:keepLines/>
        <w:spacing w:line="360" w:lineRule="atLeast"/>
        <w:rPr>
          <w:rFonts w:ascii="Times New Roman" w:hAnsi="Times New Roman"/>
          <w:szCs w:val="24"/>
        </w:rPr>
      </w:pPr>
    </w:p>
    <w:p w14:paraId="700050CF" w14:textId="77777777" w:rsidR="00310EDC" w:rsidRPr="00FD4030" w:rsidRDefault="00310EDC" w:rsidP="00310EDC">
      <w:pPr>
        <w:keepLines/>
        <w:spacing w:line="360" w:lineRule="atLeast"/>
        <w:rPr>
          <w:rFonts w:ascii="Times New Roman" w:hAnsi="Times New Roman"/>
          <w:szCs w:val="24"/>
        </w:rPr>
      </w:pPr>
    </w:p>
    <w:p w14:paraId="5728F974" w14:textId="77777777" w:rsidR="00310EDC" w:rsidRPr="00FD4030" w:rsidRDefault="00310EDC" w:rsidP="00310EDC">
      <w:pPr>
        <w:keepLines/>
        <w:spacing w:line="360" w:lineRule="atLeast"/>
        <w:rPr>
          <w:rFonts w:ascii="Times New Roman" w:hAnsi="Times New Roman"/>
          <w:szCs w:val="24"/>
        </w:rPr>
      </w:pPr>
    </w:p>
    <w:p w14:paraId="59F6C968" w14:textId="77777777" w:rsidR="00310EDC" w:rsidRDefault="00310EDC" w:rsidP="00310EDC">
      <w:pPr>
        <w:keepLines/>
        <w:spacing w:line="360" w:lineRule="atLeast"/>
        <w:rPr>
          <w:rFonts w:ascii="Times New Roman" w:hAnsi="Times New Roman"/>
          <w:szCs w:val="24"/>
        </w:rPr>
      </w:pPr>
    </w:p>
    <w:p w14:paraId="6B9974B1" w14:textId="77777777" w:rsidR="00310EDC" w:rsidRDefault="00310EDC" w:rsidP="00310EDC">
      <w:pPr>
        <w:keepLines/>
        <w:spacing w:line="360" w:lineRule="atLeast"/>
        <w:rPr>
          <w:rFonts w:ascii="Times New Roman" w:hAnsi="Times New Roman"/>
          <w:szCs w:val="24"/>
        </w:rPr>
      </w:pPr>
    </w:p>
    <w:p w14:paraId="791EA94D" w14:textId="77777777" w:rsidR="00310EDC" w:rsidRDefault="00310EDC" w:rsidP="00310EDC">
      <w:pPr>
        <w:keepLines/>
        <w:spacing w:line="360" w:lineRule="atLeast"/>
        <w:rPr>
          <w:rFonts w:ascii="Times New Roman" w:hAnsi="Times New Roman"/>
          <w:szCs w:val="24"/>
        </w:rPr>
      </w:pPr>
    </w:p>
    <w:p w14:paraId="2851EAAE" w14:textId="77777777" w:rsidR="00310EDC" w:rsidRDefault="00310EDC" w:rsidP="00310EDC">
      <w:pPr>
        <w:keepLines/>
        <w:spacing w:line="360" w:lineRule="atLeast"/>
        <w:rPr>
          <w:rFonts w:ascii="Times New Roman" w:hAnsi="Times New Roman"/>
          <w:szCs w:val="24"/>
        </w:rPr>
      </w:pPr>
    </w:p>
    <w:p w14:paraId="69A4EADA" w14:textId="77777777" w:rsidR="00310EDC" w:rsidRDefault="00310EDC" w:rsidP="00310EDC">
      <w:pPr>
        <w:keepLines/>
        <w:spacing w:line="360" w:lineRule="atLeast"/>
        <w:rPr>
          <w:rFonts w:ascii="Times New Roman" w:hAnsi="Times New Roman"/>
          <w:szCs w:val="24"/>
        </w:rPr>
      </w:pPr>
    </w:p>
    <w:p w14:paraId="76D29EA2" w14:textId="77777777" w:rsidR="00310EDC" w:rsidRDefault="00310EDC" w:rsidP="00310EDC">
      <w:pPr>
        <w:keepLines/>
        <w:spacing w:line="360" w:lineRule="atLeast"/>
        <w:rPr>
          <w:rFonts w:ascii="Times New Roman" w:hAnsi="Times New Roman"/>
          <w:szCs w:val="24"/>
        </w:rPr>
      </w:pPr>
    </w:p>
    <w:p w14:paraId="091CAD35" w14:textId="77777777" w:rsidR="00310EDC" w:rsidRPr="00FD4030" w:rsidRDefault="00310EDC" w:rsidP="00310EDC">
      <w:pPr>
        <w:keepLines/>
        <w:spacing w:line="360" w:lineRule="atLeast"/>
        <w:rPr>
          <w:rFonts w:ascii="Times New Roman" w:hAnsi="Times New Roman"/>
          <w:szCs w:val="24"/>
        </w:rPr>
      </w:pPr>
      <w:r w:rsidRPr="00FD4030">
        <w:rPr>
          <w:rFonts w:ascii="Times New Roman" w:hAnsi="Times New Roman"/>
          <w:szCs w:val="24"/>
        </w:rPr>
        <w:t>Although you answer these questions in dialogue with your constituency, their leadership, and others, you need to bring an initial road map of where you want to go and how you imagine getting there as a working hypothesis so your journey can begin.  To do that you need to strategize.</w:t>
      </w:r>
    </w:p>
    <w:p w14:paraId="414DE8DA" w14:textId="37B89E7F" w:rsidR="00C6268D" w:rsidRDefault="00C6268D"/>
    <w:p w14:paraId="40A53F6F" w14:textId="1E7F623D" w:rsidR="00310EDC" w:rsidRDefault="00310EDC"/>
    <w:p w14:paraId="5FD9BFBB" w14:textId="77777777" w:rsidR="00310EDC" w:rsidRPr="00FD4030" w:rsidRDefault="00310EDC" w:rsidP="00310EDC">
      <w:pPr>
        <w:pStyle w:val="Heading2"/>
        <w:spacing w:before="0"/>
        <w:jc w:val="center"/>
        <w:rPr>
          <w:rFonts w:ascii="Times New Roman" w:hAnsi="Times New Roman" w:cs="Times New Roman"/>
          <w:i/>
          <w:sz w:val="24"/>
          <w:szCs w:val="24"/>
        </w:rPr>
      </w:pPr>
      <w:r w:rsidRPr="00FD4030">
        <w:rPr>
          <w:rFonts w:ascii="Times New Roman" w:hAnsi="Times New Roman" w:cs="Times New Roman"/>
          <w:sz w:val="24"/>
          <w:szCs w:val="24"/>
        </w:rPr>
        <w:t>PEOPLE</w:t>
      </w:r>
    </w:p>
    <w:p w14:paraId="3F9D641E" w14:textId="77777777" w:rsidR="00310EDC" w:rsidRPr="00FD4030" w:rsidRDefault="00310EDC" w:rsidP="00310EDC">
      <w:pPr>
        <w:pStyle w:val="Heading2"/>
        <w:spacing w:before="0"/>
        <w:jc w:val="center"/>
        <w:rPr>
          <w:rFonts w:ascii="Times New Roman" w:hAnsi="Times New Roman" w:cs="Times New Roman"/>
          <w:b/>
          <w:i/>
          <w:sz w:val="24"/>
          <w:szCs w:val="24"/>
        </w:rPr>
      </w:pPr>
      <w:r w:rsidRPr="00FD4030">
        <w:rPr>
          <w:rFonts w:ascii="Times New Roman" w:hAnsi="Times New Roman" w:cs="Times New Roman"/>
          <w:sz w:val="24"/>
          <w:szCs w:val="24"/>
        </w:rPr>
        <w:t>Who are the Actors?</w:t>
      </w:r>
    </w:p>
    <w:p w14:paraId="14169E0E" w14:textId="77777777" w:rsidR="00310EDC" w:rsidRPr="00FD4030" w:rsidRDefault="00310EDC" w:rsidP="00310EDC">
      <w:pPr>
        <w:tabs>
          <w:tab w:val="left" w:pos="4100"/>
        </w:tabs>
        <w:rPr>
          <w:rFonts w:ascii="Times New Roman" w:hAnsi="Times New Roman"/>
          <w:szCs w:val="24"/>
        </w:rPr>
      </w:pPr>
      <w:r w:rsidRPr="00FD4030">
        <w:rPr>
          <w:rFonts w:ascii="Times New Roman" w:hAnsi="Times New Roman"/>
          <w:szCs w:val="24"/>
        </w:rPr>
        <w:tab/>
      </w:r>
    </w:p>
    <w:p w14:paraId="42BA39AE" w14:textId="77777777" w:rsidR="00310EDC" w:rsidRPr="00FD4030" w:rsidRDefault="00310EDC" w:rsidP="00310EDC">
      <w:pPr>
        <w:spacing w:line="360" w:lineRule="auto"/>
        <w:jc w:val="center"/>
        <w:rPr>
          <w:rFonts w:ascii="Times New Roman" w:hAnsi="Times New Roman"/>
          <w:i/>
          <w:szCs w:val="24"/>
        </w:rPr>
      </w:pPr>
      <w:r w:rsidRPr="00FD4030">
        <w:rPr>
          <w:rFonts w:ascii="Times New Roman" w:hAnsi="Times New Roman"/>
          <w:i/>
          <w:szCs w:val="24"/>
        </w:rPr>
        <w:t>Constituency</w:t>
      </w:r>
    </w:p>
    <w:p w14:paraId="7D43A3B2" w14:textId="77777777" w:rsidR="00310EDC" w:rsidRPr="00FD4030" w:rsidRDefault="00310EDC" w:rsidP="00310EDC">
      <w:pPr>
        <w:spacing w:line="360" w:lineRule="auto"/>
        <w:ind w:firstLine="720"/>
        <w:rPr>
          <w:rFonts w:ascii="Times New Roman" w:hAnsi="Times New Roman"/>
          <w:szCs w:val="24"/>
        </w:rPr>
      </w:pPr>
      <w:r w:rsidRPr="00FD4030">
        <w:rPr>
          <w:rFonts w:ascii="Times New Roman" w:hAnsi="Times New Roman"/>
          <w:szCs w:val="24"/>
        </w:rPr>
        <w:t xml:space="preserve">Organizers transform a community into a constituency.  A community shares values or interests. A </w:t>
      </w:r>
      <w:r w:rsidRPr="00FD4030">
        <w:rPr>
          <w:rFonts w:ascii="Times New Roman" w:hAnsi="Times New Roman"/>
          <w:i/>
          <w:szCs w:val="24"/>
        </w:rPr>
        <w:t>constituency</w:t>
      </w:r>
      <w:r w:rsidRPr="00FD4030">
        <w:rPr>
          <w:rFonts w:ascii="Times New Roman" w:hAnsi="Times New Roman"/>
          <w:szCs w:val="24"/>
        </w:rPr>
        <w:t xml:space="preserve"> is a community organized to use its resources to act on those interests (from the Latin for standing together). </w:t>
      </w:r>
      <w:r w:rsidRPr="00FD4030">
        <w:rPr>
          <w:rFonts w:ascii="Times New Roman" w:hAnsi="Times New Roman"/>
          <w:i/>
          <w:szCs w:val="24"/>
        </w:rPr>
        <w:t>Clients</w:t>
      </w:r>
      <w:r w:rsidRPr="00FD4030">
        <w:rPr>
          <w:rFonts w:ascii="Times New Roman" w:hAnsi="Times New Roman"/>
          <w:szCs w:val="24"/>
        </w:rPr>
        <w:t xml:space="preserve"> (from the Latin for “one who leans on another”) have an interest in services others provide.  C</w:t>
      </w:r>
      <w:r w:rsidRPr="00FD4030">
        <w:rPr>
          <w:rFonts w:ascii="Times New Roman" w:hAnsi="Times New Roman"/>
          <w:i/>
          <w:szCs w:val="24"/>
        </w:rPr>
        <w:t>ustomers</w:t>
      </w:r>
      <w:r w:rsidRPr="00FD4030">
        <w:rPr>
          <w:rFonts w:ascii="Times New Roman" w:hAnsi="Times New Roman"/>
          <w:szCs w:val="24"/>
        </w:rPr>
        <w:t xml:space="preserve"> (a term derived from trade) have an interest in a good a seller can provide in exchange for a cash resource. </w:t>
      </w:r>
    </w:p>
    <w:p w14:paraId="26EBDB8D" w14:textId="77777777" w:rsidR="00310EDC" w:rsidRPr="00FD4030" w:rsidRDefault="00310EDC" w:rsidP="00310EDC">
      <w:pPr>
        <w:spacing w:line="360" w:lineRule="auto"/>
        <w:rPr>
          <w:rFonts w:ascii="Times New Roman" w:hAnsi="Times New Roman"/>
          <w:szCs w:val="24"/>
        </w:rPr>
      </w:pPr>
      <w:r w:rsidRPr="00FD4030">
        <w:rPr>
          <w:rFonts w:ascii="Times New Roman" w:hAnsi="Times New Roman"/>
          <w:szCs w:val="24"/>
        </w:rPr>
        <w:tab/>
        <w:t xml:space="preserve">Constituents are the heart of organizations that serve them. Clients and Customers are usually external to these organizations. Constituents can become "members” of the organization just as citizens become “members” of a democracy. Voters are constituents of an elected official. Workers employed by particular employers may be constituents of a union (why wouldn't they be constituents of their employer?). People with environmental concerns may become the constituents of environmental organizations. </w:t>
      </w:r>
      <w:r w:rsidRPr="00FD4030">
        <w:rPr>
          <w:rFonts w:ascii="Times New Roman" w:hAnsi="Times New Roman"/>
          <w:szCs w:val="24"/>
        </w:rPr>
        <w:tab/>
      </w:r>
    </w:p>
    <w:p w14:paraId="41527BAD" w14:textId="77777777" w:rsidR="00310EDC" w:rsidRPr="00FD4030" w:rsidRDefault="00310EDC" w:rsidP="00310EDC">
      <w:pPr>
        <w:spacing w:line="360" w:lineRule="auto"/>
        <w:ind w:firstLine="720"/>
        <w:rPr>
          <w:rFonts w:ascii="Times New Roman" w:hAnsi="Times New Roman"/>
          <w:szCs w:val="24"/>
        </w:rPr>
      </w:pPr>
      <w:r w:rsidRPr="00FD4030">
        <w:rPr>
          <w:rFonts w:ascii="Times New Roman" w:hAnsi="Times New Roman"/>
          <w:szCs w:val="24"/>
        </w:rPr>
        <w:t xml:space="preserve">Economist Albert Hirschman described three alternative responses to the need for change in a system: exit, voice, and loyalty. Constituents can influence the system through </w:t>
      </w:r>
      <w:r w:rsidRPr="00FD4030">
        <w:rPr>
          <w:rFonts w:ascii="Times New Roman" w:hAnsi="Times New Roman"/>
          <w:i/>
          <w:szCs w:val="24"/>
        </w:rPr>
        <w:t xml:space="preserve">voice: </w:t>
      </w:r>
      <w:r w:rsidRPr="00FD4030">
        <w:rPr>
          <w:rFonts w:ascii="Times New Roman" w:hAnsi="Times New Roman"/>
          <w:szCs w:val="24"/>
        </w:rPr>
        <w:t xml:space="preserve">making themselves heard through internal means. Customers and clients can only assert influence through </w:t>
      </w:r>
      <w:r w:rsidRPr="00FD4030">
        <w:rPr>
          <w:rFonts w:ascii="Times New Roman" w:hAnsi="Times New Roman"/>
          <w:i/>
          <w:szCs w:val="24"/>
        </w:rPr>
        <w:t>exit</w:t>
      </w:r>
      <w:r w:rsidRPr="00FD4030">
        <w:rPr>
          <w:rFonts w:ascii="Times New Roman" w:hAnsi="Times New Roman"/>
          <w:szCs w:val="24"/>
        </w:rPr>
        <w:t>, taking their resources elsewhere.</w:t>
      </w:r>
      <w:r w:rsidRPr="00FD4030">
        <w:rPr>
          <w:rStyle w:val="FootnoteReference"/>
          <w:rFonts w:ascii="Times New Roman" w:hAnsi="Times New Roman"/>
          <w:szCs w:val="24"/>
        </w:rPr>
        <w:t xml:space="preserve"> </w:t>
      </w:r>
      <w:r w:rsidRPr="00FD4030">
        <w:rPr>
          <w:rStyle w:val="FootnoteReference"/>
          <w:rFonts w:ascii="Times New Roman" w:hAnsi="Times New Roman"/>
          <w:szCs w:val="24"/>
        </w:rPr>
        <w:footnoteReference w:id="1"/>
      </w:r>
      <w:r w:rsidRPr="00FD4030">
        <w:rPr>
          <w:rFonts w:ascii="Times New Roman" w:hAnsi="Times New Roman"/>
          <w:szCs w:val="24"/>
        </w:rPr>
        <w:t xml:space="preserve">  The organizers job is to turn a </w:t>
      </w:r>
      <w:r w:rsidRPr="00FD4030">
        <w:rPr>
          <w:rFonts w:ascii="Times New Roman" w:hAnsi="Times New Roman"/>
          <w:i/>
          <w:szCs w:val="24"/>
        </w:rPr>
        <w:t>community</w:t>
      </w:r>
      <w:r w:rsidRPr="00FD4030">
        <w:rPr>
          <w:rFonts w:ascii="Times New Roman" w:hAnsi="Times New Roman"/>
          <w:szCs w:val="24"/>
        </w:rPr>
        <w:t xml:space="preserve"> – people who share common values or interests – into a </w:t>
      </w:r>
      <w:r w:rsidRPr="00FD4030">
        <w:rPr>
          <w:rFonts w:ascii="Times New Roman" w:hAnsi="Times New Roman"/>
          <w:i/>
          <w:szCs w:val="24"/>
        </w:rPr>
        <w:t>constituency</w:t>
      </w:r>
      <w:r w:rsidRPr="00FD4030">
        <w:rPr>
          <w:rFonts w:ascii="Times New Roman" w:hAnsi="Times New Roman"/>
          <w:szCs w:val="24"/>
        </w:rPr>
        <w:t xml:space="preserve"> – people who can act on behalf of those values or interests. </w:t>
      </w:r>
    </w:p>
    <w:p w14:paraId="145F7251" w14:textId="77777777" w:rsidR="00310EDC" w:rsidRPr="00FD4030" w:rsidRDefault="00310EDC" w:rsidP="00310EDC">
      <w:pPr>
        <w:spacing w:line="360" w:lineRule="auto"/>
        <w:ind w:firstLine="720"/>
        <w:rPr>
          <w:rFonts w:ascii="Times New Roman" w:hAnsi="Times New Roman"/>
          <w:szCs w:val="24"/>
        </w:rPr>
      </w:pPr>
      <w:r w:rsidRPr="00FD4030">
        <w:rPr>
          <w:rFonts w:ascii="Times New Roman" w:hAnsi="Times New Roman"/>
          <w:szCs w:val="24"/>
        </w:rPr>
        <w:t>Organizers assume that people are not mere “objects” of “social forces” that “cause” them to do things, but are, in fact, “agents” of change or “actors.” As actors we remember, imagine, choose, and reflect on choices. Although "so</w:t>
      </w:r>
      <w:r w:rsidRPr="00FD4030">
        <w:rPr>
          <w:rFonts w:ascii="Times New Roman" w:hAnsi="Times New Roman"/>
          <w:szCs w:val="24"/>
        </w:rPr>
        <w:softHyphen/>
        <w:t>cial forces" influence our choices, our choices also shape "social forces." Because we are not atomized individuals, floating in space, we exercise agency interdependently with others whose decisions affect our own. Can we understand the "drug problem", for example, without taking into consideration the myriad dealers, smugglers, and producers who mobilize to frustrate every attempt to solve it?</w:t>
      </w:r>
    </w:p>
    <w:p w14:paraId="2CB1586E" w14:textId="77777777" w:rsidR="00310EDC" w:rsidRPr="00FD4030" w:rsidRDefault="00310EDC" w:rsidP="00310EDC">
      <w:pPr>
        <w:spacing w:line="360" w:lineRule="auto"/>
        <w:ind w:firstLine="720"/>
        <w:jc w:val="center"/>
        <w:rPr>
          <w:rFonts w:ascii="Times New Roman" w:hAnsi="Times New Roman"/>
          <w:i/>
          <w:szCs w:val="24"/>
        </w:rPr>
      </w:pPr>
      <w:r w:rsidRPr="00FD4030">
        <w:rPr>
          <w:rFonts w:ascii="Times New Roman" w:hAnsi="Times New Roman"/>
          <w:i/>
          <w:szCs w:val="24"/>
        </w:rPr>
        <w:t>Leadership</w:t>
      </w:r>
    </w:p>
    <w:p w14:paraId="2A9A46FC" w14:textId="77777777" w:rsidR="00310EDC" w:rsidRPr="00FD4030" w:rsidRDefault="00310EDC" w:rsidP="00310EDC">
      <w:pPr>
        <w:spacing w:line="360" w:lineRule="auto"/>
        <w:ind w:firstLine="720"/>
        <w:rPr>
          <w:rFonts w:ascii="Times New Roman" w:hAnsi="Times New Roman"/>
          <w:szCs w:val="24"/>
        </w:rPr>
      </w:pPr>
      <w:r w:rsidRPr="00FD4030">
        <w:rPr>
          <w:rFonts w:ascii="Times New Roman" w:hAnsi="Times New Roman"/>
          <w:szCs w:val="24"/>
        </w:rPr>
        <w:t>Although your constituency is the focus of your work, your goal as an organizer is identify, recruit and develop leadership from within that constituency – initially, a leadership team – who will organize everyone else. Their work, like your own, is to “accept responsibility for enabling others to achieve purpose in the face of uncertainty.”  They facilitate the work members of their constituency must do to achieve their goals, represent their constituency to others, and are accountable to their constituency. Leaders of large – or small - bureaucratic organizations may have little relationship with clients or customers. Leaders of civic associations, on the other hand, can only earn leadership through relationships with their constituents - club officers, union stewards, members of a parish council, etc. Full time or part time people who do the day-to-day work of the organization may also serve as leaders, whether volunteer or paid, even if not drawn from the constituency if they are accountable to it -- full time local union presidents, chairs of mission committees, and the people who pass out leaflets on behalf of a candidate. Most organizations have a governing “body” that decides policy, chooses staff, and may or may not be involved in day-to-day activities. In bureaucratic orga</w:t>
      </w:r>
      <w:r w:rsidRPr="00FD4030">
        <w:rPr>
          <w:rFonts w:ascii="Times New Roman" w:hAnsi="Times New Roman"/>
          <w:szCs w:val="24"/>
        </w:rPr>
        <w:softHyphen/>
        <w:t xml:space="preserve">nizations, the governing body may be self-selected, selected by outside groups, or by donors or investors - but rarely include leaders drawn from among their clients. </w:t>
      </w:r>
    </w:p>
    <w:p w14:paraId="7BA1EEE9" w14:textId="77777777" w:rsidR="00310EDC" w:rsidRPr="00FD4030" w:rsidRDefault="00310EDC" w:rsidP="00310EDC">
      <w:pPr>
        <w:spacing w:line="360" w:lineRule="auto"/>
        <w:ind w:firstLine="720"/>
        <w:rPr>
          <w:rFonts w:ascii="Times New Roman" w:hAnsi="Times New Roman"/>
          <w:szCs w:val="24"/>
        </w:rPr>
      </w:pPr>
      <w:r w:rsidRPr="00FD4030">
        <w:rPr>
          <w:rFonts w:ascii="Times New Roman" w:hAnsi="Times New Roman"/>
          <w:szCs w:val="24"/>
        </w:rPr>
        <w:t xml:space="preserve">You work with the leadership team you recruit by coaching them in the five organizing practices you are learning: relationship building, storytelling, structuring, strategizing, and action. Developing their leadership is not only the way you, as an organizer, can “get to scale.”  It is how you can create new capacity for action – power – within your constituency. This is a critical difference between organizing and other forms of problem solving. To the extent powerlessness is responsible for the challenges your constituents face, developing the leadership who can mobilize others can create power where there had been none - thus getting at a root cause of the problem that needs to be solved. </w:t>
      </w:r>
    </w:p>
    <w:p w14:paraId="17E87AA1" w14:textId="77777777" w:rsidR="00310EDC" w:rsidRDefault="00310EDC"/>
    <w:sectPr w:rsidR="00310EDC" w:rsidSect="000B40AF">
      <w:headerReference w:type="default" r:id="rId6"/>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714F02" w14:textId="77777777" w:rsidR="00840F36" w:rsidRDefault="00840F36" w:rsidP="00310EDC">
      <w:r>
        <w:separator/>
      </w:r>
    </w:p>
  </w:endnote>
  <w:endnote w:type="continuationSeparator" w:id="0">
    <w:p w14:paraId="4A2E4B82" w14:textId="77777777" w:rsidR="00840F36" w:rsidRDefault="00840F36" w:rsidP="00310E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4B229A" w14:textId="77777777" w:rsidR="00840F36" w:rsidRDefault="00840F36" w:rsidP="00310EDC">
      <w:r>
        <w:separator/>
      </w:r>
    </w:p>
  </w:footnote>
  <w:footnote w:type="continuationSeparator" w:id="0">
    <w:p w14:paraId="43A00EA1" w14:textId="77777777" w:rsidR="00840F36" w:rsidRDefault="00840F36" w:rsidP="00310EDC">
      <w:r>
        <w:continuationSeparator/>
      </w:r>
    </w:p>
  </w:footnote>
  <w:footnote w:id="1">
    <w:p w14:paraId="0E5757C9" w14:textId="77777777" w:rsidR="00310EDC" w:rsidRPr="009208F2" w:rsidRDefault="00310EDC" w:rsidP="00310EDC">
      <w:pPr>
        <w:pStyle w:val="FootnoteText"/>
        <w:rPr>
          <w:rFonts w:ascii="Calibri" w:hAnsi="Calibri" w:cs="Arial"/>
          <w:sz w:val="18"/>
          <w:szCs w:val="18"/>
        </w:rPr>
      </w:pPr>
      <w:r w:rsidRPr="009208F2">
        <w:rPr>
          <w:rStyle w:val="FootnoteReference"/>
          <w:rFonts w:ascii="Calibri" w:hAnsi="Calibri" w:cs="Arial"/>
          <w:sz w:val="18"/>
          <w:szCs w:val="18"/>
        </w:rPr>
        <w:footnoteRef/>
      </w:r>
      <w:r w:rsidRPr="009208F2">
        <w:rPr>
          <w:rFonts w:ascii="Calibri" w:hAnsi="Calibri" w:cs="Arial"/>
          <w:sz w:val="18"/>
          <w:szCs w:val="18"/>
        </w:rPr>
        <w:t xml:space="preserve"> Albert Hirschman, (1970), </w:t>
      </w:r>
      <w:r w:rsidRPr="009208F2">
        <w:rPr>
          <w:rFonts w:ascii="Calibri" w:hAnsi="Calibri" w:cs="Arial"/>
          <w:iCs/>
          <w:sz w:val="18"/>
          <w:szCs w:val="18"/>
          <w:u w:val="single"/>
        </w:rPr>
        <w:t>Exit, Voice, and Loyalty</w:t>
      </w:r>
      <w:r w:rsidRPr="009208F2">
        <w:rPr>
          <w:rFonts w:ascii="Calibri" w:hAnsi="Calibri" w:cs="Arial"/>
          <w:sz w:val="18"/>
          <w:szCs w:val="18"/>
        </w:rPr>
        <w:t>, (Cambridge, H</w:t>
      </w:r>
      <w:r>
        <w:rPr>
          <w:rFonts w:ascii="Calibri" w:hAnsi="Calibri" w:cs="Arial"/>
          <w:sz w:val="18"/>
          <w:szCs w:val="18"/>
        </w:rPr>
        <w:t>arvard University Press), p.16.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A2663D" w14:textId="3DF441C8" w:rsidR="00310EDC" w:rsidRDefault="00310EDC">
    <w:pPr>
      <w:pStyle w:val="Header"/>
    </w:pPr>
    <w:r>
      <w:t>Adapted from Marshal Ganz; Organizing: People, Power, Change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EDC"/>
    <w:rsid w:val="000B40AF"/>
    <w:rsid w:val="00310EDC"/>
    <w:rsid w:val="0070353B"/>
    <w:rsid w:val="00840F36"/>
    <w:rsid w:val="00C626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4EA41"/>
  <w15:chartTrackingRefBased/>
  <w15:docId w15:val="{8C6BF118-95AE-4AE6-8596-8AE1B5DF7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0EDC"/>
    <w:pPr>
      <w:spacing w:after="0" w:line="240" w:lineRule="auto"/>
    </w:pPr>
    <w:rPr>
      <w:rFonts w:ascii="New York" w:eastAsia="Times New Roman" w:hAnsi="New York" w:cs="Times New Roman"/>
      <w:sz w:val="24"/>
      <w:szCs w:val="20"/>
    </w:rPr>
  </w:style>
  <w:style w:type="paragraph" w:styleId="Heading2">
    <w:name w:val="heading 2"/>
    <w:basedOn w:val="Normal"/>
    <w:next w:val="Normal"/>
    <w:link w:val="Heading2Char"/>
    <w:uiPriority w:val="9"/>
    <w:semiHidden/>
    <w:unhideWhenUsed/>
    <w:qFormat/>
    <w:rsid w:val="00310EDC"/>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310EDC"/>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310EDC"/>
    <w:pPr>
      <w:tabs>
        <w:tab w:val="center" w:pos="4680"/>
        <w:tab w:val="right" w:pos="9360"/>
      </w:tabs>
    </w:pPr>
  </w:style>
  <w:style w:type="character" w:customStyle="1" w:styleId="HeaderChar">
    <w:name w:val="Header Char"/>
    <w:basedOn w:val="DefaultParagraphFont"/>
    <w:link w:val="Header"/>
    <w:uiPriority w:val="99"/>
    <w:rsid w:val="00310EDC"/>
    <w:rPr>
      <w:rFonts w:ascii="New York" w:eastAsia="Times New Roman" w:hAnsi="New York" w:cs="Times New Roman"/>
      <w:sz w:val="24"/>
      <w:szCs w:val="20"/>
    </w:rPr>
  </w:style>
  <w:style w:type="paragraph" w:styleId="Footer">
    <w:name w:val="footer"/>
    <w:basedOn w:val="Normal"/>
    <w:link w:val="FooterChar"/>
    <w:uiPriority w:val="99"/>
    <w:unhideWhenUsed/>
    <w:rsid w:val="00310EDC"/>
    <w:pPr>
      <w:tabs>
        <w:tab w:val="center" w:pos="4680"/>
        <w:tab w:val="right" w:pos="9360"/>
      </w:tabs>
    </w:pPr>
  </w:style>
  <w:style w:type="character" w:customStyle="1" w:styleId="FooterChar">
    <w:name w:val="Footer Char"/>
    <w:basedOn w:val="DefaultParagraphFont"/>
    <w:link w:val="Footer"/>
    <w:uiPriority w:val="99"/>
    <w:rsid w:val="00310EDC"/>
    <w:rPr>
      <w:rFonts w:ascii="New York" w:eastAsia="Times New Roman" w:hAnsi="New York" w:cs="Times New Roman"/>
      <w:sz w:val="24"/>
      <w:szCs w:val="20"/>
    </w:rPr>
  </w:style>
  <w:style w:type="paragraph" w:styleId="FootnoteText">
    <w:name w:val="footnote text"/>
    <w:basedOn w:val="Normal"/>
    <w:link w:val="FootnoteTextChar"/>
    <w:semiHidden/>
    <w:rsid w:val="00310EDC"/>
    <w:rPr>
      <w:sz w:val="20"/>
    </w:rPr>
  </w:style>
  <w:style w:type="character" w:customStyle="1" w:styleId="FootnoteTextChar">
    <w:name w:val="Footnote Text Char"/>
    <w:basedOn w:val="DefaultParagraphFont"/>
    <w:link w:val="FootnoteText"/>
    <w:semiHidden/>
    <w:rsid w:val="00310EDC"/>
    <w:rPr>
      <w:rFonts w:ascii="New York" w:eastAsia="Times New Roman" w:hAnsi="New York" w:cs="Times New Roman"/>
      <w:sz w:val="20"/>
      <w:szCs w:val="20"/>
    </w:rPr>
  </w:style>
  <w:style w:type="character" w:styleId="FootnoteReference">
    <w:name w:val="footnote reference"/>
    <w:basedOn w:val="DefaultParagraphFont"/>
    <w:semiHidden/>
    <w:rsid w:val="00310ED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D22D224F-DAB3-4DE1-A5A8-26C9F338ADDB}"/>
</file>

<file path=customXml/itemProps2.xml><?xml version="1.0" encoding="utf-8"?>
<ds:datastoreItem xmlns:ds="http://schemas.openxmlformats.org/officeDocument/2006/customXml" ds:itemID="{5EFD5ED6-F2A4-41A3-9ED2-204EFAE46D24}"/>
</file>

<file path=customXml/itemProps3.xml><?xml version="1.0" encoding="utf-8"?>
<ds:datastoreItem xmlns:ds="http://schemas.openxmlformats.org/officeDocument/2006/customXml" ds:itemID="{289BD915-4D8B-4E8E-A738-FBAB0983FABC}"/>
</file>

<file path=docProps/app.xml><?xml version="1.0" encoding="utf-8"?>
<Properties xmlns="http://schemas.openxmlformats.org/officeDocument/2006/extended-properties" xmlns:vt="http://schemas.openxmlformats.org/officeDocument/2006/docPropsVTypes">
  <Template>Normal</Template>
  <TotalTime>5</TotalTime>
  <Pages>5</Pages>
  <Words>1461</Words>
  <Characters>8333</Characters>
  <Application>Microsoft Office Word</Application>
  <DocSecurity>0</DocSecurity>
  <Lines>69</Lines>
  <Paragraphs>19</Paragraphs>
  <ScaleCrop>false</ScaleCrop>
  <Company/>
  <LinksUpToDate>false</LinksUpToDate>
  <CharactersWithSpaces>9775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Bishop [WA]</dc:creator>
  <cp:keywords/>
  <dc:description/>
  <cp:lastModifiedBy>Holmes, Ellen [NEA]</cp:lastModifiedBy>
  <cp:revision>2</cp:revision>
  <dcterms:created xsi:type="dcterms:W3CDTF">2023-01-03T22:40:00Z</dcterms:created>
  <dcterms:modified xsi:type="dcterms:W3CDTF">2023-01-04T20:32:00Z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