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E64" w:rsidRPr="00175E64" w:rsidRDefault="00175E64" w:rsidP="00175E64">
      <w:pPr>
        <w:spacing w:after="0"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State</w:t>
      </w:r>
      <w:r w:rsidR="00DE4784">
        <w:rPr>
          <w:rFonts w:ascii="Arial" w:eastAsia="Times New Roman" w:hAnsi="Arial" w:cs="Arial"/>
          <w:b/>
          <w:bCs/>
          <w:color w:val="000000"/>
          <w:sz w:val="18"/>
          <w:szCs w:val="18"/>
        </w:rPr>
        <w:t xml:space="preserve"> Code</w:t>
      </w:r>
      <w:bookmarkStart w:id="0" w:name="_GoBack"/>
      <w:bookmarkEnd w:id="0"/>
      <w:r>
        <w:rPr>
          <w:rFonts w:ascii="Arial" w:eastAsia="Times New Roman" w:hAnsi="Arial" w:cs="Arial"/>
          <w:b/>
          <w:bCs/>
          <w:color w:val="000000"/>
          <w:sz w:val="18"/>
          <w:szCs w:val="18"/>
        </w:rPr>
        <w:t xml:space="preserve"> </w:t>
      </w:r>
      <w:r w:rsidRPr="00175E64">
        <w:rPr>
          <w:rFonts w:ascii="Arial" w:eastAsia="Times New Roman" w:hAnsi="Arial" w:cs="Arial"/>
          <w:b/>
          <w:bCs/>
          <w:color w:val="000000"/>
          <w:sz w:val="18"/>
          <w:szCs w:val="18"/>
        </w:rPr>
        <w:t>Title 59 - Education</w:t>
      </w:r>
    </w:p>
    <w:p w:rsidR="00175E64" w:rsidRPr="00175E64" w:rsidRDefault="00175E64" w:rsidP="00175E64">
      <w:pPr>
        <w:spacing w:after="0" w:line="240" w:lineRule="auto"/>
        <w:jc w:val="center"/>
        <w:rPr>
          <w:rFonts w:ascii="Arial" w:eastAsia="Times New Roman" w:hAnsi="Arial" w:cs="Arial"/>
          <w:color w:val="000000"/>
          <w:sz w:val="18"/>
          <w:szCs w:val="18"/>
        </w:rPr>
      </w:pPr>
      <w:r w:rsidRPr="00175E64">
        <w:rPr>
          <w:rFonts w:ascii="Arial" w:eastAsia="Times New Roman" w:hAnsi="Arial" w:cs="Arial"/>
          <w:color w:val="000000"/>
          <w:sz w:val="18"/>
          <w:szCs w:val="18"/>
        </w:rPr>
        <w:t>CHAPTER 29</w:t>
      </w:r>
    </w:p>
    <w:p w:rsidR="00175E64" w:rsidRPr="00175E64" w:rsidRDefault="00175E64" w:rsidP="00175E64">
      <w:pPr>
        <w:spacing w:after="0" w:line="240" w:lineRule="auto"/>
        <w:jc w:val="center"/>
        <w:rPr>
          <w:rFonts w:ascii="Arial" w:eastAsia="Times New Roman" w:hAnsi="Arial" w:cs="Arial"/>
          <w:color w:val="000000"/>
          <w:sz w:val="18"/>
          <w:szCs w:val="18"/>
        </w:rPr>
      </w:pPr>
      <w:r w:rsidRPr="00175E64">
        <w:rPr>
          <w:rFonts w:ascii="Arial" w:eastAsia="Times New Roman" w:hAnsi="Arial" w:cs="Arial"/>
          <w:color w:val="000000"/>
          <w:sz w:val="18"/>
          <w:szCs w:val="18"/>
        </w:rPr>
        <w:t>Subjects of Instruction</w:t>
      </w:r>
    </w:p>
    <w:p w:rsidR="00175E64" w:rsidRPr="00175E64" w:rsidRDefault="00175E64" w:rsidP="00175E64">
      <w:pPr>
        <w:spacing w:after="0" w:line="240" w:lineRule="auto"/>
        <w:jc w:val="center"/>
        <w:rPr>
          <w:rFonts w:ascii="Arial" w:eastAsia="Times New Roman" w:hAnsi="Arial" w:cs="Arial"/>
          <w:color w:val="000000"/>
          <w:sz w:val="18"/>
          <w:szCs w:val="18"/>
        </w:rPr>
      </w:pPr>
      <w:r w:rsidRPr="00175E64">
        <w:rPr>
          <w:rFonts w:ascii="Arial" w:eastAsia="Times New Roman" w:hAnsi="Arial" w:cs="Arial"/>
          <w:color w:val="000000"/>
          <w:sz w:val="18"/>
          <w:szCs w:val="18"/>
        </w:rPr>
        <w:t>ARTICLE 1</w:t>
      </w:r>
    </w:p>
    <w:p w:rsidR="00175E64" w:rsidRPr="00175E64" w:rsidRDefault="00175E64" w:rsidP="00175E64">
      <w:pPr>
        <w:spacing w:after="0" w:line="240" w:lineRule="auto"/>
        <w:jc w:val="center"/>
        <w:rPr>
          <w:rFonts w:ascii="Arial" w:eastAsia="Times New Roman" w:hAnsi="Arial" w:cs="Arial"/>
          <w:color w:val="000000"/>
          <w:sz w:val="18"/>
          <w:szCs w:val="18"/>
        </w:rPr>
      </w:pPr>
      <w:r w:rsidRPr="00175E64">
        <w:rPr>
          <w:rFonts w:ascii="Arial" w:eastAsia="Times New Roman" w:hAnsi="Arial" w:cs="Arial"/>
          <w:color w:val="000000"/>
          <w:sz w:val="18"/>
          <w:szCs w:val="18"/>
        </w:rPr>
        <w:t>General Provisions</w:t>
      </w:r>
    </w:p>
    <w:p w:rsidR="00175E64" w:rsidRDefault="00175E64" w:rsidP="00175E64">
      <w:pPr>
        <w:pStyle w:val="NormalWeb"/>
        <w:rPr>
          <w:rFonts w:ascii="Arial" w:hAnsi="Arial" w:cs="Arial"/>
          <w:color w:val="000000"/>
          <w:sz w:val="18"/>
          <w:szCs w:val="18"/>
        </w:rPr>
      </w:pPr>
      <w:r w:rsidRPr="00175E64">
        <w:rPr>
          <w:rFonts w:ascii="Arial" w:hAnsi="Arial" w:cs="Arial"/>
          <w:color w:val="000000"/>
          <w:sz w:val="18"/>
          <w:szCs w:val="18"/>
        </w:rPr>
        <w:br/>
      </w:r>
      <w:bookmarkStart w:id="1" w:name="59-29-10"/>
      <w:bookmarkEnd w:id="1"/>
      <w:r w:rsidRPr="00175E64">
        <w:rPr>
          <w:rFonts w:ascii="Arial" w:hAnsi="Arial" w:cs="Arial"/>
          <w:b/>
          <w:bCs/>
          <w:color w:val="000000"/>
          <w:sz w:val="18"/>
          <w:szCs w:val="18"/>
        </w:rPr>
        <w:t>SECTION 59-29-10.</w:t>
      </w:r>
      <w:r w:rsidRPr="00175E64">
        <w:rPr>
          <w:rFonts w:ascii="Arial" w:hAnsi="Arial" w:cs="Arial"/>
          <w:color w:val="000000"/>
          <w:sz w:val="18"/>
          <w:szCs w:val="18"/>
        </w:rPr>
        <w:t> Required subjects.</w:t>
      </w:r>
      <w:r w:rsidRPr="00175E64">
        <w:rPr>
          <w:rFonts w:ascii="Arial" w:hAnsi="Arial" w:cs="Arial"/>
          <w:color w:val="000000"/>
          <w:sz w:val="18"/>
          <w:szCs w:val="18"/>
        </w:rPr>
        <w:br/>
      </w:r>
      <w:r w:rsidRPr="00175E64">
        <w:rPr>
          <w:rFonts w:ascii="Arial" w:hAnsi="Arial" w:cs="Arial"/>
          <w:color w:val="000000"/>
          <w:sz w:val="18"/>
          <w:szCs w:val="18"/>
        </w:rPr>
        <w:br/>
      </w:r>
      <w:proofErr w:type="gramStart"/>
      <w:r w:rsidRPr="00175E64">
        <w:rPr>
          <w:rFonts w:ascii="Arial" w:hAnsi="Arial" w:cs="Arial"/>
          <w:color w:val="000000"/>
          <w:sz w:val="18"/>
          <w:szCs w:val="18"/>
        </w:rPr>
        <w:t>The county board of education and the board of trustees for each school district shall see that in every school under their care there shall be taught, as far as practicable, orthography, reading, writing, arithmetic, geography, English grammar and instruction in phonics, the elements of agriculture, the history of the United States and of this State, the principles of the Constitutions of the United States and of this State, morals and good behavior, algebra, physiology and hygiene (especially as to the effects of alcoholic liquors and narcotics upon the human system), English literature, and such other branches as the state board may from time to time direct.</w:t>
      </w:r>
      <w:r w:rsidRPr="00175E64">
        <w:rPr>
          <w:rFonts w:ascii="Arial" w:hAnsi="Arial" w:cs="Arial"/>
          <w:color w:val="000000"/>
          <w:sz w:val="18"/>
          <w:szCs w:val="18"/>
        </w:rPr>
        <w:br/>
      </w:r>
      <w:r w:rsidRPr="00175E64">
        <w:rPr>
          <w:rFonts w:ascii="Arial" w:hAnsi="Arial" w:cs="Arial"/>
          <w:color w:val="000000"/>
          <w:sz w:val="18"/>
          <w:szCs w:val="18"/>
        </w:rPr>
        <w:br/>
      </w:r>
      <w:r w:rsidRPr="00175E64">
        <w:rPr>
          <w:rFonts w:ascii="Arial" w:hAnsi="Arial" w:cs="Arial"/>
          <w:color w:val="000000"/>
          <w:sz w:val="18"/>
          <w:szCs w:val="18"/>
        </w:rPr>
        <w:br/>
      </w:r>
      <w:bookmarkStart w:id="2" w:name="59-29-15"/>
      <w:bookmarkEnd w:id="2"/>
      <w:proofErr w:type="gramEnd"/>
      <w:r w:rsidRPr="00175E64">
        <w:rPr>
          <w:rFonts w:ascii="Arial" w:hAnsi="Arial" w:cs="Arial"/>
          <w:b/>
          <w:color w:val="000000"/>
          <w:sz w:val="18"/>
          <w:szCs w:val="18"/>
        </w:rPr>
        <w:t>Section</w:t>
      </w:r>
      <w:r w:rsidRPr="00175E64">
        <w:rPr>
          <w:rFonts w:ascii="Arial" w:hAnsi="Arial" w:cs="Arial"/>
          <w:b/>
          <w:color w:val="000000"/>
          <w:sz w:val="18"/>
          <w:szCs w:val="18"/>
        </w:rPr>
        <w:t xml:space="preserve"> 59-29-12.</w:t>
      </w:r>
      <w:r>
        <w:rPr>
          <w:rFonts w:ascii="Arial" w:hAnsi="Arial" w:cs="Arial"/>
          <w:color w:val="000000"/>
          <w:sz w:val="18"/>
          <w:szCs w:val="18"/>
        </w:rPr>
        <w:t xml:space="preserve"> Critical Race Theory</w:t>
      </w:r>
      <w:r w:rsidRPr="00175E64">
        <w:rPr>
          <w:rFonts w:ascii="Arial" w:hAnsi="Arial" w:cs="Arial"/>
          <w:color w:val="000000"/>
          <w:sz w:val="18"/>
          <w:szCs w:val="18"/>
        </w:rPr>
        <w:t xml:space="preserve"> </w:t>
      </w:r>
    </w:p>
    <w:p w:rsidR="00175E64" w:rsidRPr="00175E64" w:rsidRDefault="00175E64" w:rsidP="00175E64">
      <w:pPr>
        <w:pStyle w:val="NormalWeb"/>
        <w:spacing w:before="0" w:beforeAutospacing="0" w:after="0" w:afterAutospacing="0"/>
        <w:rPr>
          <w:rFonts w:ascii="Arial" w:hAnsi="Arial" w:cs="Arial"/>
          <w:color w:val="000000"/>
          <w:sz w:val="18"/>
          <w:szCs w:val="18"/>
        </w:rPr>
      </w:pPr>
      <w:r w:rsidRPr="00175E64">
        <w:rPr>
          <w:rFonts w:ascii="Arial" w:hAnsi="Arial" w:cs="Arial"/>
          <w:color w:val="000000"/>
          <w:sz w:val="18"/>
          <w:szCs w:val="18"/>
        </w:rPr>
        <w:t>Public school districts, public schools, and public institutions of higher learning may not:</w:t>
      </w:r>
    </w:p>
    <w:p w:rsidR="00175E64" w:rsidRPr="00175E64" w:rsidRDefault="00175E64" w:rsidP="00175E64">
      <w:pPr>
        <w:pStyle w:val="NormalWeb"/>
        <w:numPr>
          <w:ilvl w:val="0"/>
          <w:numId w:val="1"/>
        </w:numPr>
        <w:spacing w:before="0" w:beforeAutospacing="0" w:after="0" w:afterAutospacing="0"/>
        <w:rPr>
          <w:rFonts w:ascii="Arial" w:hAnsi="Arial" w:cs="Arial"/>
          <w:color w:val="000000"/>
          <w:sz w:val="18"/>
          <w:szCs w:val="18"/>
        </w:rPr>
      </w:pPr>
      <w:r w:rsidRPr="00175E64">
        <w:rPr>
          <w:rFonts w:ascii="Arial" w:hAnsi="Arial" w:cs="Arial"/>
          <w:color w:val="000000"/>
          <w:sz w:val="18"/>
          <w:szCs w:val="18"/>
        </w:rPr>
        <w:t>direct or otherwise compel students to personally affirm, adopt, or adhere to the tenets of critical race theory; or</w:t>
      </w:r>
    </w:p>
    <w:p w:rsidR="00175E64" w:rsidRPr="00175E64" w:rsidRDefault="00175E64" w:rsidP="00175E64">
      <w:pPr>
        <w:pStyle w:val="NormalWeb"/>
        <w:numPr>
          <w:ilvl w:val="0"/>
          <w:numId w:val="1"/>
        </w:numPr>
        <w:spacing w:before="0" w:beforeAutospacing="0" w:after="0" w:afterAutospacing="0"/>
        <w:rPr>
          <w:rFonts w:ascii="Arial" w:hAnsi="Arial" w:cs="Arial"/>
          <w:color w:val="000000"/>
          <w:sz w:val="18"/>
          <w:szCs w:val="18"/>
        </w:rPr>
      </w:pPr>
      <w:proofErr w:type="gramStart"/>
      <w:r w:rsidRPr="00175E64">
        <w:rPr>
          <w:rFonts w:ascii="Arial" w:hAnsi="Arial" w:cs="Arial"/>
          <w:color w:val="000000"/>
          <w:sz w:val="18"/>
          <w:szCs w:val="18"/>
        </w:rPr>
        <w:t>introduce</w:t>
      </w:r>
      <w:proofErr w:type="gramEnd"/>
      <w:r w:rsidRPr="00175E64">
        <w:rPr>
          <w:rFonts w:ascii="Arial" w:hAnsi="Arial" w:cs="Arial"/>
          <w:color w:val="000000"/>
          <w:sz w:val="18"/>
          <w:szCs w:val="18"/>
        </w:rPr>
        <w:t xml:space="preserve"> a course of instruction or unit of study directing or otherwise compelling students to personally affirm, adopt, or adhere to any of the tenets of critical race.</w:t>
      </w:r>
    </w:p>
    <w:p w:rsidR="00175E64" w:rsidRPr="00175E64" w:rsidRDefault="00175E64" w:rsidP="00175E64">
      <w:pPr>
        <w:pStyle w:val="NormalWeb"/>
        <w:spacing w:before="0" w:beforeAutospacing="0" w:after="0" w:afterAutospacing="0"/>
        <w:rPr>
          <w:rFonts w:ascii="Arial" w:hAnsi="Arial" w:cs="Arial"/>
          <w:color w:val="000000"/>
          <w:sz w:val="18"/>
          <w:szCs w:val="18"/>
        </w:rPr>
      </w:pPr>
      <w:r w:rsidRPr="00175E64">
        <w:rPr>
          <w:rFonts w:ascii="Arial" w:hAnsi="Arial" w:cs="Arial"/>
          <w:color w:val="000000"/>
          <w:sz w:val="18"/>
          <w:szCs w:val="18"/>
        </w:rPr>
        <w:t>For purposes of this chapter, 'critical race theory' means any of the following tenets:</w:t>
      </w:r>
    </w:p>
    <w:p w:rsidR="00175E64" w:rsidRPr="00175E64" w:rsidRDefault="00175E64" w:rsidP="00175E64">
      <w:pPr>
        <w:pStyle w:val="NormalWeb"/>
        <w:numPr>
          <w:ilvl w:val="0"/>
          <w:numId w:val="5"/>
        </w:numPr>
        <w:spacing w:before="0" w:beforeAutospacing="0" w:after="0" w:afterAutospacing="0"/>
        <w:rPr>
          <w:rFonts w:ascii="Arial" w:hAnsi="Arial" w:cs="Arial"/>
          <w:color w:val="000000"/>
          <w:sz w:val="18"/>
          <w:szCs w:val="18"/>
        </w:rPr>
      </w:pPr>
      <w:r w:rsidRPr="00175E64">
        <w:rPr>
          <w:rFonts w:ascii="Arial" w:hAnsi="Arial" w:cs="Arial"/>
          <w:color w:val="000000"/>
          <w:sz w:val="18"/>
          <w:szCs w:val="18"/>
        </w:rPr>
        <w:t>any sex, race, ethnicity, religion, color, or national origin is inherently superior or inferior;</w:t>
      </w:r>
    </w:p>
    <w:p w:rsidR="00175E64" w:rsidRPr="00175E64" w:rsidRDefault="00175E64" w:rsidP="00175E64">
      <w:pPr>
        <w:pStyle w:val="NormalWeb"/>
        <w:numPr>
          <w:ilvl w:val="0"/>
          <w:numId w:val="5"/>
        </w:numPr>
        <w:spacing w:before="0" w:beforeAutospacing="0" w:after="0" w:afterAutospacing="0"/>
        <w:rPr>
          <w:rFonts w:ascii="Arial" w:hAnsi="Arial" w:cs="Arial"/>
          <w:color w:val="000000"/>
          <w:sz w:val="18"/>
          <w:szCs w:val="18"/>
        </w:rPr>
      </w:pPr>
      <w:r w:rsidRPr="00175E64">
        <w:rPr>
          <w:rFonts w:ascii="Arial" w:hAnsi="Arial" w:cs="Arial"/>
          <w:color w:val="000000"/>
          <w:sz w:val="18"/>
          <w:szCs w:val="18"/>
        </w:rPr>
        <w:t>individuals should be adversely treated on the basis of their sex, race, ethnicity, religion, color, or national origin; or</w:t>
      </w:r>
    </w:p>
    <w:p w:rsidR="00175E64" w:rsidRPr="00175E64" w:rsidRDefault="00175E64" w:rsidP="00175E64">
      <w:pPr>
        <w:pStyle w:val="NormalWeb"/>
        <w:numPr>
          <w:ilvl w:val="0"/>
          <w:numId w:val="5"/>
        </w:numPr>
        <w:spacing w:before="0" w:beforeAutospacing="0" w:after="0" w:afterAutospacing="0"/>
        <w:rPr>
          <w:rFonts w:ascii="Arial" w:hAnsi="Arial" w:cs="Arial"/>
          <w:color w:val="000000"/>
          <w:sz w:val="18"/>
          <w:szCs w:val="18"/>
        </w:rPr>
      </w:pPr>
      <w:proofErr w:type="gramStart"/>
      <w:r w:rsidRPr="00175E64">
        <w:rPr>
          <w:rFonts w:ascii="Arial" w:hAnsi="Arial" w:cs="Arial"/>
          <w:color w:val="000000"/>
          <w:sz w:val="18"/>
          <w:szCs w:val="18"/>
        </w:rPr>
        <w:t>individuals</w:t>
      </w:r>
      <w:proofErr w:type="gramEnd"/>
      <w:r w:rsidRPr="00175E64">
        <w:rPr>
          <w:rFonts w:ascii="Arial" w:hAnsi="Arial" w:cs="Arial"/>
          <w:color w:val="000000"/>
          <w:sz w:val="18"/>
          <w:szCs w:val="18"/>
        </w:rPr>
        <w:t>, by virtue of sex, race, ethnicity, religion, color, or national origin, are inherently responsible for actions committed in the past by other members of the same sex, race, ethnicity, religion, color, or national origin. "</w:t>
      </w:r>
    </w:p>
    <w:p w:rsidR="00B47854" w:rsidRDefault="00175E64" w:rsidP="00B47854">
      <w:pPr>
        <w:pStyle w:val="NormalWeb"/>
        <w:rPr>
          <w:rFonts w:ascii="Arial" w:hAnsi="Arial" w:cs="Arial"/>
          <w:color w:val="000000"/>
          <w:sz w:val="18"/>
          <w:szCs w:val="18"/>
        </w:rPr>
      </w:pPr>
      <w:bookmarkStart w:id="3" w:name="59-29-20"/>
      <w:bookmarkStart w:id="4" w:name="59-29-40"/>
      <w:bookmarkStart w:id="5" w:name="59-29-50"/>
      <w:bookmarkEnd w:id="3"/>
      <w:bookmarkEnd w:id="4"/>
      <w:bookmarkEnd w:id="5"/>
      <w:r w:rsidRPr="00B47854">
        <w:rPr>
          <w:rFonts w:ascii="Arial" w:hAnsi="Arial" w:cs="Arial"/>
          <w:color w:val="000000"/>
          <w:sz w:val="18"/>
          <w:szCs w:val="18"/>
        </w:rPr>
        <w:br/>
      </w:r>
      <w:bookmarkStart w:id="6" w:name="59-29-55"/>
      <w:bookmarkEnd w:id="6"/>
      <w:r w:rsidRPr="00B47854">
        <w:rPr>
          <w:rFonts w:ascii="Arial" w:hAnsi="Arial" w:cs="Arial"/>
          <w:b/>
          <w:bCs/>
          <w:color w:val="000000"/>
          <w:sz w:val="18"/>
          <w:szCs w:val="18"/>
        </w:rPr>
        <w:t>SECTION 59-29-55.</w:t>
      </w:r>
      <w:r w:rsidRPr="00B47854">
        <w:rPr>
          <w:rFonts w:ascii="Arial" w:hAnsi="Arial" w:cs="Arial"/>
          <w:color w:val="000000"/>
          <w:sz w:val="18"/>
          <w:szCs w:val="18"/>
        </w:rPr>
        <w:t> Instruction on Black history.</w:t>
      </w:r>
      <w:r w:rsidRPr="00B47854">
        <w:rPr>
          <w:rFonts w:ascii="Arial" w:hAnsi="Arial" w:cs="Arial"/>
          <w:color w:val="000000"/>
          <w:sz w:val="18"/>
          <w:szCs w:val="18"/>
        </w:rPr>
        <w:br/>
      </w:r>
      <w:r w:rsidRPr="00B47854">
        <w:rPr>
          <w:rFonts w:ascii="Arial" w:hAnsi="Arial" w:cs="Arial"/>
          <w:color w:val="000000"/>
          <w:sz w:val="18"/>
          <w:szCs w:val="18"/>
        </w:rPr>
        <w:br/>
        <w:t xml:space="preserve">The State Board of Education shall examine the </w:t>
      </w:r>
      <w:proofErr w:type="gramStart"/>
      <w:r w:rsidRPr="00B47854">
        <w:rPr>
          <w:rFonts w:ascii="Arial" w:hAnsi="Arial" w:cs="Arial"/>
          <w:color w:val="000000"/>
          <w:sz w:val="18"/>
          <w:szCs w:val="18"/>
        </w:rPr>
        <w:t>current status</w:t>
      </w:r>
      <w:proofErr w:type="gramEnd"/>
      <w:r w:rsidRPr="00B47854">
        <w:rPr>
          <w:rFonts w:ascii="Arial" w:hAnsi="Arial" w:cs="Arial"/>
          <w:color w:val="000000"/>
          <w:sz w:val="18"/>
          <w:szCs w:val="18"/>
        </w:rPr>
        <w:t xml:space="preserve"> of the teaching of </w:t>
      </w:r>
      <w:r w:rsidR="00DE4784">
        <w:rPr>
          <w:rFonts w:ascii="Arial" w:hAnsi="Arial" w:cs="Arial"/>
          <w:color w:val="000000"/>
          <w:sz w:val="18"/>
          <w:szCs w:val="18"/>
        </w:rPr>
        <w:t xml:space="preserve">this state’s </w:t>
      </w:r>
      <w:r w:rsidRPr="00B47854">
        <w:rPr>
          <w:rFonts w:ascii="Arial" w:hAnsi="Arial" w:cs="Arial"/>
          <w:color w:val="000000"/>
          <w:sz w:val="18"/>
          <w:szCs w:val="18"/>
        </w:rPr>
        <w:t xml:space="preserve">History. By the 1989-1990 school year, each public school of the State must instruct students in the history of the black people as a regular part of its history and social studies courses. The State Board of Education shall establish regulations for the adoption of history and social studies </w:t>
      </w:r>
      <w:proofErr w:type="gramStart"/>
      <w:r w:rsidRPr="00B47854">
        <w:rPr>
          <w:rFonts w:ascii="Arial" w:hAnsi="Arial" w:cs="Arial"/>
          <w:color w:val="000000"/>
          <w:sz w:val="18"/>
          <w:szCs w:val="18"/>
        </w:rPr>
        <w:t>textbooks which</w:t>
      </w:r>
      <w:proofErr w:type="gramEnd"/>
      <w:r w:rsidRPr="00B47854">
        <w:rPr>
          <w:rFonts w:ascii="Arial" w:hAnsi="Arial" w:cs="Arial"/>
          <w:color w:val="000000"/>
          <w:sz w:val="18"/>
          <w:szCs w:val="18"/>
        </w:rPr>
        <w:t xml:space="preserve"> incorporate black history and shall, through the State Department of Education, assist the school districts in developing and locating suitable printed materials and other aids for instruction in black history. The State Board of Education shall examine curricular material for grades 1-6 to determine the level of emphasis on the relationship of agriculture and other industries to the </w:t>
      </w:r>
      <w:r w:rsidR="00DE4784">
        <w:rPr>
          <w:rFonts w:ascii="Arial" w:hAnsi="Arial" w:cs="Arial"/>
          <w:color w:val="000000"/>
          <w:sz w:val="18"/>
          <w:szCs w:val="18"/>
        </w:rPr>
        <w:t>state’s</w:t>
      </w:r>
      <w:r w:rsidRPr="00B47854">
        <w:rPr>
          <w:rFonts w:ascii="Arial" w:hAnsi="Arial" w:cs="Arial"/>
          <w:color w:val="000000"/>
          <w:sz w:val="18"/>
          <w:szCs w:val="18"/>
        </w:rPr>
        <w:t xml:space="preserve"> economy.</w:t>
      </w:r>
    </w:p>
    <w:p w:rsidR="00175E64" w:rsidRDefault="00B47854" w:rsidP="00B47854">
      <w:pPr>
        <w:pStyle w:val="NormalWeb"/>
        <w:rPr>
          <w:color w:val="000000"/>
          <w:sz w:val="27"/>
          <w:szCs w:val="27"/>
        </w:rPr>
      </w:pPr>
      <w:r w:rsidRPr="00B47854">
        <w:rPr>
          <w:rFonts w:ascii="Arial" w:hAnsi="Arial" w:cs="Arial"/>
          <w:b/>
          <w:bCs/>
          <w:color w:val="000000"/>
          <w:sz w:val="18"/>
          <w:szCs w:val="18"/>
        </w:rPr>
        <w:t>SECTION 59-29-120.</w:t>
      </w:r>
      <w:r w:rsidRPr="00B47854">
        <w:rPr>
          <w:rFonts w:ascii="Arial" w:hAnsi="Arial" w:cs="Arial"/>
          <w:color w:val="000000"/>
          <w:sz w:val="18"/>
          <w:szCs w:val="18"/>
        </w:rPr>
        <w:t> Study of United States Constitution requisite for graduation; attendance at veteran's activities.</w:t>
      </w:r>
      <w:r w:rsidRPr="00B47854">
        <w:rPr>
          <w:rFonts w:ascii="Arial" w:hAnsi="Arial" w:cs="Arial"/>
          <w:color w:val="000000"/>
          <w:sz w:val="18"/>
          <w:szCs w:val="18"/>
        </w:rPr>
        <w:br/>
      </w:r>
      <w:r w:rsidRPr="00B47854">
        <w:rPr>
          <w:rFonts w:ascii="Arial" w:hAnsi="Arial" w:cs="Arial"/>
          <w:color w:val="000000"/>
          <w:sz w:val="18"/>
          <w:szCs w:val="18"/>
        </w:rPr>
        <w:br/>
        <w:t>All public high schools must give instruction in the essentials of the United States Constitution, the Declaration of Independence, the Emancipation Proclamation, and the Federalist Papers. No student in any such school may receive a certificate of graduation without previously passing a course that includes instruction in the provisions and principles of the United States Constitution, the Declaration of Independence, the Emancipation Proclamation, and the Federalist Papers.</w:t>
      </w:r>
      <w:r w:rsidRPr="00B47854">
        <w:rPr>
          <w:rFonts w:ascii="Arial" w:hAnsi="Arial" w:cs="Arial"/>
          <w:color w:val="000000"/>
          <w:sz w:val="18"/>
          <w:szCs w:val="18"/>
        </w:rPr>
        <w:br/>
      </w:r>
      <w:r w:rsidRPr="00B47854">
        <w:rPr>
          <w:rFonts w:ascii="Arial" w:hAnsi="Arial" w:cs="Arial"/>
          <w:color w:val="000000"/>
          <w:sz w:val="18"/>
          <w:szCs w:val="18"/>
        </w:rPr>
        <w:br/>
      </w:r>
      <w:proofErr w:type="gramStart"/>
      <w:r w:rsidRPr="00B47854">
        <w:rPr>
          <w:rFonts w:ascii="Arial" w:hAnsi="Arial" w:cs="Arial"/>
          <w:color w:val="000000"/>
          <w:sz w:val="18"/>
          <w:szCs w:val="18"/>
        </w:rPr>
        <w:t>On November eleventh of each year which is a legal holiday in this State as provided by Section 53-5-10 to commemorate and honor veterans, all elementary, middle, and high schools in this State if they are open, shall devote at least one hour of the school day in either classroom instruction or at a student body assembly program to study the United States Constitution and the Declaration of Independence.</w:t>
      </w:r>
      <w:proofErr w:type="gramEnd"/>
      <w:r w:rsidRPr="00B47854">
        <w:rPr>
          <w:rFonts w:ascii="Arial" w:hAnsi="Arial" w:cs="Arial"/>
          <w:color w:val="000000"/>
          <w:sz w:val="18"/>
          <w:szCs w:val="18"/>
        </w:rPr>
        <w:t xml:space="preserve"> If any such school is not open on November </w:t>
      </w:r>
      <w:proofErr w:type="gramStart"/>
      <w:r w:rsidRPr="00B47854">
        <w:rPr>
          <w:rFonts w:ascii="Arial" w:hAnsi="Arial" w:cs="Arial"/>
          <w:color w:val="000000"/>
          <w:sz w:val="18"/>
          <w:szCs w:val="18"/>
        </w:rPr>
        <w:t>eleventh</w:t>
      </w:r>
      <w:proofErr w:type="gramEnd"/>
      <w:r w:rsidRPr="00B47854">
        <w:rPr>
          <w:rFonts w:ascii="Arial" w:hAnsi="Arial" w:cs="Arial"/>
          <w:color w:val="000000"/>
          <w:sz w:val="18"/>
          <w:szCs w:val="18"/>
        </w:rPr>
        <w:t>, this instruction or assembly program must be given on the day the school is open immediately preceding November eleventh.</w:t>
      </w:r>
      <w:r>
        <w:rPr>
          <w:rFonts w:ascii="Arial" w:hAnsi="Arial" w:cs="Arial"/>
          <w:color w:val="000000"/>
          <w:sz w:val="18"/>
          <w:szCs w:val="18"/>
        </w:rPr>
        <w:br/>
      </w:r>
      <w:r>
        <w:rPr>
          <w:rFonts w:ascii="Arial" w:hAnsi="Arial" w:cs="Arial"/>
          <w:color w:val="000000"/>
          <w:sz w:val="18"/>
          <w:szCs w:val="18"/>
        </w:rPr>
        <w:br/>
      </w:r>
      <w:r w:rsidRPr="00B47854">
        <w:rPr>
          <w:rFonts w:ascii="Arial" w:hAnsi="Arial" w:cs="Arial"/>
          <w:color w:val="000000"/>
          <w:sz w:val="18"/>
          <w:szCs w:val="18"/>
        </w:rPr>
        <w:t xml:space="preserve">On November </w:t>
      </w:r>
      <w:proofErr w:type="gramStart"/>
      <w:r w:rsidRPr="00B47854">
        <w:rPr>
          <w:rFonts w:ascii="Arial" w:hAnsi="Arial" w:cs="Arial"/>
          <w:color w:val="000000"/>
          <w:sz w:val="18"/>
          <w:szCs w:val="18"/>
        </w:rPr>
        <w:t>eleventh</w:t>
      </w:r>
      <w:proofErr w:type="gramEnd"/>
      <w:r w:rsidRPr="00B47854">
        <w:rPr>
          <w:rFonts w:ascii="Arial" w:hAnsi="Arial" w:cs="Arial"/>
          <w:color w:val="000000"/>
          <w:sz w:val="18"/>
          <w:szCs w:val="18"/>
        </w:rPr>
        <w:t xml:space="preserve"> of each year, schools may permit students to attend activities to commemorate and honor veterans that are held at locations within their respective counties. The parent of a student seeking to </w:t>
      </w:r>
      <w:proofErr w:type="gramStart"/>
      <w:r w:rsidRPr="00B47854">
        <w:rPr>
          <w:rFonts w:ascii="Arial" w:hAnsi="Arial" w:cs="Arial"/>
          <w:color w:val="000000"/>
          <w:sz w:val="18"/>
          <w:szCs w:val="18"/>
        </w:rPr>
        <w:t>be excused</w:t>
      </w:r>
      <w:proofErr w:type="gramEnd"/>
      <w:r w:rsidRPr="00B47854">
        <w:rPr>
          <w:rFonts w:ascii="Arial" w:hAnsi="Arial" w:cs="Arial"/>
          <w:color w:val="000000"/>
          <w:sz w:val="18"/>
          <w:szCs w:val="18"/>
        </w:rPr>
        <w:t xml:space="preserve"> pursuant to this subsection shall provide prior written consent to the appropriate school personnel. Attendance at such activities shall count as a part of the instructional day for purposes of Section 59-1-440.</w:t>
      </w:r>
      <w:r w:rsidR="00175E64" w:rsidRPr="00B47854">
        <w:rPr>
          <w:rFonts w:ascii="Arial" w:hAnsi="Arial" w:cs="Arial"/>
          <w:color w:val="000000"/>
          <w:sz w:val="18"/>
          <w:szCs w:val="18"/>
        </w:rPr>
        <w:br/>
      </w:r>
      <w:r w:rsidR="00175E64" w:rsidRPr="00B47854">
        <w:rPr>
          <w:rFonts w:ascii="Arial" w:hAnsi="Arial" w:cs="Arial"/>
          <w:color w:val="000000"/>
          <w:sz w:val="18"/>
          <w:szCs w:val="18"/>
        </w:rPr>
        <w:br/>
      </w:r>
    </w:p>
    <w:p w:rsidR="001C1CF5" w:rsidRDefault="001C1CF5" w:rsidP="00175E64"/>
    <w:sectPr w:rsidR="001C1CF5" w:rsidSect="00DE4784">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FF688E"/>
    <w:multiLevelType w:val="hybridMultilevel"/>
    <w:tmpl w:val="CAE6795A"/>
    <w:lvl w:ilvl="0" w:tplc="0409000F">
      <w:start w:val="1"/>
      <w:numFmt w:val="decimal"/>
      <w:lvlText w:val="%1."/>
      <w:lvlJc w:val="left"/>
      <w:pPr>
        <w:ind w:left="820" w:hanging="420"/>
      </w:pPr>
      <w:rPr>
        <w:rFonts w:hint="default"/>
      </w:rPr>
    </w:lvl>
    <w:lvl w:ilvl="1" w:tplc="04090019" w:tentative="1">
      <w:start w:val="1"/>
      <w:numFmt w:val="lowerLetter"/>
      <w:lvlText w:val="%2."/>
      <w:lvlJc w:val="left"/>
      <w:pPr>
        <w:ind w:left="1480" w:hanging="360"/>
      </w:pPr>
    </w:lvl>
    <w:lvl w:ilvl="2" w:tplc="0409001B" w:tentative="1">
      <w:start w:val="1"/>
      <w:numFmt w:val="lowerRoman"/>
      <w:lvlText w:val="%3."/>
      <w:lvlJc w:val="right"/>
      <w:pPr>
        <w:ind w:left="2200" w:hanging="180"/>
      </w:pPr>
    </w:lvl>
    <w:lvl w:ilvl="3" w:tplc="0409000F" w:tentative="1">
      <w:start w:val="1"/>
      <w:numFmt w:val="decimal"/>
      <w:lvlText w:val="%4."/>
      <w:lvlJc w:val="left"/>
      <w:pPr>
        <w:ind w:left="2920" w:hanging="360"/>
      </w:pPr>
    </w:lvl>
    <w:lvl w:ilvl="4" w:tplc="04090019" w:tentative="1">
      <w:start w:val="1"/>
      <w:numFmt w:val="lowerLetter"/>
      <w:lvlText w:val="%5."/>
      <w:lvlJc w:val="left"/>
      <w:pPr>
        <w:ind w:left="3640" w:hanging="360"/>
      </w:pPr>
    </w:lvl>
    <w:lvl w:ilvl="5" w:tplc="0409001B" w:tentative="1">
      <w:start w:val="1"/>
      <w:numFmt w:val="lowerRoman"/>
      <w:lvlText w:val="%6."/>
      <w:lvlJc w:val="right"/>
      <w:pPr>
        <w:ind w:left="4360" w:hanging="180"/>
      </w:pPr>
    </w:lvl>
    <w:lvl w:ilvl="6" w:tplc="0409000F" w:tentative="1">
      <w:start w:val="1"/>
      <w:numFmt w:val="decimal"/>
      <w:lvlText w:val="%7."/>
      <w:lvlJc w:val="left"/>
      <w:pPr>
        <w:ind w:left="5080" w:hanging="360"/>
      </w:pPr>
    </w:lvl>
    <w:lvl w:ilvl="7" w:tplc="04090019" w:tentative="1">
      <w:start w:val="1"/>
      <w:numFmt w:val="lowerLetter"/>
      <w:lvlText w:val="%8."/>
      <w:lvlJc w:val="left"/>
      <w:pPr>
        <w:ind w:left="5800" w:hanging="360"/>
      </w:pPr>
    </w:lvl>
    <w:lvl w:ilvl="8" w:tplc="0409001B" w:tentative="1">
      <w:start w:val="1"/>
      <w:numFmt w:val="lowerRoman"/>
      <w:lvlText w:val="%9."/>
      <w:lvlJc w:val="right"/>
      <w:pPr>
        <w:ind w:left="6520" w:hanging="180"/>
      </w:pPr>
    </w:lvl>
  </w:abstractNum>
  <w:abstractNum w:abstractNumId="1" w15:restartNumberingAfterBreak="0">
    <w:nsid w:val="17A12CAA"/>
    <w:multiLevelType w:val="hybridMultilevel"/>
    <w:tmpl w:val="64626F48"/>
    <w:lvl w:ilvl="0" w:tplc="5BA6599C">
      <w:start w:val="1"/>
      <w:numFmt w:val="decimal"/>
      <w:lvlText w:val="(%1)"/>
      <w:lvlJc w:val="left"/>
      <w:pPr>
        <w:ind w:left="82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86041E0"/>
    <w:multiLevelType w:val="hybridMultilevel"/>
    <w:tmpl w:val="3F32E0A0"/>
    <w:lvl w:ilvl="0" w:tplc="5BA6599C">
      <w:start w:val="1"/>
      <w:numFmt w:val="decimal"/>
      <w:lvlText w:val="(%1)"/>
      <w:lvlJc w:val="left"/>
      <w:pPr>
        <w:ind w:left="820" w:hanging="420"/>
      </w:pPr>
      <w:rPr>
        <w:rFonts w:hint="default"/>
      </w:rPr>
    </w:lvl>
    <w:lvl w:ilvl="1" w:tplc="04090019" w:tentative="1">
      <w:start w:val="1"/>
      <w:numFmt w:val="lowerLetter"/>
      <w:lvlText w:val="%2."/>
      <w:lvlJc w:val="left"/>
      <w:pPr>
        <w:ind w:left="1480" w:hanging="360"/>
      </w:pPr>
    </w:lvl>
    <w:lvl w:ilvl="2" w:tplc="0409001B" w:tentative="1">
      <w:start w:val="1"/>
      <w:numFmt w:val="lowerRoman"/>
      <w:lvlText w:val="%3."/>
      <w:lvlJc w:val="right"/>
      <w:pPr>
        <w:ind w:left="2200" w:hanging="180"/>
      </w:pPr>
    </w:lvl>
    <w:lvl w:ilvl="3" w:tplc="0409000F" w:tentative="1">
      <w:start w:val="1"/>
      <w:numFmt w:val="decimal"/>
      <w:lvlText w:val="%4."/>
      <w:lvlJc w:val="left"/>
      <w:pPr>
        <w:ind w:left="2920" w:hanging="360"/>
      </w:pPr>
    </w:lvl>
    <w:lvl w:ilvl="4" w:tplc="04090019" w:tentative="1">
      <w:start w:val="1"/>
      <w:numFmt w:val="lowerLetter"/>
      <w:lvlText w:val="%5."/>
      <w:lvlJc w:val="left"/>
      <w:pPr>
        <w:ind w:left="3640" w:hanging="360"/>
      </w:pPr>
    </w:lvl>
    <w:lvl w:ilvl="5" w:tplc="0409001B" w:tentative="1">
      <w:start w:val="1"/>
      <w:numFmt w:val="lowerRoman"/>
      <w:lvlText w:val="%6."/>
      <w:lvlJc w:val="right"/>
      <w:pPr>
        <w:ind w:left="4360" w:hanging="180"/>
      </w:pPr>
    </w:lvl>
    <w:lvl w:ilvl="6" w:tplc="0409000F" w:tentative="1">
      <w:start w:val="1"/>
      <w:numFmt w:val="decimal"/>
      <w:lvlText w:val="%7."/>
      <w:lvlJc w:val="left"/>
      <w:pPr>
        <w:ind w:left="5080" w:hanging="360"/>
      </w:pPr>
    </w:lvl>
    <w:lvl w:ilvl="7" w:tplc="04090019" w:tentative="1">
      <w:start w:val="1"/>
      <w:numFmt w:val="lowerLetter"/>
      <w:lvlText w:val="%8."/>
      <w:lvlJc w:val="left"/>
      <w:pPr>
        <w:ind w:left="5800" w:hanging="360"/>
      </w:pPr>
    </w:lvl>
    <w:lvl w:ilvl="8" w:tplc="0409001B" w:tentative="1">
      <w:start w:val="1"/>
      <w:numFmt w:val="lowerRoman"/>
      <w:lvlText w:val="%9."/>
      <w:lvlJc w:val="right"/>
      <w:pPr>
        <w:ind w:left="6520" w:hanging="180"/>
      </w:pPr>
    </w:lvl>
  </w:abstractNum>
  <w:abstractNum w:abstractNumId="3" w15:restartNumberingAfterBreak="0">
    <w:nsid w:val="7B56639B"/>
    <w:multiLevelType w:val="hybridMultilevel"/>
    <w:tmpl w:val="35905660"/>
    <w:lvl w:ilvl="0" w:tplc="5BA6599C">
      <w:start w:val="1"/>
      <w:numFmt w:val="decimal"/>
      <w:lvlText w:val="(%1)"/>
      <w:lvlJc w:val="left"/>
      <w:pPr>
        <w:ind w:left="820" w:hanging="420"/>
      </w:pPr>
      <w:rPr>
        <w:rFonts w:hint="default"/>
      </w:rPr>
    </w:lvl>
    <w:lvl w:ilvl="1" w:tplc="04090019" w:tentative="1">
      <w:start w:val="1"/>
      <w:numFmt w:val="lowerLetter"/>
      <w:lvlText w:val="%2."/>
      <w:lvlJc w:val="left"/>
      <w:pPr>
        <w:ind w:left="1480" w:hanging="360"/>
      </w:pPr>
    </w:lvl>
    <w:lvl w:ilvl="2" w:tplc="0409001B" w:tentative="1">
      <w:start w:val="1"/>
      <w:numFmt w:val="lowerRoman"/>
      <w:lvlText w:val="%3."/>
      <w:lvlJc w:val="right"/>
      <w:pPr>
        <w:ind w:left="2200" w:hanging="180"/>
      </w:pPr>
    </w:lvl>
    <w:lvl w:ilvl="3" w:tplc="0409000F" w:tentative="1">
      <w:start w:val="1"/>
      <w:numFmt w:val="decimal"/>
      <w:lvlText w:val="%4."/>
      <w:lvlJc w:val="left"/>
      <w:pPr>
        <w:ind w:left="2920" w:hanging="360"/>
      </w:pPr>
    </w:lvl>
    <w:lvl w:ilvl="4" w:tplc="04090019" w:tentative="1">
      <w:start w:val="1"/>
      <w:numFmt w:val="lowerLetter"/>
      <w:lvlText w:val="%5."/>
      <w:lvlJc w:val="left"/>
      <w:pPr>
        <w:ind w:left="3640" w:hanging="360"/>
      </w:pPr>
    </w:lvl>
    <w:lvl w:ilvl="5" w:tplc="0409001B" w:tentative="1">
      <w:start w:val="1"/>
      <w:numFmt w:val="lowerRoman"/>
      <w:lvlText w:val="%6."/>
      <w:lvlJc w:val="right"/>
      <w:pPr>
        <w:ind w:left="4360" w:hanging="180"/>
      </w:pPr>
    </w:lvl>
    <w:lvl w:ilvl="6" w:tplc="0409000F" w:tentative="1">
      <w:start w:val="1"/>
      <w:numFmt w:val="decimal"/>
      <w:lvlText w:val="%7."/>
      <w:lvlJc w:val="left"/>
      <w:pPr>
        <w:ind w:left="5080" w:hanging="360"/>
      </w:pPr>
    </w:lvl>
    <w:lvl w:ilvl="7" w:tplc="04090019" w:tentative="1">
      <w:start w:val="1"/>
      <w:numFmt w:val="lowerLetter"/>
      <w:lvlText w:val="%8."/>
      <w:lvlJc w:val="left"/>
      <w:pPr>
        <w:ind w:left="5800" w:hanging="360"/>
      </w:pPr>
    </w:lvl>
    <w:lvl w:ilvl="8" w:tplc="0409001B" w:tentative="1">
      <w:start w:val="1"/>
      <w:numFmt w:val="lowerRoman"/>
      <w:lvlText w:val="%9."/>
      <w:lvlJc w:val="right"/>
      <w:pPr>
        <w:ind w:left="6520" w:hanging="180"/>
      </w:pPr>
    </w:lvl>
  </w:abstractNum>
  <w:abstractNum w:abstractNumId="4" w15:restartNumberingAfterBreak="0">
    <w:nsid w:val="7EA967C3"/>
    <w:multiLevelType w:val="hybridMultilevel"/>
    <w:tmpl w:val="D52C8E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3"/>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7"/>
  <w:proofState w:spelling="clean" w:grammar="clean"/>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5E64"/>
    <w:rsid w:val="00175E64"/>
    <w:rsid w:val="001C1CF5"/>
    <w:rsid w:val="00B47854"/>
    <w:rsid w:val="00DE47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5B4134"/>
  <w15:chartTrackingRefBased/>
  <w15:docId w15:val="{B87AAF3C-9CBF-4C01-979B-28ED6AC0A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75E6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175E6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8296681">
      <w:bodyDiv w:val="1"/>
      <w:marLeft w:val="0"/>
      <w:marRight w:val="0"/>
      <w:marTop w:val="0"/>
      <w:marBottom w:val="0"/>
      <w:divBdr>
        <w:top w:val="none" w:sz="0" w:space="0" w:color="auto"/>
        <w:left w:val="none" w:sz="0" w:space="0" w:color="auto"/>
        <w:bottom w:val="none" w:sz="0" w:space="0" w:color="auto"/>
        <w:right w:val="none" w:sz="0" w:space="0" w:color="auto"/>
      </w:divBdr>
    </w:div>
    <w:div w:id="1963532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0" ma:contentTypeDescription="Create a new document." ma:contentTypeScope="" ma:versionID="ef00656f6a8e9fc056474b9147c6b32e">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0850f52d612b4f3f08f380a1da667ee5"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755573F8-43CD-4706-8C08-4B61337CBE79}"/>
</file>

<file path=customXml/itemProps2.xml><?xml version="1.0" encoding="utf-8"?>
<ds:datastoreItem xmlns:ds="http://schemas.openxmlformats.org/officeDocument/2006/customXml" ds:itemID="{823255D5-9B8E-488C-BE34-A4BFE2C20393}"/>
</file>

<file path=customXml/itemProps3.xml><?xml version="1.0" encoding="utf-8"?>
<ds:datastoreItem xmlns:ds="http://schemas.openxmlformats.org/officeDocument/2006/customXml" ds:itemID="{C6282D19-1FAF-4D79-84B0-38427F36A387}"/>
</file>

<file path=docProps/app.xml><?xml version="1.0" encoding="utf-8"?>
<Properties xmlns="http://schemas.openxmlformats.org/officeDocument/2006/extended-properties" xmlns:vt="http://schemas.openxmlformats.org/officeDocument/2006/docPropsVTypes">
  <Template>Normal</Template>
  <TotalTime>23</TotalTime>
  <Pages>1</Pages>
  <Words>635</Words>
  <Characters>3622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4249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2022-02-21T18:23:00Z</dcterms:created>
  <dcterms:modified xsi:type="dcterms:W3CDTF">2022-02-21T18:46:00Z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