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Preventing and addressing violence against educators</w:t>
      </w:r>
    </w:p>
    <w:p>
      <w:pPr>
        <w:pStyle w:val="Heading2"/>
      </w:pPr>
      <w:r>
        <w:t xml:space="preserve">Tone</w:t>
      </w:r>
    </w:p>
    <w:p>
      <w:pPr>
        <w:pStyle w:val="standard"/>
      </w:pPr>
      <w:r>
        <w:t xml:space="preserve">respectful, supportive, practical, empowering</w:t>
      </w:r>
    </w:p>
    <w:p>
      <w:pPr>
        <w:pStyle w:val="Heading2"/>
      </w:pPr>
      <w:r>
        <w:t xml:space="preserve">Audience</w:t>
      </w:r>
    </w:p>
    <w:p>
      <w:pPr>
        <w:pStyle w:val="standard"/>
      </w:pPr>
      <w:r>
        <w:t xml:space="preserve">teachers, school psychologists, social workers, counselors, staff members, and administrators from all 50 states and Puerto Rico</w:t>
      </w:r>
    </w:p>
    <w:p>
      <w:pPr>
        <w:pStyle w:val="Heading2"/>
      </w:pPr>
      <w:r>
        <w:t xml:space="preserve">Goals</w:t>
      </w:r>
    </w:p>
    <w:p>
      <w:pPr>
        <w:pStyle w:val="standard"/>
      </w:pPr>
      <w:r>
        <w:t xml:space="preserve">The learner will understand the scope and impact of violence against school personnel, identify strategies for prevention and response, promote positive school culture, advocate for staff well-being and retention, and take actionable steps to support safer work environments.</w:t>
      </w:r>
    </w:p>
    <w:p>
      <w:pPr>
        <w:pStyle w:val="standard"/>
      </w:pPr>
    </w:p>
    <w:p>
      <w:pPr>
        <w:pStyle w:val="Heading1"/>
      </w:pPr>
      <w:r>
        <w:t xml:space="preserve">LEARNING OBJECTIVES</w:t>
      </w:r>
    </w:p>
    <w:p>
      <w:pPr>
        <w:pStyle w:val="standard-bold"/>
        <w:numPr>
          <w:ilvl w:val="0"/>
          <w:numId w:val="2"/>
        </w:numPr>
      </w:pPr>
      <w:r>
        <w:t xml:space="preserve">Deliver ongoing training and support to educators and school leaders on school safety and prevention strategies, including de-escalation, trauma-informed practices, restorative justice approaches, social-emotional learning, behavior management, and cultural competency, to improve safety within school environments.</w:t>
      </w:r>
    </w:p>
    <w:p>
      <w:pPr>
        <w:pStyle w:val="standard-bold"/>
        <w:numPr>
          <w:ilvl w:val="0"/>
          <w:numId w:val="2"/>
        </w:numPr>
      </w:pPr>
      <w:r>
        <w:t xml:space="preserve">Collaborate with educators, students, and families to co-develop policies that establish shared understanding and commitment to addressing responses to violence in developmentally and culturally appropriate ways.</w:t>
      </w:r>
    </w:p>
    <w:p>
      <w:pPr>
        <w:pStyle w:val="standard-bold"/>
        <w:numPr>
          <w:ilvl w:val="0"/>
          <w:numId w:val="2"/>
        </w:numPr>
      </w:pPr>
      <w:r>
        <w:t xml:space="preserve">Distribute research-based prevention resources to address all students’ academic, social, and mental health needs.</w:t>
      </w:r>
    </w:p>
    <w:p>
      <w:pPr>
        <w:pStyle w:val="standard-bold"/>
        <w:numPr>
          <w:ilvl w:val="0"/>
          <w:numId w:val="2"/>
        </w:numPr>
      </w:pPr>
      <w:r>
        <w:t xml:space="preserve">Replace zero-tolerance responses with alternative strategies, such as conflict resolution, mediation, and trauma-informed approaches, to reduce punitive disciplinary actions.</w:t>
      </w:r>
    </w:p>
    <w:p>
      <w:pPr>
        <w:pStyle w:val="standard-bold"/>
        <w:numPr>
          <w:ilvl w:val="0"/>
          <w:numId w:val="2"/>
        </w:numPr>
      </w:pPr>
      <w:r>
        <w:t xml:space="preserve">Prioritize and advocate for policies that secure funding and resources for educator training in violence prevention, response, and positive behavior support strategies.</w:t>
      </w:r>
    </w:p>
    <w:p>
      <w:pPr>
        <w:pStyle w:val="standard-bold"/>
        <w:numPr>
          <w:ilvl w:val="0"/>
          <w:numId w:val="2"/>
        </w:numPr>
      </w:pPr>
      <w:r>
        <w:t xml:space="preserve">Advocate for organizing and collective bargaining efforts that expand employee assistance programs and additional benefits to address physical and psychological injury risks within the school environment.</w:t>
      </w:r>
    </w:p>
    <w:p>
      <w:pPr>
        <w:pStyle w:val="standard-bold"/>
        <w:numPr>
          <w:ilvl w:val="0"/>
          <w:numId w:val="2"/>
        </w:numPr>
      </w:pPr>
      <w:r>
        <w:t xml:space="preserve">Establish and support locally developed violence-prevention committees that include administrators, educators, families, and, where developmentally appropriate, students, and integrate violence prevention into existing health and safety committees’ work.</w:t>
      </w:r>
    </w:p>
    <w:p>
      <w:pPr>
        <w:pStyle w:val="standard-bold"/>
        <w:numPr>
          <w:ilvl w:val="0"/>
          <w:numId w:val="2"/>
        </w:numPr>
      </w:pPr>
      <w:r>
        <w:t xml:space="preserve">Promote and implement policies and practices that foster a school environment championing diversity among students and educators and supporting all members.</w:t>
      </w:r>
    </w:p>
    <w:p>
      <w:pPr>
        <w:pStyle w:val="standard-bold"/>
        <w:numPr>
          <w:ilvl w:val="0"/>
          <w:numId w:val="2"/>
        </w:numPr>
      </w:pPr>
      <w:r>
        <w:t xml:space="preserve">Deliver training and support for educators and school leaders on working with diverse populations and fostering positive relationships with and among students.</w:t>
      </w:r>
    </w:p>
    <w:p>
      <w:pPr>
        <w:pStyle w:val="standard-bold"/>
        <w:numPr>
          <w:ilvl w:val="0"/>
          <w:numId w:val="2"/>
        </w:numPr>
      </w:pPr>
      <w:r>
        <w:t xml:space="preserve">Implement student support services that build resilience, positive relationships, and emotional regulation among students.</w:t>
      </w:r>
    </w:p>
    <w:p>
      <w:pPr>
        <w:pStyle w:val="standard-bold"/>
        <w:numPr>
          <w:ilvl w:val="0"/>
          <w:numId w:val="2"/>
        </w:numPr>
      </w:pPr>
      <w:r>
        <w:t xml:space="preserve">Facilitate collaboration among school community stakeholders—including students, educators, and families—to develop meaningful relationships through activities such as clubs, sports, civic opportunities, and community-building circles in classrooms.</w:t>
      </w:r>
    </w:p>
    <w:p>
      <w:pPr>
        <w:pStyle w:val="standard-bold"/>
        <w:numPr>
          <w:ilvl w:val="0"/>
          <w:numId w:val="2"/>
        </w:numPr>
      </w:pPr>
      <w:r>
        <w:t xml:space="preserve">Advocate for organizing and bargaining efforts that support racial and social justice, diversity, and cultural representation training and resources.</w:t>
      </w:r>
    </w:p>
    <w:p>
      <w:pPr>
        <w:pStyle w:val="standard-bold"/>
        <w:numPr>
          <w:ilvl w:val="0"/>
          <w:numId w:val="2"/>
        </w:numPr>
      </w:pPr>
      <w:r>
        <w:t xml:space="preserve">Ensure adequate staffing across school roles, with emphasis on special education and emergent multilingual learner supports.</w:t>
      </w:r>
    </w:p>
    <w:p>
      <w:pPr>
        <w:pStyle w:val="standard-bold"/>
        <w:numPr>
          <w:ilvl w:val="0"/>
          <w:numId w:val="2"/>
        </w:numPr>
      </w:pPr>
      <w:r>
        <w:t xml:space="preserve">Deliver training that incorporates self-care, coping skills, and mentoring for educators.</w:t>
      </w:r>
    </w:p>
    <w:p>
      <w:pPr>
        <w:pStyle w:val="standard-bold"/>
        <w:numPr>
          <w:ilvl w:val="0"/>
          <w:numId w:val="2"/>
        </w:numPr>
      </w:pPr>
      <w:r>
        <w:t xml:space="preserve">Facilitate staff team-building activities to strengthen collaboration and support among school personnel.</w:t>
      </w:r>
    </w:p>
    <w:p>
      <w:pPr>
        <w:pStyle w:val="standard-bold"/>
        <w:numPr>
          <w:ilvl w:val="0"/>
          <w:numId w:val="2"/>
        </w:numPr>
      </w:pPr>
      <w:r>
        <w:t xml:space="preserve">Allocate funding for educator health and wellness initiatives to promote staff well-being.</w:t>
      </w:r>
    </w:p>
    <w:p>
      <w:pPr>
        <w:pStyle w:val="standard-bold"/>
        <w:numPr>
          <w:ilvl w:val="0"/>
          <w:numId w:val="2"/>
        </w:numPr>
      </w:pPr>
      <w:r>
        <w:t xml:space="preserve">Provide leadership training to identify stress, assess staff needs, and implement feedback mechanisms to address those needs.</w:t>
      </w:r>
    </w:p>
    <w:p>
      <w:pPr>
        <w:pStyle w:val="standard-bold"/>
        <w:numPr>
          <w:ilvl w:val="0"/>
          <w:numId w:val="2"/>
        </w:numPr>
      </w:pPr>
      <w:r>
        <w:t xml:space="preserve">Develop and revise policies and training based on ongoing feedback and data from educators to ensure regular input from stakeholders and address their needs.</w:t>
      </w:r>
    </w:p>
    <w:p>
      <w:pPr>
        <w:pStyle w:val="Title"/>
        <w:pageBreakBefore/>
      </w:pPr>
      <w:r>
        <w:t xml:space="preserve">Course Outline</w:t>
      </w:r>
    </w:p>
    <w:p>
      <w:pPr>
        <w:pStyle w:val="standard"/>
      </w:pPr>
    </w:p>
    <w:p>
      <w:pPr>
        <w:pStyle w:val="Heading1"/>
      </w:pPr>
      <w:r>
        <w:t xml:space="preserve">OVERVIEW</w:t>
      </w:r>
    </w:p>
    <w:p>
      <w:pPr>
        <w:pStyle w:val="standard-bold"/>
      </w:pPr>
      <w:r>
        <w:t xml:space="preserve">Preventing and Addressing Violence Against Educators: Strategies for Safer Schools</w:t>
      </w:r>
    </w:p>
    <w:p>
      <w:pPr>
        <w:pStyle w:val="Heading2"/>
      </w:pPr>
      <w:r>
        <w:t xml:space="preserve">Description</w:t>
      </w:r>
    </w:p>
    <w:p>
      <w:pPr>
        <w:pStyle w:val="standard"/>
      </w:pPr>
      <w:r>
        <w:t xml:space="preserve">Have you ever wondered how violence against educators impacts not just staff, but entire school communities? In this course, you'll explore the realities and root causes of violence against school personnel, learn practical strategies to prevent and address it, and discover how to foster a positive, inclusive school culture. Through research-based insights, real-world examples, and actionable steps, you'll gain tools to support your own well-being, collaborate with colleagues and families, and advocate for safer, healthier schools. Whether you're a teacher, counselor, administrator, or union representative, this course will empower you to make a difference in your school environment.</w:t>
      </w:r>
    </w:p>
    <w:p>
      <w:pPr>
        <w:pStyle w:val="Heading2"/>
      </w:pPr>
      <w:r>
        <w:t xml:space="preserve">Lessons</w:t>
      </w:r>
    </w:p>
    <w:p>
      <w:pPr>
        <w:pStyle w:val="standard-bold"/>
        <w:numPr>
          <w:ilvl w:val="0"/>
          <w:numId w:val="3"/>
        </w:numPr>
        <w:spacing w:after="0"/>
      </w:pPr>
      <w:r>
        <w:t xml:space="preserve">Introduction: The Crisis of Violence Against School Personnel</w:t>
      </w:r>
    </w:p>
    <w:p>
      <w:pPr>
        <w:pStyle w:val="standard-bold"/>
        <w:numPr>
          <w:ilvl w:val="0"/>
          <w:numId w:val="3"/>
        </w:numPr>
        <w:spacing w:after="0"/>
      </w:pPr>
      <w:r>
        <w:t xml:space="preserve">Understanding the Nature and Impact of Violence Against Educators</w:t>
      </w:r>
    </w:p>
    <w:p>
      <w:pPr>
        <w:pStyle w:val="standard-bold"/>
        <w:numPr>
          <w:ilvl w:val="0"/>
          <w:numId w:val="3"/>
        </w:numPr>
        <w:spacing w:after="0"/>
      </w:pPr>
      <w:r>
        <w:t xml:space="preserve">Promoting Positive Behavior Supports and Safe School Culture</w:t>
      </w:r>
    </w:p>
    <w:p>
      <w:pPr>
        <w:pStyle w:val="standard-bold"/>
        <w:numPr>
          <w:ilvl w:val="0"/>
          <w:numId w:val="3"/>
        </w:numPr>
        <w:spacing w:after="0"/>
      </w:pPr>
      <w:r>
        <w:t xml:space="preserve">Supporting Educator Well-Being and Retention</w:t>
      </w:r>
    </w:p>
    <w:p>
      <w:pPr>
        <w:pStyle w:val="standard-bold"/>
        <w:numPr>
          <w:ilvl w:val="0"/>
          <w:numId w:val="3"/>
        </w:numPr>
        <w:spacing w:after="240"/>
      </w:pPr>
      <w:r>
        <w:t xml:space="preserve">Next Steps: Advocacy, Policy, and Collective Action for Safer Schools</w:t>
      </w:r>
    </w:p>
    <w:p>
      <w:pPr>
        <w:pStyle w:val="standard"/>
      </w:pPr>
    </w:p>
    <w:p>
      <w:pPr>
        <w:pStyle w:val="Heading1"/>
      </w:pPr>
      <w:r>
        <w:t xml:space="preserve">LESSON #1</w:t>
      </w:r>
    </w:p>
    <w:p>
      <w:pPr>
        <w:pStyle w:val="standard-bold"/>
        <w:keepNext/>
      </w:pPr>
      <w:r>
        <w:t xml:space="preserve">Introduction: The Crisis of Violence Against School Personnel</w:t>
      </w:r>
    </w:p>
    <w:p>
      <w:pPr>
        <w:pStyle w:val="Heading2"/>
      </w:pPr>
      <w:r>
        <w:t xml:space="preserve">Description</w:t>
      </w:r>
    </w:p>
    <w:p>
      <w:pPr>
        <w:pStyle w:val="standard"/>
      </w:pPr>
      <w:r>
        <w:t xml:space="preserve">This lesson introduces the scope and urgency of violence against educators and school personnel, drawing on national survey data and research. It sets the stage for the course by highlighting the impact of violence on staff well-being, school climate, and student outcomes, and outlines the course structure and objectives.</w:t>
      </w:r>
    </w:p>
    <w:p>
      <w:pPr>
        <w:pStyle w:val="Heading2"/>
      </w:pPr>
      <w:r>
        <w:t xml:space="preserve">Key Topics</w:t>
      </w:r>
    </w:p>
    <w:p>
      <w:pPr>
        <w:pStyle w:val="standard-ital"/>
      </w:pPr>
      <w:r>
        <w:t xml:space="preserve">Prevalence and Types of Violence Against Educators, Key Findings from National Surveys, Course Goals and Structure</w:t>
      </w:r>
    </w:p>
    <w:p>
      <w:pPr>
        <w:pStyle w:val="standard"/>
      </w:pPr>
    </w:p>
    <w:p>
      <w:pPr>
        <w:pStyle w:val="Heading1"/>
      </w:pPr>
      <w:r>
        <w:t xml:space="preserve">LESSON #2</w:t>
      </w:r>
    </w:p>
    <w:p>
      <w:pPr>
        <w:pStyle w:val="standard-bold"/>
        <w:keepNext/>
      </w:pPr>
      <w:r>
        <w:t xml:space="preserve">Understanding the Nature and Impact of Violence Against Educators</w:t>
      </w:r>
    </w:p>
    <w:p>
      <w:pPr>
        <w:pStyle w:val="Heading2"/>
      </w:pPr>
      <w:r>
        <w:t xml:space="preserve">Description</w:t>
      </w:r>
    </w:p>
    <w:p>
      <w:pPr>
        <w:pStyle w:val="standard"/>
      </w:pPr>
      <w:r>
        <w:t xml:space="preserve">This lesson explores the forms, sources, and dynamics of violence and aggression directed at school personnel. It examines risk factors, the effects on educator health and retention, and the broader implications for school communities, using data and qualitative insights from recent research.</w:t>
      </w:r>
    </w:p>
    <w:p>
      <w:pPr>
        <w:pStyle w:val="Heading2"/>
      </w:pPr>
      <w:r>
        <w:t xml:space="preserve">Key Topics</w:t>
      </w:r>
    </w:p>
    <w:p>
      <w:pPr>
        <w:pStyle w:val="standard-ital"/>
      </w:pPr>
      <w:r>
        <w:t xml:space="preserve">Forms and Sources of Aggression and Violence, Risk Factors and School Contexts, Demographic and Environmental Considerations, Effects on Educator Health, Stress, and Retention</w:t>
      </w:r>
    </w:p>
    <w:p>
      <w:pPr>
        <w:pStyle w:val="standard"/>
      </w:pPr>
    </w:p>
    <w:p>
      <w:pPr>
        <w:pStyle w:val="Heading1"/>
      </w:pPr>
      <w:r>
        <w:t xml:space="preserve">LESSON #3</w:t>
      </w:r>
    </w:p>
    <w:p>
      <w:pPr>
        <w:pStyle w:val="standard-bold"/>
        <w:keepNext/>
      </w:pPr>
      <w:r>
        <w:t xml:space="preserve">Promoting Positive Behavior Supports and Safe School Culture</w:t>
      </w:r>
    </w:p>
    <w:p>
      <w:pPr>
        <w:pStyle w:val="Heading2"/>
      </w:pPr>
      <w:r>
        <w:t xml:space="preserve">Description</w:t>
      </w:r>
    </w:p>
    <w:p>
      <w:pPr>
        <w:pStyle w:val="standard"/>
      </w:pPr>
      <w:r>
        <w:t xml:space="preserve">This lesson focuses on evidence-based strategies to prevent violence and foster a positive, inclusive school culture. It covers alternatives to zero-tolerance policies, restorative justice, social-emotional learning, and culturally responsive practices, emphasizing the role of collaboration and stakeholder engagement.</w:t>
      </w:r>
    </w:p>
    <w:p>
      <w:pPr>
        <w:pStyle w:val="Heading2"/>
      </w:pPr>
      <w:r>
        <w:t xml:space="preserve">Key Topics</w:t>
      </w:r>
    </w:p>
    <w:p>
      <w:pPr>
        <w:pStyle w:val="standard-ital"/>
      </w:pPr>
      <w:r>
        <w:t xml:space="preserve">Alternatives to Zero-Tolerance Policies, Restorative Justice and Conflict Resolution, Social-Emotional Learning and Trauma-Informed Practices, Cultural Competency and Diversity, Stakeholder Collaboration and Policy Development</w:t>
      </w:r>
    </w:p>
    <w:p>
      <w:pPr>
        <w:pStyle w:val="standard"/>
      </w:pPr>
    </w:p>
    <w:p>
      <w:pPr>
        <w:pStyle w:val="Heading1"/>
      </w:pPr>
      <w:r>
        <w:t xml:space="preserve">LESSON #4</w:t>
      </w:r>
    </w:p>
    <w:p>
      <w:pPr>
        <w:pStyle w:val="standard-bold"/>
        <w:keepNext/>
      </w:pPr>
      <w:r>
        <w:t xml:space="preserve">Supporting Educator Well-Being and Retention</w:t>
      </w:r>
    </w:p>
    <w:p>
      <w:pPr>
        <w:pStyle w:val="Heading2"/>
      </w:pPr>
      <w:r>
        <w:t xml:space="preserve">Description</w:t>
      </w:r>
    </w:p>
    <w:p>
      <w:pPr>
        <w:pStyle w:val="standard"/>
      </w:pPr>
      <w:r>
        <w:t xml:space="preserve">This lesson addresses the critical connection between educator well-being, retention, and school safety. It explores strategies for self-care, staff support, mentoring, team-building, and advocacy for adequate resources, with a focus on actionable steps for individuals and organizations.</w:t>
      </w:r>
    </w:p>
    <w:p>
      <w:pPr>
        <w:pStyle w:val="Heading2"/>
      </w:pPr>
      <w:r>
        <w:t xml:space="preserve">Key Topics</w:t>
      </w:r>
    </w:p>
    <w:p>
      <w:pPr>
        <w:pStyle w:val="standard-ital"/>
      </w:pPr>
      <w:r>
        <w:t xml:space="preserve">Self-Care, Coping Skills, and Mentoring, Staff Team-Building and Collaboration, Advocacy for Health, Wellness, and Adequate Staffing, Feedback Mechanisms and Leadership Training</w:t>
      </w:r>
    </w:p>
    <w:p>
      <w:pPr>
        <w:pStyle w:val="standard"/>
      </w:pPr>
    </w:p>
    <w:p>
      <w:pPr>
        <w:pStyle w:val="Heading1"/>
      </w:pPr>
      <w:r>
        <w:t xml:space="preserve">LESSON #5</w:t>
      </w:r>
    </w:p>
    <w:p>
      <w:pPr>
        <w:pStyle w:val="standard-bold"/>
        <w:keepNext/>
      </w:pPr>
      <w:r>
        <w:t xml:space="preserve">Next Steps: Advocacy, Policy, and Collective Action for Safer Schools</w:t>
      </w:r>
    </w:p>
    <w:p>
      <w:pPr>
        <w:pStyle w:val="Heading2"/>
      </w:pPr>
      <w:r>
        <w:t xml:space="preserve">Description</w:t>
      </w:r>
    </w:p>
    <w:p>
      <w:pPr>
        <w:pStyle w:val="standard"/>
      </w:pPr>
      <w:r>
        <w:t xml:space="preserve">This lesson empowers participants to take action at the individual, school, and union levels. It covers organizing and collective bargaining for improved safety, health, and diversity initiatives, policy advocacy, and the development of ongoing feedback and violence prevention structures.</w:t>
      </w:r>
    </w:p>
    <w:p>
      <w:pPr>
        <w:pStyle w:val="Heading2"/>
      </w:pPr>
      <w:r>
        <w:t xml:space="preserve">Key Topics</w:t>
      </w:r>
    </w:p>
    <w:p>
      <w:pPr>
        <w:pStyle w:val="standard-ital"/>
      </w:pPr>
      <w:r>
        <w:t xml:space="preserve">Union and Collective Bargaining Strategies, Advocacy for Funding, Training, and Resources, Policy Development and Stakeholder Input, Building and Sustaining Violence Prevention Committees</w:t>
      </w:r>
    </w:p>
    <w:p>
      <w:pPr>
        <w:pStyle w:val="Title"/>
        <w:pageBreakBefore/>
      </w:pPr>
      <w:r>
        <w:t xml:space="preserve">Source Materials</w:t>
      </w:r>
    </w:p>
    <w:p>
      <w:pPr>
        <w:pStyle w:val="standard"/>
      </w:pPr>
    </w:p>
    <w:p>
      <w:pPr>
        <w:pStyle w:val="standard"/>
      </w:pPr>
      <w:r>
        <w:t xml:space="preserve">APA NEA Understanding and Addressing Violence Against Educators Brief.pdf</w:t>
      </w:r>
    </w:p>
    <w:p>
      <w:pPr>
        <w:pStyle w:val="standard"/>
      </w:pPr>
      <w:r>
        <w:t xml:space="preserve">NEA education resources overview</w:t>
      </w:r>
    </w:p>
    <w:p>
      <w:pPr>
        <w:pStyle w:val="standard"/>
      </w:pPr>
      <w:r>
        <w:t xml:space="preserve">violence against educators</w:t>
      </w:r>
    </w:p>
    <w:p>
      <w:pPr>
        <w:pStyle w:val="standard"/>
      </w:pPr>
      <w:r>
        <w:t xml:space="preserve">Violence and Agression Against Educators and School Personnel.pdf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4:07 PM 1/20/26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B5660DF-F4E3-4AEE-B258-94D650605B67}"/>
</file>

<file path=customXml/itemProps2.xml><?xml version="1.0" encoding="utf-8"?>
<ds:datastoreItem xmlns:ds="http://schemas.openxmlformats.org/officeDocument/2006/customXml" ds:itemID="{53DD542E-1FB4-4B74-A860-7101296956F3}"/>
</file>

<file path=customXml/itemProps3.xml><?xml version="1.0" encoding="utf-8"?>
<ds:datastoreItem xmlns:ds="http://schemas.openxmlformats.org/officeDocument/2006/customXml" ds:itemID="{9B0C20EC-2A80-4BA0-9783-1D158215D6C5}"/>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2026-01-20T21:07:21Z</dcterms:created>
  <dcterms:modified xsi:type="dcterms:W3CDTF">2026-01-20T21:07:21Z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4027900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