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01CE8" w14:textId="2B6865EC" w:rsidR="00F967E6" w:rsidRPr="00F967E6" w:rsidRDefault="00F967E6" w:rsidP="00F967E6">
      <w:pPr>
        <w:rPr>
          <w:b/>
          <w:sz w:val="40"/>
          <w:szCs w:val="40"/>
        </w:rPr>
      </w:pPr>
      <w:r w:rsidRPr="00F967E6">
        <w:rPr>
          <w:b/>
          <w:sz w:val="40"/>
          <w:szCs w:val="40"/>
        </w:rPr>
        <w:t>Pillars of Support</w:t>
      </w:r>
    </w:p>
    <w:p w14:paraId="57A1B6F0" w14:textId="7E31D79B" w:rsidR="00F967E6" w:rsidRPr="00F967E6" w:rsidRDefault="00F967E6" w:rsidP="00F967E6">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14:paraId="37CC3E34" w14:textId="1F60EFC2" w:rsidR="00F967E6" w:rsidRPr="00F967E6" w:rsidRDefault="00F967E6" w:rsidP="00F967E6">
      <w:r w:rsidRPr="00F967E6">
        <w:t>Origins:</w:t>
      </w:r>
      <w:r>
        <w:t xml:space="preserve"> </w:t>
      </w:r>
      <w:r w:rsidRPr="00F967E6">
        <w:t xml:space="preserve">Gandhi, Gene Sharp, Robert </w:t>
      </w:r>
      <w:proofErr w:type="spellStart"/>
      <w:r w:rsidRPr="00F967E6">
        <w:t>Helvey</w:t>
      </w:r>
      <w:proofErr w:type="spellEnd"/>
    </w:p>
    <w:p w14:paraId="317B3260" w14:textId="77777777" w:rsidR="00F967E6" w:rsidRPr="00F967E6" w:rsidRDefault="00F967E6" w:rsidP="00F967E6">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14:paraId="5E484C6A" w14:textId="77777777" w:rsidR="00F967E6" w:rsidRPr="00F967E6" w:rsidRDefault="00F967E6" w:rsidP="00F967E6">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14:paraId="16A8598C" w14:textId="77777777" w:rsidR="00F967E6" w:rsidRPr="00F967E6" w:rsidRDefault="00F967E6" w:rsidP="00F967E6">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14:paraId="53801DEF" w14:textId="77777777" w:rsidR="00F967E6" w:rsidRPr="00F967E6" w:rsidRDefault="00F967E6" w:rsidP="00F967E6">
      <w:r w:rsidRPr="00F967E6">
        <w:t>Once people decide they no longer accept the status quo and begin to resist, the balance of power shifts. For example, when millions of Americans participated in the successful five-year national</w:t>
      </w:r>
      <w:bookmarkStart w:id="0" w:name="_GoBack"/>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14:paraId="75093E00" w14:textId="2D97DB48" w:rsidR="00F967E6" w:rsidRPr="00F967E6" w:rsidRDefault="00F967E6" w:rsidP="00F967E6">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14:paraId="7E9C8094" w14:textId="56B6EF1B" w:rsidR="00F967E6" w:rsidRPr="00F967E6" w:rsidRDefault="00F967E6" w:rsidP="00F967E6">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14:paraId="3A1CDE3C" w14:textId="42E0CDBE" w:rsidR="00F967E6" w:rsidRPr="00F967E6" w:rsidRDefault="00F967E6" w:rsidP="00F967E6">
      <w:hyperlink r:id="rId4" w:history="1">
        <w:r>
          <w:rPr>
            <w:rStyle w:val="Hyperlink"/>
          </w:rPr>
          <w:t>https://beautifultrouble.org/theory/pillars-of-support/</w:t>
        </w:r>
      </w:hyperlink>
    </w:p>
    <w:sectPr w:rsidR="00F967E6" w:rsidRPr="00F96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customStyle="1" w:styleId="pullquote">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eautifultrouble.org/theory/pillars-of-support/"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AE28E23-8E4D-4B95-B85D-95946595AA69}"/>
</file>

<file path=customXml/itemProps2.xml><?xml version="1.0" encoding="utf-8"?>
<ds:datastoreItem xmlns:ds="http://schemas.openxmlformats.org/officeDocument/2006/customXml" ds:itemID="{E53F20EC-59D1-4E92-93C7-C5897B8ECA24}"/>
</file>

<file path=customXml/itemProps3.xml><?xml version="1.0" encoding="utf-8"?>
<ds:datastoreItem xmlns:ds="http://schemas.openxmlformats.org/officeDocument/2006/customXml" ds:itemID="{DF3B8DC6-D15B-4085-BD27-01D9F480C60B}"/>
</file>

<file path=docProps/app.xml><?xml version="1.0" encoding="utf-8"?>
<Properties xmlns="http://schemas.openxmlformats.org/officeDocument/2006/extended-properties" xmlns:vt="http://schemas.openxmlformats.org/officeDocument/2006/docPropsVTypes">
  <Template>Normal.dotm</Template>
  <TotalTime>24</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2019-04-07T20:11:00Z</dcterms:created>
  <dcterms:modified xsi:type="dcterms:W3CDTF">2019-04-07T20:44:00Z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