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27F4" w:rsidRPr="0035072A" w:rsidRDefault="000C61EB">
      <w:pPr>
        <w:rPr>
          <w:b/>
          <w:sz w:val="28"/>
          <w:szCs w:val="28"/>
        </w:rPr>
      </w:pPr>
      <w:r w:rsidRPr="0035072A">
        <w:rPr>
          <w:b/>
          <w:sz w:val="28"/>
          <w:szCs w:val="28"/>
        </w:rPr>
        <w:t>Two Tensions for Teacher Unions</w:t>
      </w:r>
    </w:p>
    <w:p w:rsidR="000C61EB" w:rsidRPr="0035072A" w:rsidRDefault="000C61EB" w:rsidP="000C61EB">
      <w:pPr>
        <w:ind w:left="720"/>
        <w:rPr>
          <w:i/>
          <w:sz w:val="28"/>
          <w:szCs w:val="28"/>
        </w:rPr>
      </w:pPr>
      <w:r w:rsidRPr="000C61EB">
        <w:rPr>
          <w:i/>
        </w:rPr>
        <w:t xml:space="preserve"> </w:t>
      </w:r>
      <w:r w:rsidRPr="0035072A">
        <w:rPr>
          <w:i/>
          <w:sz w:val="28"/>
          <w:szCs w:val="28"/>
        </w:rPr>
        <w:t>“Two tensions have been specifically pivotal for teacher unionists. Although advocates of social justice in education sometimes seem to expect teachers t</w:t>
      </w:r>
      <w:r w:rsidR="000B7E29" w:rsidRPr="0035072A">
        <w:rPr>
          <w:i/>
          <w:sz w:val="28"/>
          <w:szCs w:val="28"/>
        </w:rPr>
        <w:t>o foreswear any self-interest o</w:t>
      </w:r>
      <w:r w:rsidRPr="0035072A">
        <w:rPr>
          <w:i/>
          <w:sz w:val="28"/>
          <w:szCs w:val="28"/>
        </w:rPr>
        <w:t>r dedication to the children they teach, unionism sees teachers as agents and beneficiari</w:t>
      </w:r>
      <w:r w:rsidR="000B7E29" w:rsidRPr="0035072A">
        <w:rPr>
          <w:i/>
          <w:sz w:val="28"/>
          <w:szCs w:val="28"/>
        </w:rPr>
        <w:t>es of social justices. At issue</w:t>
      </w:r>
      <w:r w:rsidRPr="0035072A">
        <w:rPr>
          <w:i/>
          <w:sz w:val="28"/>
          <w:szCs w:val="28"/>
        </w:rPr>
        <w:t xml:space="preserve"> is how teachers have understood the relationship of their self-interest (sometimes represented as business or bread and butter unionism) to broader political concerns (sometimes described as social justice or social movement unionism). </w:t>
      </w:r>
    </w:p>
    <w:p w:rsidR="000C61EB" w:rsidRPr="0035072A" w:rsidRDefault="000C61EB" w:rsidP="000C61EB">
      <w:pPr>
        <w:ind w:left="720"/>
        <w:rPr>
          <w:i/>
          <w:sz w:val="28"/>
          <w:szCs w:val="28"/>
        </w:rPr>
      </w:pPr>
      <w:r w:rsidRPr="0035072A">
        <w:rPr>
          <w:i/>
          <w:sz w:val="28"/>
          <w:szCs w:val="28"/>
        </w:rPr>
        <w:t>A second tension involves teachers simultaneously making demands upon the state while serving it… Questions involving the relationship of self-interest to social justice and the relationship of working people to the state have shaped the history of teacher unions and their participation in movements for social change.” (pg.43)</w:t>
      </w:r>
    </w:p>
    <w:p w:rsidR="000C61EB" w:rsidRPr="0035072A" w:rsidRDefault="000C61EB" w:rsidP="000C61EB">
      <w:pPr>
        <w:ind w:left="720"/>
        <w:rPr>
          <w:i/>
          <w:sz w:val="28"/>
          <w:szCs w:val="28"/>
        </w:rPr>
      </w:pPr>
    </w:p>
    <w:p w:rsidR="000C61EB" w:rsidRPr="0035072A" w:rsidRDefault="000C61EB" w:rsidP="000C61EB">
      <w:pPr>
        <w:ind w:left="720"/>
        <w:rPr>
          <w:i/>
          <w:sz w:val="28"/>
          <w:szCs w:val="28"/>
        </w:rPr>
      </w:pPr>
      <w:r w:rsidRPr="0035072A">
        <w:rPr>
          <w:i/>
          <w:sz w:val="28"/>
          <w:szCs w:val="28"/>
        </w:rPr>
        <w:t xml:space="preserve">“Teacher unions have at times challenge the inequalities of American life, and </w:t>
      </w:r>
      <w:r w:rsidR="000B7E29" w:rsidRPr="0035072A">
        <w:rPr>
          <w:i/>
          <w:sz w:val="28"/>
          <w:szCs w:val="28"/>
        </w:rPr>
        <w:t>foster</w:t>
      </w:r>
      <w:r w:rsidRPr="0035072A">
        <w:rPr>
          <w:i/>
          <w:sz w:val="28"/>
          <w:szCs w:val="28"/>
        </w:rPr>
        <w:t xml:space="preserve"> broa</w:t>
      </w:r>
      <w:r w:rsidR="000B7E29" w:rsidRPr="0035072A">
        <w:rPr>
          <w:i/>
          <w:sz w:val="28"/>
          <w:szCs w:val="28"/>
        </w:rPr>
        <w:t>d</w:t>
      </w:r>
      <w:r w:rsidRPr="0035072A">
        <w:rPr>
          <w:i/>
          <w:sz w:val="28"/>
          <w:szCs w:val="28"/>
        </w:rPr>
        <w:t xml:space="preserve">er </w:t>
      </w:r>
      <w:r w:rsidR="000B7E29" w:rsidRPr="0035072A">
        <w:rPr>
          <w:i/>
          <w:sz w:val="28"/>
          <w:szCs w:val="28"/>
        </w:rPr>
        <w:t>demand</w:t>
      </w:r>
      <w:r w:rsidRPr="0035072A">
        <w:rPr>
          <w:i/>
          <w:sz w:val="28"/>
          <w:szCs w:val="28"/>
        </w:rPr>
        <w:t xml:space="preserve">s for the public good. At other </w:t>
      </w:r>
      <w:r w:rsidR="000B7E29" w:rsidRPr="0035072A">
        <w:rPr>
          <w:i/>
          <w:sz w:val="28"/>
          <w:szCs w:val="28"/>
        </w:rPr>
        <w:t>moments</w:t>
      </w:r>
      <w:r w:rsidRPr="0035072A">
        <w:rPr>
          <w:i/>
          <w:sz w:val="28"/>
          <w:szCs w:val="28"/>
        </w:rPr>
        <w:t>,</w:t>
      </w:r>
      <w:r w:rsidR="000B7E29" w:rsidRPr="0035072A">
        <w:rPr>
          <w:i/>
          <w:sz w:val="28"/>
          <w:szCs w:val="28"/>
        </w:rPr>
        <w:t xml:space="preserve"> they have allied themselves wi</w:t>
      </w:r>
      <w:r w:rsidRPr="0035072A">
        <w:rPr>
          <w:i/>
          <w:sz w:val="28"/>
          <w:szCs w:val="28"/>
        </w:rPr>
        <w:t xml:space="preserve">th the state to place teachers’ </w:t>
      </w:r>
      <w:r w:rsidR="000B7E29" w:rsidRPr="0035072A">
        <w:rPr>
          <w:i/>
          <w:sz w:val="28"/>
          <w:szCs w:val="28"/>
        </w:rPr>
        <w:t>immediate inter</w:t>
      </w:r>
      <w:r w:rsidRPr="0035072A">
        <w:rPr>
          <w:i/>
          <w:sz w:val="28"/>
          <w:szCs w:val="28"/>
        </w:rPr>
        <w:t>e</w:t>
      </w:r>
      <w:r w:rsidR="000B7E29" w:rsidRPr="0035072A">
        <w:rPr>
          <w:i/>
          <w:sz w:val="28"/>
          <w:szCs w:val="28"/>
        </w:rPr>
        <w:t>sts</w:t>
      </w:r>
      <w:r w:rsidRPr="0035072A">
        <w:rPr>
          <w:i/>
          <w:sz w:val="28"/>
          <w:szCs w:val="28"/>
        </w:rPr>
        <w:t xml:space="preserve"> and </w:t>
      </w:r>
      <w:r w:rsidR="000B7E29" w:rsidRPr="0035072A">
        <w:rPr>
          <w:i/>
          <w:sz w:val="28"/>
          <w:szCs w:val="28"/>
        </w:rPr>
        <w:t>privileges</w:t>
      </w:r>
      <w:r w:rsidRPr="0035072A">
        <w:rPr>
          <w:i/>
          <w:sz w:val="28"/>
          <w:szCs w:val="28"/>
        </w:rPr>
        <w:t xml:space="preserve"> about more expansive ideas. At </w:t>
      </w:r>
      <w:r w:rsidR="000B7E29" w:rsidRPr="0035072A">
        <w:rPr>
          <w:i/>
          <w:sz w:val="28"/>
          <w:szCs w:val="28"/>
        </w:rPr>
        <w:t>times</w:t>
      </w:r>
      <w:r w:rsidRPr="0035072A">
        <w:rPr>
          <w:i/>
          <w:sz w:val="28"/>
          <w:szCs w:val="28"/>
        </w:rPr>
        <w:t xml:space="preserve"> t</w:t>
      </w:r>
      <w:r w:rsidR="000B7E29" w:rsidRPr="0035072A">
        <w:rPr>
          <w:i/>
          <w:sz w:val="28"/>
          <w:szCs w:val="28"/>
        </w:rPr>
        <w:t xml:space="preserve">eachers </w:t>
      </w:r>
      <w:proofErr w:type="gramStart"/>
      <w:r w:rsidR="000B7E29" w:rsidRPr="0035072A">
        <w:rPr>
          <w:i/>
          <w:sz w:val="28"/>
          <w:szCs w:val="28"/>
        </w:rPr>
        <w:t>have been served</w:t>
      </w:r>
      <w:proofErr w:type="gramEnd"/>
      <w:r w:rsidR="000B7E29" w:rsidRPr="0035072A">
        <w:rPr>
          <w:i/>
          <w:sz w:val="28"/>
          <w:szCs w:val="28"/>
        </w:rPr>
        <w:t xml:space="preserve"> reasonably</w:t>
      </w:r>
      <w:r w:rsidRPr="0035072A">
        <w:rPr>
          <w:i/>
          <w:sz w:val="28"/>
          <w:szCs w:val="28"/>
        </w:rPr>
        <w:t xml:space="preserve"> well by such visions, even i</w:t>
      </w:r>
      <w:r w:rsidR="000B7E29" w:rsidRPr="0035072A">
        <w:rPr>
          <w:i/>
          <w:sz w:val="28"/>
          <w:szCs w:val="28"/>
        </w:rPr>
        <w:t>f</w:t>
      </w:r>
      <w:r w:rsidRPr="0035072A">
        <w:rPr>
          <w:i/>
          <w:sz w:val="28"/>
          <w:szCs w:val="28"/>
        </w:rPr>
        <w:t xml:space="preserve"> the</w:t>
      </w:r>
      <w:r w:rsidR="000B7E29" w:rsidRPr="0035072A">
        <w:rPr>
          <w:i/>
          <w:sz w:val="28"/>
          <w:szCs w:val="28"/>
        </w:rPr>
        <w:t>i</w:t>
      </w:r>
      <w:r w:rsidRPr="0035072A">
        <w:rPr>
          <w:i/>
          <w:sz w:val="28"/>
          <w:szCs w:val="28"/>
        </w:rPr>
        <w:t xml:space="preserve">r more </w:t>
      </w:r>
      <w:r w:rsidR="000B7E29" w:rsidRPr="0035072A">
        <w:rPr>
          <w:i/>
          <w:sz w:val="28"/>
          <w:szCs w:val="28"/>
        </w:rPr>
        <w:t>disadvantaged</w:t>
      </w:r>
      <w:r w:rsidRPr="0035072A">
        <w:rPr>
          <w:i/>
          <w:sz w:val="28"/>
          <w:szCs w:val="28"/>
        </w:rPr>
        <w:t xml:space="preserve"> students have not been. </w:t>
      </w:r>
      <w:proofErr w:type="gramStart"/>
      <w:r w:rsidRPr="0035072A">
        <w:rPr>
          <w:i/>
          <w:sz w:val="28"/>
          <w:szCs w:val="28"/>
        </w:rPr>
        <w:t>But</w:t>
      </w:r>
      <w:proofErr w:type="gramEnd"/>
      <w:r w:rsidRPr="0035072A">
        <w:rPr>
          <w:i/>
          <w:sz w:val="28"/>
          <w:szCs w:val="28"/>
        </w:rPr>
        <w:t xml:space="preserve"> teachers are also harmed by theories that lead them to ally themselves with class, gender, and racial privilege.  In order to protect</w:t>
      </w:r>
      <w:r w:rsidR="000B7E29" w:rsidRPr="0035072A">
        <w:rPr>
          <w:i/>
          <w:sz w:val="28"/>
          <w:szCs w:val="28"/>
        </w:rPr>
        <w:t xml:space="preserve"> both material self-interest and the joy of their work, public school teachers must, in the long run, protect the public interest.“ (pg. 51)</w:t>
      </w:r>
    </w:p>
    <w:p w:rsidR="000B7E29" w:rsidRDefault="000B7E29" w:rsidP="000C61EB">
      <w:pPr>
        <w:ind w:left="720"/>
        <w:rPr>
          <w:i/>
        </w:rPr>
      </w:pPr>
    </w:p>
    <w:tbl>
      <w:tblPr>
        <w:tblStyle w:val="TableGrid"/>
        <w:tblW w:w="10654" w:type="dxa"/>
        <w:tblInd w:w="-113" w:type="dxa"/>
        <w:tblLook w:val="04A0" w:firstRow="1" w:lastRow="0" w:firstColumn="1" w:lastColumn="0" w:noHBand="0" w:noVBand="1"/>
      </w:tblPr>
      <w:tblGrid>
        <w:gridCol w:w="10654"/>
      </w:tblGrid>
      <w:tr w:rsidR="000B7E29" w:rsidTr="0035072A">
        <w:trPr>
          <w:trHeight w:val="1840"/>
        </w:trPr>
        <w:tc>
          <w:tcPr>
            <w:tcW w:w="10654" w:type="dxa"/>
          </w:tcPr>
          <w:p w:rsidR="0035072A" w:rsidRPr="0035072A" w:rsidRDefault="0035072A" w:rsidP="0035072A">
            <w:pPr>
              <w:rPr>
                <w:sz w:val="28"/>
                <w:szCs w:val="28"/>
              </w:rPr>
            </w:pPr>
            <w:proofErr w:type="gramStart"/>
            <w:r w:rsidRPr="0035072A">
              <w:rPr>
                <w:sz w:val="28"/>
                <w:szCs w:val="28"/>
              </w:rPr>
              <w:t>Are these the two tensions that keep our unions ag</w:t>
            </w:r>
            <w:r w:rsidR="00E25623">
              <w:rPr>
                <w:sz w:val="28"/>
                <w:szCs w:val="28"/>
              </w:rPr>
              <w:t>itated, “Is it self-interest o</w:t>
            </w:r>
            <w:r w:rsidRPr="0035072A">
              <w:rPr>
                <w:sz w:val="28"/>
                <w:szCs w:val="28"/>
              </w:rPr>
              <w:t>r broader political/social concerns?”</w:t>
            </w:r>
            <w:proofErr w:type="gramEnd"/>
            <w:r w:rsidRPr="0035072A">
              <w:rPr>
                <w:sz w:val="28"/>
                <w:szCs w:val="28"/>
              </w:rPr>
              <w:t xml:space="preserve">  </w:t>
            </w:r>
          </w:p>
          <w:p w:rsidR="0035072A" w:rsidRPr="0035072A" w:rsidRDefault="0035072A" w:rsidP="0035072A">
            <w:pPr>
              <w:rPr>
                <w:sz w:val="28"/>
                <w:szCs w:val="28"/>
              </w:rPr>
            </w:pPr>
          </w:p>
          <w:p w:rsidR="0035072A" w:rsidRPr="0035072A" w:rsidRDefault="0035072A" w:rsidP="0035072A">
            <w:pPr>
              <w:rPr>
                <w:sz w:val="28"/>
                <w:szCs w:val="28"/>
              </w:rPr>
            </w:pPr>
          </w:p>
          <w:p w:rsidR="0035072A" w:rsidRPr="0035072A" w:rsidRDefault="0035072A" w:rsidP="0035072A">
            <w:pPr>
              <w:rPr>
                <w:sz w:val="28"/>
                <w:szCs w:val="28"/>
              </w:rPr>
            </w:pPr>
            <w:r w:rsidRPr="0035072A">
              <w:rPr>
                <w:sz w:val="28"/>
                <w:szCs w:val="28"/>
              </w:rPr>
              <w:t xml:space="preserve">Is this the Theory of Change we need? -  “ In order to protect both material and self-interest and the joy of their work, public school educators must, in the long run, protect the public interest.” </w:t>
            </w:r>
          </w:p>
          <w:p w:rsidR="0035072A" w:rsidRPr="0035072A" w:rsidRDefault="0035072A" w:rsidP="0035072A">
            <w:pPr>
              <w:rPr>
                <w:sz w:val="28"/>
                <w:szCs w:val="28"/>
              </w:rPr>
            </w:pPr>
          </w:p>
          <w:p w:rsidR="0035072A" w:rsidRPr="0035072A" w:rsidRDefault="0035072A" w:rsidP="0035072A">
            <w:pPr>
              <w:rPr>
                <w:sz w:val="28"/>
                <w:szCs w:val="28"/>
              </w:rPr>
            </w:pPr>
          </w:p>
          <w:p w:rsidR="0035072A" w:rsidRPr="0035072A" w:rsidRDefault="0035072A" w:rsidP="0035072A">
            <w:pPr>
              <w:rPr>
                <w:sz w:val="28"/>
                <w:szCs w:val="28"/>
              </w:rPr>
            </w:pPr>
            <w:r w:rsidRPr="0035072A">
              <w:rPr>
                <w:sz w:val="28"/>
                <w:szCs w:val="28"/>
              </w:rPr>
              <w:t>How does your role as a staff person change within these tensions and theory of change?</w:t>
            </w:r>
          </w:p>
          <w:p w:rsidR="0035072A" w:rsidRPr="0035072A" w:rsidRDefault="0035072A" w:rsidP="0035072A">
            <w:pPr>
              <w:rPr>
                <w:sz w:val="28"/>
                <w:szCs w:val="28"/>
              </w:rPr>
            </w:pPr>
          </w:p>
          <w:p w:rsidR="0035072A" w:rsidRPr="0035072A" w:rsidRDefault="0035072A" w:rsidP="0035072A">
            <w:pPr>
              <w:rPr>
                <w:sz w:val="28"/>
                <w:szCs w:val="28"/>
              </w:rPr>
            </w:pPr>
          </w:p>
          <w:p w:rsidR="0035072A" w:rsidRPr="0035072A" w:rsidRDefault="0035072A" w:rsidP="0035072A">
            <w:pPr>
              <w:rPr>
                <w:sz w:val="28"/>
                <w:szCs w:val="28"/>
              </w:rPr>
            </w:pPr>
            <w:r w:rsidRPr="0035072A">
              <w:rPr>
                <w:sz w:val="28"/>
                <w:szCs w:val="28"/>
              </w:rPr>
              <w:t xml:space="preserve">Be ready to present and discuss your answers as a whole group. </w:t>
            </w:r>
          </w:p>
          <w:p w:rsidR="000B7E29" w:rsidRDefault="000B7E29" w:rsidP="000B7E29"/>
        </w:tc>
        <w:bookmarkStart w:id="0" w:name="_GoBack"/>
        <w:bookmarkEnd w:id="0"/>
      </w:tr>
    </w:tbl>
    <w:p w:rsidR="000B7E29" w:rsidRPr="000B7E29" w:rsidRDefault="000B7E29" w:rsidP="00776303"/>
    <w:sectPr w:rsidR="000B7E29" w:rsidRPr="000B7E29" w:rsidSect="0077630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5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61EB"/>
    <w:rsid w:val="000B7E29"/>
    <w:rsid w:val="000C61EB"/>
    <w:rsid w:val="00263377"/>
    <w:rsid w:val="0035072A"/>
    <w:rsid w:val="00776303"/>
    <w:rsid w:val="00C527F4"/>
    <w:rsid w:val="00E25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A5EA42"/>
  <w15:chartTrackingRefBased/>
  <w15:docId w15:val="{F135D4DC-F167-4007-9BF2-2D838630E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B7E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691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2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00d272b130e2c3a2420522a302055d7f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41381a998d04d9023369511c9781e803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0900EF0B-FF63-4BEE-8C4A-9F2BA11C2716}"/>
</file>

<file path=customXml/itemProps2.xml><?xml version="1.0" encoding="utf-8"?>
<ds:datastoreItem xmlns:ds="http://schemas.openxmlformats.org/officeDocument/2006/customXml" ds:itemID="{E4263686-6278-4D7B-B9BC-99A630170F25}"/>
</file>

<file path=customXml/itemProps3.xml><?xml version="1.0" encoding="utf-8"?>
<ds:datastoreItem xmlns:ds="http://schemas.openxmlformats.org/officeDocument/2006/customXml" ds:itemID="{22935829-80AD-458C-89D4-085DA6D0166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306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2052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4</cp:revision>
  <dcterms:created xsi:type="dcterms:W3CDTF">2021-08-17T14:55:00Z</dcterms:created>
  <dcterms:modified xsi:type="dcterms:W3CDTF">2021-11-10T21:27:00Z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