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51C" w:rsidRDefault="000B2D57">
      <w:pPr>
        <w:rPr>
          <w:b/>
        </w:rPr>
      </w:pPr>
      <w:r w:rsidRPr="000B2D57">
        <w:rPr>
          <w:b/>
        </w:rPr>
        <w:drawing>
          <wp:anchor distT="0" distB="0" distL="114300" distR="114300" simplePos="0" relativeHeight="251658240" behindDoc="0" locked="0" layoutInCell="1" allowOverlap="1">
            <wp:simplePos x="0" y="0"/>
            <wp:positionH relativeFrom="column">
              <wp:posOffset>4720628</wp:posOffset>
            </wp:positionH>
            <wp:positionV relativeFrom="paragraph">
              <wp:posOffset>544</wp:posOffset>
            </wp:positionV>
            <wp:extent cx="2049780" cy="1596390"/>
            <wp:effectExtent l="0" t="0" r="7620" b="3810"/>
            <wp:wrapSquare wrapText="bothSides"/>
            <wp:docPr id="12290"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rPr>
          <w:b/>
        </w:rPr>
        <w:t>Achieving Social Justice Wins</w:t>
      </w:r>
      <w:r w:rsidR="00B509F8">
        <w:rPr>
          <w:b/>
        </w:rPr>
        <w:t xml:space="preserve"> Case Studies</w:t>
      </w:r>
      <w:r>
        <w:rPr>
          <w:b/>
        </w:rPr>
        <w:t xml:space="preserve"> </w:t>
      </w:r>
      <w:r w:rsidR="00E9151C">
        <w:rPr>
          <w:b/>
        </w:rPr>
        <w:t xml:space="preserve"> </w:t>
      </w:r>
    </w:p>
    <w:p w:rsidR="000B2D57" w:rsidRPr="000B2D57" w:rsidRDefault="000B2D57">
      <w:r>
        <w:t>Our focus in Session 3 is on leaders and structures that transform the relationships of rank and file, leaders, and communities with their union.  For our time together we will focus on the cases of the North Carolina Association of Educators and Arizona Educators United/ Arizona Education Association.</w:t>
      </w:r>
    </w:p>
    <w:tbl>
      <w:tblPr>
        <w:tblStyle w:val="TableGrid"/>
        <w:tblW w:w="10826" w:type="dxa"/>
        <w:tblLook w:val="04A0" w:firstRow="1" w:lastRow="0" w:firstColumn="1" w:lastColumn="0" w:noHBand="0" w:noVBand="1"/>
      </w:tblPr>
      <w:tblGrid>
        <w:gridCol w:w="1326"/>
        <w:gridCol w:w="2177"/>
        <w:gridCol w:w="2385"/>
        <w:gridCol w:w="2548"/>
        <w:gridCol w:w="2390"/>
      </w:tblGrid>
      <w:tr w:rsidR="009F0B89" w:rsidTr="009F0B89">
        <w:trPr>
          <w:trHeight w:val="1340"/>
        </w:trPr>
        <w:tc>
          <w:tcPr>
            <w:tcW w:w="1326" w:type="dxa"/>
          </w:tcPr>
          <w:p w:rsidR="000B2D57" w:rsidRPr="009F0B89" w:rsidRDefault="000B2D57">
            <w:pPr>
              <w:rPr>
                <w:b/>
              </w:rPr>
            </w:pPr>
            <w:r w:rsidRPr="009F0B89">
              <w:rPr>
                <w:b/>
              </w:rPr>
              <w:t>Case</w:t>
            </w:r>
          </w:p>
        </w:tc>
        <w:tc>
          <w:tcPr>
            <w:tcW w:w="2177" w:type="dxa"/>
          </w:tcPr>
          <w:p w:rsidR="00000000" w:rsidRPr="000B2D57" w:rsidRDefault="00B509F8" w:rsidP="000B2D57">
            <w:pPr>
              <w:rPr>
                <w:b/>
              </w:rPr>
            </w:pPr>
            <w:r w:rsidRPr="000B2D57">
              <w:rPr>
                <w:b/>
              </w:rPr>
              <w:t xml:space="preserve">What are the key issues that this story “wins” ? </w:t>
            </w:r>
          </w:p>
          <w:p w:rsidR="000B2D57" w:rsidRPr="000B2D57" w:rsidRDefault="000B2D57" w:rsidP="00E9151C">
            <w:pPr>
              <w:rPr>
                <w:b/>
              </w:rPr>
            </w:pPr>
          </w:p>
        </w:tc>
        <w:tc>
          <w:tcPr>
            <w:tcW w:w="2385" w:type="dxa"/>
          </w:tcPr>
          <w:p w:rsidR="000B2D57" w:rsidRPr="000B2D57" w:rsidRDefault="00B509F8">
            <w:pPr>
              <w:rPr>
                <w:b/>
              </w:rPr>
            </w:pPr>
            <w:r w:rsidRPr="000B2D57">
              <w:rPr>
                <w:b/>
              </w:rPr>
              <w:t xml:space="preserve">What are the ways that they thought of leaders and structures? How did this transform their union?  </w:t>
            </w:r>
          </w:p>
        </w:tc>
        <w:tc>
          <w:tcPr>
            <w:tcW w:w="2548" w:type="dxa"/>
          </w:tcPr>
          <w:p w:rsidR="00000000" w:rsidRPr="000B2D57" w:rsidRDefault="00B509F8" w:rsidP="000B2D57">
            <w:pPr>
              <w:rPr>
                <w:b/>
              </w:rPr>
            </w:pPr>
            <w:r w:rsidRPr="000B2D57">
              <w:rPr>
                <w:b/>
              </w:rPr>
              <w:t>What are the small steps along the way (tactics or structure tests) that were put in place?</w:t>
            </w:r>
          </w:p>
          <w:p w:rsidR="000B2D57" w:rsidRPr="000B2D57" w:rsidRDefault="000B2D57">
            <w:pPr>
              <w:rPr>
                <w:b/>
              </w:rPr>
            </w:pPr>
          </w:p>
        </w:tc>
        <w:tc>
          <w:tcPr>
            <w:tcW w:w="2390" w:type="dxa"/>
          </w:tcPr>
          <w:p w:rsidR="000B2D57" w:rsidRPr="000B2D57" w:rsidRDefault="000B2D57">
            <w:pPr>
              <w:rPr>
                <w:b/>
              </w:rPr>
            </w:pPr>
            <w:r w:rsidRPr="000B2D57">
              <w:rPr>
                <w:b/>
              </w:rPr>
              <w:t xml:space="preserve">What is the staff role? </w:t>
            </w:r>
          </w:p>
        </w:tc>
      </w:tr>
      <w:tr w:rsidR="009F0B89" w:rsidTr="009F0B89">
        <w:trPr>
          <w:trHeight w:val="4940"/>
        </w:trPr>
        <w:tc>
          <w:tcPr>
            <w:tcW w:w="1326" w:type="dxa"/>
          </w:tcPr>
          <w:p w:rsidR="009F0B89" w:rsidRPr="009F0B89" w:rsidRDefault="009F0B89" w:rsidP="009F0B89">
            <w:pPr>
              <w:rPr>
                <w:b/>
              </w:rPr>
            </w:pPr>
            <w:r w:rsidRPr="009F0B89">
              <w:rPr>
                <w:b/>
              </w:rPr>
              <w:t>“It’s Not Magic. It’s Organizing”</w:t>
            </w:r>
          </w:p>
          <w:p w:rsidR="009F0B89" w:rsidRPr="009F0B89" w:rsidRDefault="009F0B89" w:rsidP="009F0B89">
            <w:pPr>
              <w:rPr>
                <w:b/>
              </w:rPr>
            </w:pPr>
          </w:p>
          <w:p w:rsidR="00B509F8" w:rsidRDefault="009F0B89" w:rsidP="009F0B89">
            <w:pPr>
              <w:rPr>
                <w:b/>
              </w:rPr>
            </w:pPr>
            <w:r w:rsidRPr="009F0B89">
              <w:rPr>
                <w:b/>
              </w:rPr>
              <w:t xml:space="preserve">NCAE </w:t>
            </w:r>
          </w:p>
          <w:p w:rsidR="009F0B89" w:rsidRPr="009F0B89" w:rsidRDefault="009F0B89" w:rsidP="009F0B89">
            <w:pPr>
              <w:rPr>
                <w:b/>
              </w:rPr>
            </w:pPr>
            <w:r w:rsidRPr="009F0B89">
              <w:rPr>
                <w:b/>
              </w:rPr>
              <w:t>Pg 226</w:t>
            </w: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9F0B89" w:rsidTr="009F0B89">
        <w:trPr>
          <w:trHeight w:val="5111"/>
        </w:trPr>
        <w:tc>
          <w:tcPr>
            <w:tcW w:w="1326" w:type="dxa"/>
          </w:tcPr>
          <w:p w:rsidR="009F0B89" w:rsidRPr="009F0B89" w:rsidRDefault="009F0B89" w:rsidP="009F0B89">
            <w:pPr>
              <w:rPr>
                <w:b/>
              </w:rPr>
            </w:pPr>
            <w:r w:rsidRPr="009F0B89">
              <w:rPr>
                <w:b/>
              </w:rPr>
              <w:t>“You Need Rank and File to Win”</w:t>
            </w:r>
          </w:p>
          <w:p w:rsidR="009F0B89" w:rsidRPr="009F0B89" w:rsidRDefault="009F0B89" w:rsidP="009F0B89">
            <w:pPr>
              <w:rPr>
                <w:b/>
              </w:rPr>
            </w:pPr>
          </w:p>
          <w:p w:rsidR="009F0B89" w:rsidRDefault="009F0B89" w:rsidP="009F0B89">
            <w:pPr>
              <w:rPr>
                <w:b/>
              </w:rPr>
            </w:pPr>
            <w:r w:rsidRPr="009F0B89">
              <w:rPr>
                <w:b/>
              </w:rPr>
              <w:t>Arizona Teachers</w:t>
            </w:r>
          </w:p>
          <w:p w:rsidR="00B509F8" w:rsidRDefault="00B509F8" w:rsidP="009F0B89">
            <w:pPr>
              <w:rPr>
                <w:b/>
              </w:rPr>
            </w:pPr>
          </w:p>
          <w:p w:rsidR="00B509F8" w:rsidRPr="009F0B89" w:rsidRDefault="00B509F8" w:rsidP="009F0B89">
            <w:pPr>
              <w:rPr>
                <w:b/>
              </w:rPr>
            </w:pPr>
            <w:r>
              <w:rPr>
                <w:b/>
              </w:rPr>
              <w:t>Pg 189</w:t>
            </w:r>
            <w:bookmarkStart w:id="0" w:name="_GoBack"/>
            <w:bookmarkEnd w:id="0"/>
          </w:p>
          <w:p w:rsidR="009F0B89" w:rsidRPr="009F0B89" w:rsidRDefault="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bl>
    <w:p w:rsidR="00C527F4" w:rsidRDefault="00C527F4"/>
    <w:sectPr w:rsidR="00C527F4" w:rsidSect="00E915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633E2"/>
    <w:multiLevelType w:val="hybridMultilevel"/>
    <w:tmpl w:val="21FAB742"/>
    <w:lvl w:ilvl="0" w:tplc="D9F65E8C">
      <w:start w:val="1"/>
      <w:numFmt w:val="bullet"/>
      <w:lvlText w:val=""/>
      <w:lvlJc w:val="left"/>
      <w:pPr>
        <w:tabs>
          <w:tab w:val="num" w:pos="720"/>
        </w:tabs>
        <w:ind w:left="720" w:hanging="360"/>
      </w:pPr>
      <w:rPr>
        <w:rFonts w:ascii="Wingdings" w:hAnsi="Wingdings" w:hint="default"/>
      </w:rPr>
    </w:lvl>
    <w:lvl w:ilvl="1" w:tplc="B5620A1C" w:tentative="1">
      <w:start w:val="1"/>
      <w:numFmt w:val="bullet"/>
      <w:lvlText w:val=""/>
      <w:lvlJc w:val="left"/>
      <w:pPr>
        <w:tabs>
          <w:tab w:val="num" w:pos="1440"/>
        </w:tabs>
        <w:ind w:left="1440" w:hanging="360"/>
      </w:pPr>
      <w:rPr>
        <w:rFonts w:ascii="Wingdings" w:hAnsi="Wingdings" w:hint="default"/>
      </w:rPr>
    </w:lvl>
    <w:lvl w:ilvl="2" w:tplc="56C6691A" w:tentative="1">
      <w:start w:val="1"/>
      <w:numFmt w:val="bullet"/>
      <w:lvlText w:val=""/>
      <w:lvlJc w:val="left"/>
      <w:pPr>
        <w:tabs>
          <w:tab w:val="num" w:pos="2160"/>
        </w:tabs>
        <w:ind w:left="2160" w:hanging="360"/>
      </w:pPr>
      <w:rPr>
        <w:rFonts w:ascii="Wingdings" w:hAnsi="Wingdings" w:hint="default"/>
      </w:rPr>
    </w:lvl>
    <w:lvl w:ilvl="3" w:tplc="7BD663C4" w:tentative="1">
      <w:start w:val="1"/>
      <w:numFmt w:val="bullet"/>
      <w:lvlText w:val=""/>
      <w:lvlJc w:val="left"/>
      <w:pPr>
        <w:tabs>
          <w:tab w:val="num" w:pos="2880"/>
        </w:tabs>
        <w:ind w:left="2880" w:hanging="360"/>
      </w:pPr>
      <w:rPr>
        <w:rFonts w:ascii="Wingdings" w:hAnsi="Wingdings" w:hint="default"/>
      </w:rPr>
    </w:lvl>
    <w:lvl w:ilvl="4" w:tplc="DF788480" w:tentative="1">
      <w:start w:val="1"/>
      <w:numFmt w:val="bullet"/>
      <w:lvlText w:val=""/>
      <w:lvlJc w:val="left"/>
      <w:pPr>
        <w:tabs>
          <w:tab w:val="num" w:pos="3600"/>
        </w:tabs>
        <w:ind w:left="3600" w:hanging="360"/>
      </w:pPr>
      <w:rPr>
        <w:rFonts w:ascii="Wingdings" w:hAnsi="Wingdings" w:hint="default"/>
      </w:rPr>
    </w:lvl>
    <w:lvl w:ilvl="5" w:tplc="999C7734" w:tentative="1">
      <w:start w:val="1"/>
      <w:numFmt w:val="bullet"/>
      <w:lvlText w:val=""/>
      <w:lvlJc w:val="left"/>
      <w:pPr>
        <w:tabs>
          <w:tab w:val="num" w:pos="4320"/>
        </w:tabs>
        <w:ind w:left="4320" w:hanging="360"/>
      </w:pPr>
      <w:rPr>
        <w:rFonts w:ascii="Wingdings" w:hAnsi="Wingdings" w:hint="default"/>
      </w:rPr>
    </w:lvl>
    <w:lvl w:ilvl="6" w:tplc="81B800D0" w:tentative="1">
      <w:start w:val="1"/>
      <w:numFmt w:val="bullet"/>
      <w:lvlText w:val=""/>
      <w:lvlJc w:val="left"/>
      <w:pPr>
        <w:tabs>
          <w:tab w:val="num" w:pos="5040"/>
        </w:tabs>
        <w:ind w:left="5040" w:hanging="360"/>
      </w:pPr>
      <w:rPr>
        <w:rFonts w:ascii="Wingdings" w:hAnsi="Wingdings" w:hint="default"/>
      </w:rPr>
    </w:lvl>
    <w:lvl w:ilvl="7" w:tplc="9FD680CE" w:tentative="1">
      <w:start w:val="1"/>
      <w:numFmt w:val="bullet"/>
      <w:lvlText w:val=""/>
      <w:lvlJc w:val="left"/>
      <w:pPr>
        <w:tabs>
          <w:tab w:val="num" w:pos="5760"/>
        </w:tabs>
        <w:ind w:left="5760" w:hanging="360"/>
      </w:pPr>
      <w:rPr>
        <w:rFonts w:ascii="Wingdings" w:hAnsi="Wingdings" w:hint="default"/>
      </w:rPr>
    </w:lvl>
    <w:lvl w:ilvl="8" w:tplc="E0C457E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C700B0"/>
    <w:multiLevelType w:val="hybridMultilevel"/>
    <w:tmpl w:val="FF2CE2D8"/>
    <w:lvl w:ilvl="0" w:tplc="12DCE2E8">
      <w:start w:val="1"/>
      <w:numFmt w:val="bullet"/>
      <w:lvlText w:val=""/>
      <w:lvlJc w:val="left"/>
      <w:pPr>
        <w:tabs>
          <w:tab w:val="num" w:pos="720"/>
        </w:tabs>
        <w:ind w:left="720" w:hanging="360"/>
      </w:pPr>
      <w:rPr>
        <w:rFonts w:ascii="Wingdings" w:hAnsi="Wingdings" w:hint="default"/>
      </w:rPr>
    </w:lvl>
    <w:lvl w:ilvl="1" w:tplc="77D826CE" w:tentative="1">
      <w:start w:val="1"/>
      <w:numFmt w:val="bullet"/>
      <w:lvlText w:val=""/>
      <w:lvlJc w:val="left"/>
      <w:pPr>
        <w:tabs>
          <w:tab w:val="num" w:pos="1440"/>
        </w:tabs>
        <w:ind w:left="1440" w:hanging="360"/>
      </w:pPr>
      <w:rPr>
        <w:rFonts w:ascii="Wingdings" w:hAnsi="Wingdings" w:hint="default"/>
      </w:rPr>
    </w:lvl>
    <w:lvl w:ilvl="2" w:tplc="00041BE2" w:tentative="1">
      <w:start w:val="1"/>
      <w:numFmt w:val="bullet"/>
      <w:lvlText w:val=""/>
      <w:lvlJc w:val="left"/>
      <w:pPr>
        <w:tabs>
          <w:tab w:val="num" w:pos="2160"/>
        </w:tabs>
        <w:ind w:left="2160" w:hanging="360"/>
      </w:pPr>
      <w:rPr>
        <w:rFonts w:ascii="Wingdings" w:hAnsi="Wingdings" w:hint="default"/>
      </w:rPr>
    </w:lvl>
    <w:lvl w:ilvl="3" w:tplc="25A8F254" w:tentative="1">
      <w:start w:val="1"/>
      <w:numFmt w:val="bullet"/>
      <w:lvlText w:val=""/>
      <w:lvlJc w:val="left"/>
      <w:pPr>
        <w:tabs>
          <w:tab w:val="num" w:pos="2880"/>
        </w:tabs>
        <w:ind w:left="2880" w:hanging="360"/>
      </w:pPr>
      <w:rPr>
        <w:rFonts w:ascii="Wingdings" w:hAnsi="Wingdings" w:hint="default"/>
      </w:rPr>
    </w:lvl>
    <w:lvl w:ilvl="4" w:tplc="2D4045C8" w:tentative="1">
      <w:start w:val="1"/>
      <w:numFmt w:val="bullet"/>
      <w:lvlText w:val=""/>
      <w:lvlJc w:val="left"/>
      <w:pPr>
        <w:tabs>
          <w:tab w:val="num" w:pos="3600"/>
        </w:tabs>
        <w:ind w:left="3600" w:hanging="360"/>
      </w:pPr>
      <w:rPr>
        <w:rFonts w:ascii="Wingdings" w:hAnsi="Wingdings" w:hint="default"/>
      </w:rPr>
    </w:lvl>
    <w:lvl w:ilvl="5" w:tplc="8AEC152E" w:tentative="1">
      <w:start w:val="1"/>
      <w:numFmt w:val="bullet"/>
      <w:lvlText w:val=""/>
      <w:lvlJc w:val="left"/>
      <w:pPr>
        <w:tabs>
          <w:tab w:val="num" w:pos="4320"/>
        </w:tabs>
        <w:ind w:left="4320" w:hanging="360"/>
      </w:pPr>
      <w:rPr>
        <w:rFonts w:ascii="Wingdings" w:hAnsi="Wingdings" w:hint="default"/>
      </w:rPr>
    </w:lvl>
    <w:lvl w:ilvl="6" w:tplc="D23622BC" w:tentative="1">
      <w:start w:val="1"/>
      <w:numFmt w:val="bullet"/>
      <w:lvlText w:val=""/>
      <w:lvlJc w:val="left"/>
      <w:pPr>
        <w:tabs>
          <w:tab w:val="num" w:pos="5040"/>
        </w:tabs>
        <w:ind w:left="5040" w:hanging="360"/>
      </w:pPr>
      <w:rPr>
        <w:rFonts w:ascii="Wingdings" w:hAnsi="Wingdings" w:hint="default"/>
      </w:rPr>
    </w:lvl>
    <w:lvl w:ilvl="7" w:tplc="DD8A7A74" w:tentative="1">
      <w:start w:val="1"/>
      <w:numFmt w:val="bullet"/>
      <w:lvlText w:val=""/>
      <w:lvlJc w:val="left"/>
      <w:pPr>
        <w:tabs>
          <w:tab w:val="num" w:pos="5760"/>
        </w:tabs>
        <w:ind w:left="5760" w:hanging="360"/>
      </w:pPr>
      <w:rPr>
        <w:rFonts w:ascii="Wingdings" w:hAnsi="Wingdings" w:hint="default"/>
      </w:rPr>
    </w:lvl>
    <w:lvl w:ilvl="8" w:tplc="502AD1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23556A"/>
    <w:multiLevelType w:val="hybridMultilevel"/>
    <w:tmpl w:val="3386FD0A"/>
    <w:lvl w:ilvl="0" w:tplc="17EC05E6">
      <w:start w:val="1"/>
      <w:numFmt w:val="bullet"/>
      <w:lvlText w:val=""/>
      <w:lvlJc w:val="left"/>
      <w:pPr>
        <w:tabs>
          <w:tab w:val="num" w:pos="720"/>
        </w:tabs>
        <w:ind w:left="720" w:hanging="360"/>
      </w:pPr>
      <w:rPr>
        <w:rFonts w:ascii="Wingdings" w:hAnsi="Wingdings" w:hint="default"/>
      </w:rPr>
    </w:lvl>
    <w:lvl w:ilvl="1" w:tplc="97F29A80" w:tentative="1">
      <w:start w:val="1"/>
      <w:numFmt w:val="bullet"/>
      <w:lvlText w:val=""/>
      <w:lvlJc w:val="left"/>
      <w:pPr>
        <w:tabs>
          <w:tab w:val="num" w:pos="1440"/>
        </w:tabs>
        <w:ind w:left="1440" w:hanging="360"/>
      </w:pPr>
      <w:rPr>
        <w:rFonts w:ascii="Wingdings" w:hAnsi="Wingdings" w:hint="default"/>
      </w:rPr>
    </w:lvl>
    <w:lvl w:ilvl="2" w:tplc="86C4AC28" w:tentative="1">
      <w:start w:val="1"/>
      <w:numFmt w:val="bullet"/>
      <w:lvlText w:val=""/>
      <w:lvlJc w:val="left"/>
      <w:pPr>
        <w:tabs>
          <w:tab w:val="num" w:pos="2160"/>
        </w:tabs>
        <w:ind w:left="2160" w:hanging="360"/>
      </w:pPr>
      <w:rPr>
        <w:rFonts w:ascii="Wingdings" w:hAnsi="Wingdings" w:hint="default"/>
      </w:rPr>
    </w:lvl>
    <w:lvl w:ilvl="3" w:tplc="232A8B12" w:tentative="1">
      <w:start w:val="1"/>
      <w:numFmt w:val="bullet"/>
      <w:lvlText w:val=""/>
      <w:lvlJc w:val="left"/>
      <w:pPr>
        <w:tabs>
          <w:tab w:val="num" w:pos="2880"/>
        </w:tabs>
        <w:ind w:left="2880" w:hanging="360"/>
      </w:pPr>
      <w:rPr>
        <w:rFonts w:ascii="Wingdings" w:hAnsi="Wingdings" w:hint="default"/>
      </w:rPr>
    </w:lvl>
    <w:lvl w:ilvl="4" w:tplc="D3DE9046" w:tentative="1">
      <w:start w:val="1"/>
      <w:numFmt w:val="bullet"/>
      <w:lvlText w:val=""/>
      <w:lvlJc w:val="left"/>
      <w:pPr>
        <w:tabs>
          <w:tab w:val="num" w:pos="3600"/>
        </w:tabs>
        <w:ind w:left="3600" w:hanging="360"/>
      </w:pPr>
      <w:rPr>
        <w:rFonts w:ascii="Wingdings" w:hAnsi="Wingdings" w:hint="default"/>
      </w:rPr>
    </w:lvl>
    <w:lvl w:ilvl="5" w:tplc="6FF697CA" w:tentative="1">
      <w:start w:val="1"/>
      <w:numFmt w:val="bullet"/>
      <w:lvlText w:val=""/>
      <w:lvlJc w:val="left"/>
      <w:pPr>
        <w:tabs>
          <w:tab w:val="num" w:pos="4320"/>
        </w:tabs>
        <w:ind w:left="4320" w:hanging="360"/>
      </w:pPr>
      <w:rPr>
        <w:rFonts w:ascii="Wingdings" w:hAnsi="Wingdings" w:hint="default"/>
      </w:rPr>
    </w:lvl>
    <w:lvl w:ilvl="6" w:tplc="8972676E" w:tentative="1">
      <w:start w:val="1"/>
      <w:numFmt w:val="bullet"/>
      <w:lvlText w:val=""/>
      <w:lvlJc w:val="left"/>
      <w:pPr>
        <w:tabs>
          <w:tab w:val="num" w:pos="5040"/>
        </w:tabs>
        <w:ind w:left="5040" w:hanging="360"/>
      </w:pPr>
      <w:rPr>
        <w:rFonts w:ascii="Wingdings" w:hAnsi="Wingdings" w:hint="default"/>
      </w:rPr>
    </w:lvl>
    <w:lvl w:ilvl="7" w:tplc="6906810A" w:tentative="1">
      <w:start w:val="1"/>
      <w:numFmt w:val="bullet"/>
      <w:lvlText w:val=""/>
      <w:lvlJc w:val="left"/>
      <w:pPr>
        <w:tabs>
          <w:tab w:val="num" w:pos="5760"/>
        </w:tabs>
        <w:ind w:left="5760" w:hanging="360"/>
      </w:pPr>
      <w:rPr>
        <w:rFonts w:ascii="Wingdings" w:hAnsi="Wingdings" w:hint="default"/>
      </w:rPr>
    </w:lvl>
    <w:lvl w:ilvl="8" w:tplc="E54893B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D06612"/>
    <w:multiLevelType w:val="hybridMultilevel"/>
    <w:tmpl w:val="3CF619D0"/>
    <w:lvl w:ilvl="0" w:tplc="B85E9960">
      <w:start w:val="1"/>
      <w:numFmt w:val="bullet"/>
      <w:lvlText w:val=""/>
      <w:lvlJc w:val="left"/>
      <w:pPr>
        <w:tabs>
          <w:tab w:val="num" w:pos="720"/>
        </w:tabs>
        <w:ind w:left="720" w:hanging="360"/>
      </w:pPr>
      <w:rPr>
        <w:rFonts w:ascii="Wingdings" w:hAnsi="Wingdings" w:hint="default"/>
      </w:rPr>
    </w:lvl>
    <w:lvl w:ilvl="1" w:tplc="5C92E83C" w:tentative="1">
      <w:start w:val="1"/>
      <w:numFmt w:val="bullet"/>
      <w:lvlText w:val=""/>
      <w:lvlJc w:val="left"/>
      <w:pPr>
        <w:tabs>
          <w:tab w:val="num" w:pos="1440"/>
        </w:tabs>
        <w:ind w:left="1440" w:hanging="360"/>
      </w:pPr>
      <w:rPr>
        <w:rFonts w:ascii="Wingdings" w:hAnsi="Wingdings" w:hint="default"/>
      </w:rPr>
    </w:lvl>
    <w:lvl w:ilvl="2" w:tplc="EF2AB570" w:tentative="1">
      <w:start w:val="1"/>
      <w:numFmt w:val="bullet"/>
      <w:lvlText w:val=""/>
      <w:lvlJc w:val="left"/>
      <w:pPr>
        <w:tabs>
          <w:tab w:val="num" w:pos="2160"/>
        </w:tabs>
        <w:ind w:left="2160" w:hanging="360"/>
      </w:pPr>
      <w:rPr>
        <w:rFonts w:ascii="Wingdings" w:hAnsi="Wingdings" w:hint="default"/>
      </w:rPr>
    </w:lvl>
    <w:lvl w:ilvl="3" w:tplc="00922590" w:tentative="1">
      <w:start w:val="1"/>
      <w:numFmt w:val="bullet"/>
      <w:lvlText w:val=""/>
      <w:lvlJc w:val="left"/>
      <w:pPr>
        <w:tabs>
          <w:tab w:val="num" w:pos="2880"/>
        </w:tabs>
        <w:ind w:left="2880" w:hanging="360"/>
      </w:pPr>
      <w:rPr>
        <w:rFonts w:ascii="Wingdings" w:hAnsi="Wingdings" w:hint="default"/>
      </w:rPr>
    </w:lvl>
    <w:lvl w:ilvl="4" w:tplc="8EAA8D06" w:tentative="1">
      <w:start w:val="1"/>
      <w:numFmt w:val="bullet"/>
      <w:lvlText w:val=""/>
      <w:lvlJc w:val="left"/>
      <w:pPr>
        <w:tabs>
          <w:tab w:val="num" w:pos="3600"/>
        </w:tabs>
        <w:ind w:left="3600" w:hanging="360"/>
      </w:pPr>
      <w:rPr>
        <w:rFonts w:ascii="Wingdings" w:hAnsi="Wingdings" w:hint="default"/>
      </w:rPr>
    </w:lvl>
    <w:lvl w:ilvl="5" w:tplc="BDC26A98" w:tentative="1">
      <w:start w:val="1"/>
      <w:numFmt w:val="bullet"/>
      <w:lvlText w:val=""/>
      <w:lvlJc w:val="left"/>
      <w:pPr>
        <w:tabs>
          <w:tab w:val="num" w:pos="4320"/>
        </w:tabs>
        <w:ind w:left="4320" w:hanging="360"/>
      </w:pPr>
      <w:rPr>
        <w:rFonts w:ascii="Wingdings" w:hAnsi="Wingdings" w:hint="default"/>
      </w:rPr>
    </w:lvl>
    <w:lvl w:ilvl="6" w:tplc="E1865370" w:tentative="1">
      <w:start w:val="1"/>
      <w:numFmt w:val="bullet"/>
      <w:lvlText w:val=""/>
      <w:lvlJc w:val="left"/>
      <w:pPr>
        <w:tabs>
          <w:tab w:val="num" w:pos="5040"/>
        </w:tabs>
        <w:ind w:left="5040" w:hanging="360"/>
      </w:pPr>
      <w:rPr>
        <w:rFonts w:ascii="Wingdings" w:hAnsi="Wingdings" w:hint="default"/>
      </w:rPr>
    </w:lvl>
    <w:lvl w:ilvl="7" w:tplc="7466075A" w:tentative="1">
      <w:start w:val="1"/>
      <w:numFmt w:val="bullet"/>
      <w:lvlText w:val=""/>
      <w:lvlJc w:val="left"/>
      <w:pPr>
        <w:tabs>
          <w:tab w:val="num" w:pos="5760"/>
        </w:tabs>
        <w:ind w:left="5760" w:hanging="360"/>
      </w:pPr>
      <w:rPr>
        <w:rFonts w:ascii="Wingdings" w:hAnsi="Wingdings" w:hint="default"/>
      </w:rPr>
    </w:lvl>
    <w:lvl w:ilvl="8" w:tplc="8260371A"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1C"/>
    <w:rsid w:val="000B2D57"/>
    <w:rsid w:val="0026353D"/>
    <w:rsid w:val="009F0B89"/>
    <w:rsid w:val="00B509F8"/>
    <w:rsid w:val="00C47EE1"/>
    <w:rsid w:val="00C527F4"/>
    <w:rsid w:val="00E91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432D"/>
  <w15:chartTrackingRefBased/>
  <w15:docId w15:val="{BA8CF804-8755-4A62-9B67-DDF6DDB97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1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1684">
      <w:bodyDiv w:val="1"/>
      <w:marLeft w:val="0"/>
      <w:marRight w:val="0"/>
      <w:marTop w:val="0"/>
      <w:marBottom w:val="0"/>
      <w:divBdr>
        <w:top w:val="none" w:sz="0" w:space="0" w:color="auto"/>
        <w:left w:val="none" w:sz="0" w:space="0" w:color="auto"/>
        <w:bottom w:val="none" w:sz="0" w:space="0" w:color="auto"/>
        <w:right w:val="none" w:sz="0" w:space="0" w:color="auto"/>
      </w:divBdr>
      <w:divsChild>
        <w:div w:id="128522589">
          <w:marLeft w:val="144"/>
          <w:marRight w:val="0"/>
          <w:marTop w:val="240"/>
          <w:marBottom w:val="40"/>
          <w:divBdr>
            <w:top w:val="none" w:sz="0" w:space="0" w:color="auto"/>
            <w:left w:val="none" w:sz="0" w:space="0" w:color="auto"/>
            <w:bottom w:val="none" w:sz="0" w:space="0" w:color="auto"/>
            <w:right w:val="none" w:sz="0" w:space="0" w:color="auto"/>
          </w:divBdr>
        </w:div>
      </w:divsChild>
    </w:div>
    <w:div w:id="322008902">
      <w:bodyDiv w:val="1"/>
      <w:marLeft w:val="0"/>
      <w:marRight w:val="0"/>
      <w:marTop w:val="0"/>
      <w:marBottom w:val="0"/>
      <w:divBdr>
        <w:top w:val="none" w:sz="0" w:space="0" w:color="auto"/>
        <w:left w:val="none" w:sz="0" w:space="0" w:color="auto"/>
        <w:bottom w:val="none" w:sz="0" w:space="0" w:color="auto"/>
        <w:right w:val="none" w:sz="0" w:space="0" w:color="auto"/>
      </w:divBdr>
      <w:divsChild>
        <w:div w:id="903490704">
          <w:marLeft w:val="144"/>
          <w:marRight w:val="0"/>
          <w:marTop w:val="240"/>
          <w:marBottom w:val="40"/>
          <w:divBdr>
            <w:top w:val="none" w:sz="0" w:space="0" w:color="auto"/>
            <w:left w:val="none" w:sz="0" w:space="0" w:color="auto"/>
            <w:bottom w:val="none" w:sz="0" w:space="0" w:color="auto"/>
            <w:right w:val="none" w:sz="0" w:space="0" w:color="auto"/>
          </w:divBdr>
        </w:div>
      </w:divsChild>
    </w:div>
    <w:div w:id="335886172">
      <w:bodyDiv w:val="1"/>
      <w:marLeft w:val="0"/>
      <w:marRight w:val="0"/>
      <w:marTop w:val="0"/>
      <w:marBottom w:val="0"/>
      <w:divBdr>
        <w:top w:val="none" w:sz="0" w:space="0" w:color="auto"/>
        <w:left w:val="none" w:sz="0" w:space="0" w:color="auto"/>
        <w:bottom w:val="none" w:sz="0" w:space="0" w:color="auto"/>
        <w:right w:val="none" w:sz="0" w:space="0" w:color="auto"/>
      </w:divBdr>
      <w:divsChild>
        <w:div w:id="2016959955">
          <w:marLeft w:val="144"/>
          <w:marRight w:val="0"/>
          <w:marTop w:val="240"/>
          <w:marBottom w:val="40"/>
          <w:divBdr>
            <w:top w:val="none" w:sz="0" w:space="0" w:color="auto"/>
            <w:left w:val="none" w:sz="0" w:space="0" w:color="auto"/>
            <w:bottom w:val="none" w:sz="0" w:space="0" w:color="auto"/>
            <w:right w:val="none" w:sz="0" w:space="0" w:color="auto"/>
          </w:divBdr>
        </w:div>
      </w:divsChild>
    </w:div>
    <w:div w:id="1112163854">
      <w:bodyDiv w:val="1"/>
      <w:marLeft w:val="0"/>
      <w:marRight w:val="0"/>
      <w:marTop w:val="0"/>
      <w:marBottom w:val="0"/>
      <w:divBdr>
        <w:top w:val="none" w:sz="0" w:space="0" w:color="auto"/>
        <w:left w:val="none" w:sz="0" w:space="0" w:color="auto"/>
        <w:bottom w:val="none" w:sz="0" w:space="0" w:color="auto"/>
        <w:right w:val="none" w:sz="0" w:space="0" w:color="auto"/>
      </w:divBdr>
      <w:divsChild>
        <w:div w:id="1556745332">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C02900F-245B-4668-8AF5-FD18C733F904}"/>
</file>

<file path=customXml/itemProps2.xml><?xml version="1.0" encoding="utf-8"?>
<ds:datastoreItem xmlns:ds="http://schemas.openxmlformats.org/officeDocument/2006/customXml" ds:itemID="{2C484997-B8D4-40E9-8A38-DD5A277F02B0}"/>
</file>

<file path=customXml/itemProps3.xml><?xml version="1.0" encoding="utf-8"?>
<ds:datastoreItem xmlns:ds="http://schemas.openxmlformats.org/officeDocument/2006/customXml" ds:itemID="{3BC6532F-977E-4D1D-9165-439B729F7F23}"/>
</file>

<file path=docProps/app.xml><?xml version="1.0" encoding="utf-8"?>
<Properties xmlns="http://schemas.openxmlformats.org/officeDocument/2006/extended-properties" xmlns:vt="http://schemas.openxmlformats.org/officeDocument/2006/docPropsVTypes">
  <Template>Normal</Template>
  <TotalTime>15</TotalTime>
  <Pages>1</Pages>
  <Words>111</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2022-02-14T21:56:00Z</dcterms:created>
  <dcterms:modified xsi:type="dcterms:W3CDTF">2022-02-14T22:10:00Z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