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E9C75" w14:textId="77777777" w:rsidR="00BD44B9" w:rsidRDefault="00BD44B9" w:rsidP="00BD44B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TO: UniServ Managers &amp; Urban Local Executive Directors </w:t>
      </w:r>
    </w:p>
    <w:p w14:paraId="2C152665"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 </w:t>
      </w:r>
    </w:p>
    <w:p w14:paraId="426ECE21" w14:textId="66266A4B"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There are still a few limited seats </w:t>
      </w:r>
      <w:r>
        <w:rPr>
          <w:rStyle w:val="markyuowyoh2w"/>
          <w:rFonts w:ascii="Calibri" w:hAnsi="Calibri" w:cs="Calibri"/>
          <w:color w:val="000000"/>
          <w:sz w:val="28"/>
          <w:szCs w:val="28"/>
          <w:bdr w:val="none" w:sz="0" w:space="0" w:color="auto" w:frame="1"/>
        </w:rPr>
        <w:t>available</w:t>
      </w:r>
      <w:r>
        <w:rPr>
          <w:rFonts w:ascii="Calibri" w:hAnsi="Calibri" w:cs="Calibri"/>
          <w:color w:val="000000"/>
          <w:sz w:val="28"/>
          <w:szCs w:val="28"/>
          <w:bdr w:val="none" w:sz="0" w:space="0" w:color="auto" w:frame="1"/>
        </w:rPr>
        <w:t xml:space="preserve"> for </w:t>
      </w:r>
      <w:r>
        <w:rPr>
          <w:rFonts w:ascii="Calibri" w:hAnsi="Calibri" w:cs="Calibri"/>
          <w:color w:val="000000"/>
          <w:sz w:val="28"/>
          <w:szCs w:val="28"/>
          <w:bdr w:val="none" w:sz="0" w:space="0" w:color="auto" w:frame="1"/>
        </w:rPr>
        <w:t xml:space="preserve">two great events, one for Organizers and one for UniServ Directors.  </w:t>
      </w:r>
      <w:r>
        <w:rPr>
          <w:rFonts w:ascii="Calibri" w:hAnsi="Calibri" w:cs="Calibri"/>
          <w:color w:val="000000"/>
          <w:sz w:val="28"/>
          <w:szCs w:val="28"/>
          <w:bdr w:val="none" w:sz="0" w:space="0" w:color="auto" w:frame="1"/>
        </w:rPr>
        <w:t>   </w:t>
      </w:r>
    </w:p>
    <w:p w14:paraId="2FE68EDF"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 </w:t>
      </w:r>
    </w:p>
    <w:p w14:paraId="606F029D" w14:textId="20455DAB" w:rsidR="00BD44B9" w:rsidRPr="00BD44B9" w:rsidRDefault="00BD44B9" w:rsidP="00BD44B9">
      <w:pPr>
        <w:shd w:val="clear" w:color="auto" w:fill="FFFFFF"/>
        <w:spacing w:after="45" w:line="240" w:lineRule="auto"/>
        <w:outlineLvl w:val="2"/>
        <w:rPr>
          <w:rFonts w:ascii="Arial" w:eastAsia="Times New Roman" w:hAnsi="Arial" w:cs="Arial"/>
          <w:b/>
          <w:bCs/>
          <w:color w:val="000000"/>
          <w:sz w:val="28"/>
          <w:szCs w:val="28"/>
        </w:rPr>
      </w:pPr>
      <w:r w:rsidRPr="00BD44B9">
        <w:rPr>
          <w:rFonts w:ascii="Arial" w:eastAsia="Times New Roman" w:hAnsi="Arial" w:cs="Arial"/>
          <w:b/>
          <w:bCs/>
          <w:color w:val="000000"/>
          <w:sz w:val="28"/>
          <w:szCs w:val="28"/>
        </w:rPr>
        <w:t>Teacher Unions and Social Justice</w:t>
      </w:r>
      <w:r w:rsidRPr="00BD44B9">
        <w:rPr>
          <w:rFonts w:ascii="Arial" w:eastAsia="Times New Roman" w:hAnsi="Arial" w:cs="Arial"/>
          <w:b/>
          <w:bCs/>
          <w:color w:val="000000"/>
          <w:sz w:val="28"/>
          <w:szCs w:val="28"/>
        </w:rPr>
        <w:t xml:space="preserve"> UniServ Focused Academy</w:t>
      </w:r>
    </w:p>
    <w:p w14:paraId="4DC224C0" w14:textId="77777777" w:rsidR="00BD44B9" w:rsidRDefault="00BD44B9" w:rsidP="00BD44B9">
      <w:pPr>
        <w:shd w:val="clear" w:color="auto" w:fill="FFFFFF"/>
        <w:spacing w:after="0" w:line="240" w:lineRule="auto"/>
        <w:rPr>
          <w:rFonts w:ascii="Arial" w:eastAsia="Times New Roman" w:hAnsi="Arial" w:cs="Arial"/>
          <w:b/>
          <w:bCs/>
          <w:color w:val="000000"/>
          <w:sz w:val="23"/>
          <w:szCs w:val="23"/>
        </w:rPr>
      </w:pPr>
    </w:p>
    <w:p w14:paraId="199A7313" w14:textId="36860031" w:rsidR="00BD44B9" w:rsidRDefault="00BD44B9" w:rsidP="00BD44B9">
      <w:pPr>
        <w:shd w:val="clear" w:color="auto" w:fill="FFFFFF"/>
        <w:spacing w:after="0" w:line="240" w:lineRule="auto"/>
        <w:rPr>
          <w:rFonts w:ascii="Arial" w:eastAsia="Times New Roman" w:hAnsi="Arial" w:cs="Arial"/>
          <w:b/>
          <w:bCs/>
          <w:color w:val="000000"/>
          <w:sz w:val="23"/>
          <w:szCs w:val="23"/>
        </w:rPr>
      </w:pPr>
      <w:r w:rsidRPr="00BD44B9">
        <w:rPr>
          <w:rFonts w:ascii="Arial" w:eastAsia="Times New Roman" w:hAnsi="Arial" w:cs="Arial"/>
          <w:b/>
          <w:bCs/>
          <w:color w:val="000000"/>
          <w:sz w:val="23"/>
          <w:szCs w:val="23"/>
        </w:rPr>
        <w:t>January 31–February 3, 2023</w:t>
      </w:r>
    </w:p>
    <w:p w14:paraId="31D67E7E" w14:textId="77777777" w:rsidR="00BD44B9" w:rsidRDefault="00BD44B9" w:rsidP="00BD44B9">
      <w:pPr>
        <w:shd w:val="clear" w:color="auto" w:fill="FFFFFF"/>
        <w:spacing w:after="0" w:line="240" w:lineRule="auto"/>
        <w:rPr>
          <w:rFonts w:ascii="Arial" w:eastAsia="Times New Roman" w:hAnsi="Arial" w:cs="Arial"/>
          <w:b/>
          <w:bCs/>
          <w:color w:val="000000"/>
          <w:sz w:val="23"/>
          <w:szCs w:val="23"/>
        </w:rPr>
      </w:pPr>
      <w:r>
        <w:rPr>
          <w:rFonts w:ascii="Arial" w:eastAsia="Times New Roman" w:hAnsi="Arial" w:cs="Arial"/>
          <w:b/>
          <w:bCs/>
          <w:color w:val="000000"/>
          <w:sz w:val="23"/>
          <w:szCs w:val="23"/>
        </w:rPr>
        <w:t>Memphis, TN</w:t>
      </w:r>
    </w:p>
    <w:p w14:paraId="0444D754" w14:textId="254A4A58" w:rsidR="00BD44B9" w:rsidRDefault="00BD44B9" w:rsidP="00BD44B9">
      <w:pPr>
        <w:shd w:val="clear" w:color="auto" w:fill="FFFFFF"/>
        <w:spacing w:after="0" w:line="240" w:lineRule="auto"/>
        <w:rPr>
          <w:rFonts w:ascii="Arial" w:eastAsia="Times New Roman" w:hAnsi="Arial" w:cs="Arial"/>
          <w:i/>
          <w:iCs/>
          <w:color w:val="000000"/>
          <w:sz w:val="23"/>
          <w:szCs w:val="23"/>
        </w:rPr>
      </w:pPr>
      <w:r w:rsidRPr="00BD44B9">
        <w:rPr>
          <w:rFonts w:ascii="Arial" w:eastAsia="Times New Roman" w:hAnsi="Arial" w:cs="Arial"/>
          <w:color w:val="000000"/>
          <w:sz w:val="23"/>
          <w:szCs w:val="23"/>
        </w:rPr>
        <w:t>UniServ Directors will learn how to assess affiliate readiness and capacity, develop an understanding of structural systems of oppression, and acquire the skills to build social justice campaigns </w:t>
      </w:r>
      <w:r w:rsidRPr="00BD44B9">
        <w:rPr>
          <w:rFonts w:ascii="Arial" w:eastAsia="Times New Roman" w:hAnsi="Arial" w:cs="Arial"/>
          <w:i/>
          <w:iCs/>
          <w:color w:val="000000"/>
          <w:sz w:val="23"/>
          <w:szCs w:val="23"/>
        </w:rPr>
        <w:t>This is not for affiliates who are focused primarily on membership recruitment or are not yet ready to pursue authentic partnerships with external organizations and communities.</w:t>
      </w:r>
    </w:p>
    <w:p w14:paraId="2E12E0A5" w14:textId="2540E924" w:rsidR="00BD44B9" w:rsidRDefault="00BD44B9" w:rsidP="00BD44B9">
      <w:pPr>
        <w:shd w:val="clear" w:color="auto" w:fill="FFFFFF"/>
        <w:spacing w:after="0" w:line="240" w:lineRule="auto"/>
        <w:rPr>
          <w:rFonts w:ascii="Arial" w:eastAsia="Times New Roman" w:hAnsi="Arial" w:cs="Arial"/>
          <w:i/>
          <w:iCs/>
          <w:color w:val="000000"/>
          <w:sz w:val="23"/>
          <w:szCs w:val="23"/>
        </w:rPr>
      </w:pPr>
    </w:p>
    <w:p w14:paraId="463CE3B1" w14:textId="7096170D" w:rsidR="00BD44B9" w:rsidRDefault="00BD44B9" w:rsidP="00BD44B9">
      <w:pPr>
        <w:shd w:val="clear" w:color="auto" w:fill="FFFFFF"/>
        <w:spacing w:after="0" w:line="240" w:lineRule="auto"/>
        <w:rPr>
          <w:rFonts w:ascii="Arial" w:eastAsia="Times New Roman" w:hAnsi="Arial" w:cs="Arial"/>
          <w:color w:val="000000"/>
          <w:sz w:val="23"/>
          <w:szCs w:val="23"/>
        </w:rPr>
      </w:pPr>
      <w:r>
        <w:rPr>
          <w:rFonts w:ascii="Arial" w:eastAsia="Times New Roman" w:hAnsi="Arial" w:cs="Arial"/>
          <w:color w:val="000000"/>
          <w:sz w:val="23"/>
          <w:szCs w:val="23"/>
        </w:rPr>
        <w:t>Optional evening event at the National Civil Rights Museum</w:t>
      </w:r>
    </w:p>
    <w:p w14:paraId="48FF4A2E" w14:textId="04CD9551" w:rsidR="00BD44B9" w:rsidRDefault="00BD44B9" w:rsidP="00BD44B9">
      <w:pPr>
        <w:shd w:val="clear" w:color="auto" w:fill="FFFFFF"/>
        <w:spacing w:after="0" w:line="240" w:lineRule="auto"/>
        <w:rPr>
          <w:rFonts w:ascii="Arial" w:eastAsia="Times New Roman" w:hAnsi="Arial" w:cs="Arial"/>
          <w:color w:val="000000"/>
          <w:sz w:val="23"/>
          <w:szCs w:val="23"/>
        </w:rPr>
      </w:pPr>
    </w:p>
    <w:p w14:paraId="5DE5E64B" w14:textId="57C0A8FB" w:rsidR="00BD44B9" w:rsidRDefault="00BD44B9" w:rsidP="00BD44B9">
      <w:pPr>
        <w:shd w:val="clear" w:color="auto" w:fill="FFFFFF"/>
        <w:spacing w:after="0" w:line="240" w:lineRule="auto"/>
        <w:rPr>
          <w:rFonts w:ascii="Arial" w:eastAsia="Times New Roman" w:hAnsi="Arial" w:cs="Arial"/>
          <w:color w:val="000000"/>
          <w:sz w:val="23"/>
          <w:szCs w:val="23"/>
        </w:rPr>
      </w:pPr>
    </w:p>
    <w:p w14:paraId="6CD8F72D" w14:textId="77777777" w:rsidR="00BD44B9" w:rsidRPr="00BD44B9" w:rsidRDefault="00BD44B9" w:rsidP="00BD44B9">
      <w:pPr>
        <w:rPr>
          <w:b/>
          <w:bCs/>
          <w:sz w:val="36"/>
          <w:szCs w:val="36"/>
        </w:rPr>
      </w:pPr>
      <w:r w:rsidRPr="00BD44B9">
        <w:rPr>
          <w:b/>
          <w:bCs/>
          <w:sz w:val="36"/>
          <w:szCs w:val="36"/>
        </w:rPr>
        <w:t>Constituency Organizing: From Clubs to Fighting Unions</w:t>
      </w:r>
    </w:p>
    <w:p w14:paraId="58CBC86E" w14:textId="77777777" w:rsidR="00BD44B9" w:rsidRDefault="00BD44B9" w:rsidP="00BD44B9">
      <w:pPr>
        <w:shd w:val="clear" w:color="auto" w:fill="FFFFFF"/>
        <w:spacing w:after="0" w:line="240" w:lineRule="auto"/>
        <w:rPr>
          <w:rFonts w:ascii="Arial" w:eastAsia="Times New Roman" w:hAnsi="Arial" w:cs="Arial"/>
          <w:b/>
          <w:bCs/>
          <w:color w:val="000000"/>
          <w:sz w:val="23"/>
          <w:szCs w:val="23"/>
        </w:rPr>
      </w:pPr>
      <w:r w:rsidRPr="00BD44B9">
        <w:rPr>
          <w:rFonts w:ascii="Arial" w:eastAsia="Times New Roman" w:hAnsi="Arial" w:cs="Arial"/>
          <w:b/>
          <w:bCs/>
          <w:color w:val="000000"/>
          <w:sz w:val="23"/>
          <w:szCs w:val="23"/>
        </w:rPr>
        <w:t>January 31–February 3, 2023</w:t>
      </w:r>
    </w:p>
    <w:p w14:paraId="1CD51B53" w14:textId="77777777" w:rsidR="00BD44B9" w:rsidRDefault="00BD44B9" w:rsidP="00BD44B9">
      <w:pPr>
        <w:shd w:val="clear" w:color="auto" w:fill="FFFFFF"/>
        <w:spacing w:after="0" w:line="240" w:lineRule="auto"/>
        <w:rPr>
          <w:rFonts w:ascii="Arial" w:eastAsia="Times New Roman" w:hAnsi="Arial" w:cs="Arial"/>
          <w:b/>
          <w:bCs/>
          <w:color w:val="000000"/>
          <w:sz w:val="23"/>
          <w:szCs w:val="23"/>
        </w:rPr>
      </w:pPr>
      <w:r>
        <w:rPr>
          <w:rFonts w:ascii="Arial" w:eastAsia="Times New Roman" w:hAnsi="Arial" w:cs="Arial"/>
          <w:b/>
          <w:bCs/>
          <w:color w:val="000000"/>
          <w:sz w:val="23"/>
          <w:szCs w:val="23"/>
        </w:rPr>
        <w:t>Memphis, TN</w:t>
      </w:r>
    </w:p>
    <w:p w14:paraId="6D49C374" w14:textId="30471E1F" w:rsidR="00BD44B9" w:rsidRDefault="00BD44B9" w:rsidP="00BD44B9">
      <w:r>
        <w:rPr>
          <w:rStyle w:val="normaltextrun"/>
          <w:rFonts w:ascii="Calibri" w:hAnsi="Calibri" w:cs="Calibri"/>
          <w:color w:val="000000"/>
          <w:shd w:val="clear" w:color="auto" w:fill="FFFFFF"/>
        </w:rPr>
        <w:t xml:space="preserve">Organizers are sometimes assigned to certain constituencies (early career, BIPOC, ESP, etc.) and this work can become stuck in the development of programming that results in great recruitment and retention of constituencies but </w:t>
      </w:r>
      <w:r>
        <w:rPr>
          <w:rStyle w:val="normaltextrun"/>
          <w:rFonts w:ascii="Calibri" w:hAnsi="Calibri" w:cs="Calibri"/>
          <w:color w:val="000000"/>
          <w:shd w:val="clear" w:color="auto" w:fill="FFFFFF"/>
        </w:rPr>
        <w:t>struggles to move into base-building and collective action</w:t>
      </w:r>
      <w:r>
        <w:rPr>
          <w:rStyle w:val="normaltextrun"/>
          <w:rFonts w:ascii="Calibri" w:hAnsi="Calibri" w:cs="Calibri"/>
          <w:color w:val="000000"/>
          <w:shd w:val="clear" w:color="auto" w:fill="FFFFFF"/>
        </w:rPr>
        <w:t>.  This Academy will be focused on the development of skills that support the growth and agitation of leaders and activists and will provide support on the development of coalitions. Coaching and strategic alignment of leadership tests will be highlighted through a variety of scenarios and case studies. </w:t>
      </w:r>
      <w:r>
        <w:rPr>
          <w:rStyle w:val="eop"/>
          <w:rFonts w:ascii="Calibri" w:hAnsi="Calibri" w:cs="Calibri"/>
          <w:color w:val="000000"/>
          <w:shd w:val="clear" w:color="auto" w:fill="FFFFFF"/>
        </w:rPr>
        <w:t> </w:t>
      </w:r>
    </w:p>
    <w:p w14:paraId="5464E690" w14:textId="77777777" w:rsidR="00BD44B9" w:rsidRDefault="00BD44B9" w:rsidP="00BD44B9">
      <w:pPr>
        <w:shd w:val="clear" w:color="auto" w:fill="FFFFFF"/>
        <w:spacing w:after="0" w:line="240" w:lineRule="auto"/>
        <w:rPr>
          <w:rFonts w:ascii="Arial" w:eastAsia="Times New Roman" w:hAnsi="Arial" w:cs="Arial"/>
          <w:color w:val="000000"/>
          <w:sz w:val="23"/>
          <w:szCs w:val="23"/>
        </w:rPr>
      </w:pPr>
      <w:r>
        <w:rPr>
          <w:rFonts w:ascii="Arial" w:eastAsia="Times New Roman" w:hAnsi="Arial" w:cs="Arial"/>
          <w:color w:val="000000"/>
          <w:sz w:val="23"/>
          <w:szCs w:val="23"/>
        </w:rPr>
        <w:t>Optional evening event at the National Civil Rights Museum</w:t>
      </w:r>
    </w:p>
    <w:p w14:paraId="335B6600" w14:textId="77777777" w:rsidR="00BD44B9" w:rsidRPr="00BD44B9" w:rsidRDefault="00BD44B9" w:rsidP="00BD44B9">
      <w:pPr>
        <w:rPr>
          <w:rFonts w:ascii="Arial" w:eastAsia="Times New Roman" w:hAnsi="Arial" w:cs="Arial"/>
          <w:color w:val="000000"/>
          <w:sz w:val="23"/>
          <w:szCs w:val="23"/>
        </w:rPr>
      </w:pPr>
    </w:p>
    <w:p w14:paraId="7E45E06B"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8"/>
          <w:szCs w:val="28"/>
          <w:bdr w:val="none" w:sz="0" w:space="0" w:color="auto" w:frame="1"/>
        </w:rPr>
        <w:t>Managers should send the names and contact information for those who wish to attend to Karla Medina at </w:t>
      </w:r>
      <w:hyperlink r:id="rId4" w:tgtFrame="_blank" w:history="1">
        <w:r>
          <w:rPr>
            <w:rStyle w:val="Hyperlink"/>
            <w:rFonts w:ascii="Calibri" w:hAnsi="Calibri" w:cs="Calibri"/>
            <w:b/>
            <w:bCs/>
            <w:sz w:val="28"/>
            <w:szCs w:val="28"/>
            <w:bdr w:val="none" w:sz="0" w:space="0" w:color="auto" w:frame="1"/>
          </w:rPr>
          <w:t>Kmedina@nea.org</w:t>
        </w:r>
      </w:hyperlink>
      <w:r>
        <w:rPr>
          <w:rFonts w:ascii="Calibri" w:hAnsi="Calibri" w:cs="Calibri"/>
          <w:b/>
          <w:bCs/>
          <w:color w:val="000000"/>
          <w:sz w:val="28"/>
          <w:szCs w:val="28"/>
          <w:bdr w:val="none" w:sz="0" w:space="0" w:color="auto" w:frame="1"/>
        </w:rPr>
        <w:t> asap.  </w:t>
      </w:r>
    </w:p>
    <w:p w14:paraId="59BF56F1"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 </w:t>
      </w:r>
    </w:p>
    <w:p w14:paraId="1C772EF3"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8"/>
          <w:szCs w:val="28"/>
          <w:bdr w:val="none" w:sz="0" w:space="0" w:color="auto" w:frame="1"/>
        </w:rPr>
        <w:t>To see descriptions for the full series of training events for Affiliate Field Staff, please visit  </w:t>
      </w:r>
    </w:p>
    <w:p w14:paraId="2350DA20" w14:textId="77777777" w:rsidR="00BD44B9" w:rsidRDefault="00BD44B9" w:rsidP="00BD44B9">
      <w:pPr>
        <w:pStyle w:val="NormalWeb"/>
        <w:shd w:val="clear" w:color="auto" w:fill="FFFFFF"/>
        <w:spacing w:before="0" w:beforeAutospacing="0" w:after="0" w:afterAutospacing="0"/>
        <w:rPr>
          <w:rFonts w:ascii="Calibri" w:hAnsi="Calibri" w:cs="Calibri"/>
          <w:color w:val="000000"/>
          <w:sz w:val="22"/>
          <w:szCs w:val="22"/>
        </w:rPr>
      </w:pPr>
      <w:hyperlink r:id="rId5" w:tgtFrame="_blank" w:history="1">
        <w:r>
          <w:rPr>
            <w:rStyle w:val="Hyperlink"/>
            <w:rFonts w:ascii="Calibri" w:hAnsi="Calibri" w:cs="Calibri"/>
            <w:sz w:val="28"/>
            <w:szCs w:val="28"/>
            <w:bdr w:val="none" w:sz="0" w:space="0" w:color="auto" w:frame="1"/>
          </w:rPr>
          <w:t>https://www.nea.org/UD-Org-Support</w:t>
        </w:r>
      </w:hyperlink>
      <w:r>
        <w:rPr>
          <w:rFonts w:ascii="Calibri" w:hAnsi="Calibri" w:cs="Calibri"/>
          <w:color w:val="000000"/>
          <w:sz w:val="28"/>
          <w:szCs w:val="28"/>
          <w:bdr w:val="none" w:sz="0" w:space="0" w:color="auto" w:frame="1"/>
        </w:rPr>
        <w:t> </w:t>
      </w:r>
      <w:r>
        <w:rPr>
          <w:rFonts w:ascii="Calibri" w:hAnsi="Calibri" w:cs="Calibri"/>
          <w:i/>
          <w:iCs/>
          <w:color w:val="000000"/>
          <w:sz w:val="28"/>
          <w:szCs w:val="28"/>
          <w:bdr w:val="none" w:sz="0" w:space="0" w:color="auto" w:frame="1"/>
        </w:rPr>
        <w:t>. </w:t>
      </w:r>
    </w:p>
    <w:p w14:paraId="43EB3E5A" w14:textId="77777777" w:rsidR="00303F2F" w:rsidRDefault="00000000"/>
    <w:sectPr w:rsidR="00303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B9"/>
    <w:rsid w:val="00103395"/>
    <w:rsid w:val="0091351B"/>
    <w:rsid w:val="00975821"/>
    <w:rsid w:val="00BD44B9"/>
    <w:rsid w:val="00CF493F"/>
    <w:rsid w:val="00F50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1091"/>
  <w15:chartTrackingRefBased/>
  <w15:docId w15:val="{7FD7939D-04CA-4895-A108-7E6AA9BB5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D44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4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yuowyoh2w">
    <w:name w:val="markyuowyoh2w"/>
    <w:basedOn w:val="DefaultParagraphFont"/>
    <w:rsid w:val="00BD44B9"/>
  </w:style>
  <w:style w:type="character" w:styleId="Strong">
    <w:name w:val="Strong"/>
    <w:basedOn w:val="DefaultParagraphFont"/>
    <w:uiPriority w:val="22"/>
    <w:qFormat/>
    <w:rsid w:val="00BD44B9"/>
    <w:rPr>
      <w:b/>
      <w:bCs/>
    </w:rPr>
  </w:style>
  <w:style w:type="character" w:styleId="Hyperlink">
    <w:name w:val="Hyperlink"/>
    <w:basedOn w:val="DefaultParagraphFont"/>
    <w:uiPriority w:val="99"/>
    <w:semiHidden/>
    <w:unhideWhenUsed/>
    <w:rsid w:val="00BD44B9"/>
    <w:rPr>
      <w:color w:val="0000FF"/>
      <w:u w:val="single"/>
    </w:rPr>
  </w:style>
  <w:style w:type="character" w:customStyle="1" w:styleId="Heading3Char">
    <w:name w:val="Heading 3 Char"/>
    <w:basedOn w:val="DefaultParagraphFont"/>
    <w:link w:val="Heading3"/>
    <w:uiPriority w:val="9"/>
    <w:rsid w:val="00BD44B9"/>
    <w:rPr>
      <w:rFonts w:ascii="Times New Roman" w:eastAsia="Times New Roman" w:hAnsi="Times New Roman" w:cs="Times New Roman"/>
      <w:b/>
      <w:bCs/>
      <w:sz w:val="27"/>
      <w:szCs w:val="27"/>
    </w:rPr>
  </w:style>
  <w:style w:type="character" w:customStyle="1" w:styleId="normaltextrun">
    <w:name w:val="normaltextrun"/>
    <w:basedOn w:val="DefaultParagraphFont"/>
    <w:rsid w:val="00BD44B9"/>
  </w:style>
  <w:style w:type="character" w:customStyle="1" w:styleId="eop">
    <w:name w:val="eop"/>
    <w:basedOn w:val="DefaultParagraphFont"/>
    <w:rsid w:val="00BD4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63242">
      <w:bodyDiv w:val="1"/>
      <w:marLeft w:val="0"/>
      <w:marRight w:val="0"/>
      <w:marTop w:val="0"/>
      <w:marBottom w:val="0"/>
      <w:divBdr>
        <w:top w:val="none" w:sz="0" w:space="0" w:color="auto"/>
        <w:left w:val="none" w:sz="0" w:space="0" w:color="auto"/>
        <w:bottom w:val="none" w:sz="0" w:space="0" w:color="auto"/>
        <w:right w:val="none" w:sz="0" w:space="0" w:color="auto"/>
      </w:divBdr>
    </w:div>
    <w:div w:id="275337183">
      <w:bodyDiv w:val="1"/>
      <w:marLeft w:val="0"/>
      <w:marRight w:val="0"/>
      <w:marTop w:val="0"/>
      <w:marBottom w:val="0"/>
      <w:divBdr>
        <w:top w:val="none" w:sz="0" w:space="0" w:color="auto"/>
        <w:left w:val="none" w:sz="0" w:space="0" w:color="auto"/>
        <w:bottom w:val="none" w:sz="0" w:space="0" w:color="auto"/>
        <w:right w:val="none" w:sz="0" w:space="0" w:color="auto"/>
      </w:divBdr>
      <w:divsChild>
        <w:div w:id="1567691691">
          <w:marLeft w:val="0"/>
          <w:marRight w:val="0"/>
          <w:marTop w:val="0"/>
          <w:marBottom w:val="0"/>
          <w:divBdr>
            <w:top w:val="none" w:sz="0" w:space="0" w:color="auto"/>
            <w:left w:val="none" w:sz="0" w:space="0" w:color="auto"/>
            <w:bottom w:val="none" w:sz="0" w:space="0" w:color="auto"/>
            <w:right w:val="none" w:sz="0" w:space="0" w:color="auto"/>
          </w:divBdr>
        </w:div>
      </w:divsChild>
    </w:div>
    <w:div w:id="1149664927">
      <w:bodyDiv w:val="1"/>
      <w:marLeft w:val="0"/>
      <w:marRight w:val="0"/>
      <w:marTop w:val="0"/>
      <w:marBottom w:val="0"/>
      <w:divBdr>
        <w:top w:val="none" w:sz="0" w:space="0" w:color="auto"/>
        <w:left w:val="none" w:sz="0" w:space="0" w:color="auto"/>
        <w:bottom w:val="none" w:sz="0" w:space="0" w:color="auto"/>
        <w:right w:val="none" w:sz="0" w:space="0" w:color="auto"/>
      </w:divBdr>
      <w:divsChild>
        <w:div w:id="1332679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ea.org/UD-Org-Support" TargetMode="External"/><Relationship Id="rId10" Type="http://schemas.openxmlformats.org/officeDocument/2006/relationships/customXml" Target="../customXml/item3.xml"/><Relationship Id="rId4" Type="http://schemas.openxmlformats.org/officeDocument/2006/relationships/hyperlink" Target="mailto:Kmedina@nea.org"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9A32698-7FD3-43A6-9CFF-EA752CA2DC51}"/>
</file>

<file path=customXml/itemProps2.xml><?xml version="1.0" encoding="utf-8"?>
<ds:datastoreItem xmlns:ds="http://schemas.openxmlformats.org/officeDocument/2006/customXml" ds:itemID="{F4D608ED-6774-4361-B143-9EF74C354166}"/>
</file>

<file path=customXml/itemProps3.xml><?xml version="1.0" encoding="utf-8"?>
<ds:datastoreItem xmlns:ds="http://schemas.openxmlformats.org/officeDocument/2006/customXml" ds:itemID="{DEA00E53-A9A3-4103-BEFA-293E441E4768}"/>
</file>

<file path=docProps/app.xml><?xml version="1.0" encoding="utf-8"?>
<Properties xmlns="http://schemas.openxmlformats.org/officeDocument/2006/extended-properties" xmlns:vt="http://schemas.openxmlformats.org/officeDocument/2006/docPropsVTypes">
  <Template>Normal</Template>
  <TotalTime>12</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2022-12-07T16:46:00Z</dcterms:created>
  <dcterms:modified xsi:type="dcterms:W3CDTF">2022-12-07T16:58:00Z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