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DFCA8" w14:textId="0860104B" w:rsidR="00C52A6B" w:rsidRDefault="0078424F" w:rsidP="00C52A6B">
      <w:pPr>
        <w:pStyle w:val="Title"/>
        <w:spacing w:before="93"/>
        <w:ind w:left="0"/>
        <w:rPr>
          <w:b w:val="0"/>
          <w:sz w:val="13"/>
        </w:rPr>
      </w:pPr>
      <w:bookmarkStart w:id="0" w:name="00_Cover_TUSJ"/>
      <w:bookmarkEnd w:id="0"/>
      <w:r>
        <w:t> </w:t>
      </w:r>
      <w:r>
        <w:rPr>
          <w:b w:val="0"/>
          <w:bCs w:val="0"/>
          <w:noProof/>
        </w:rPr>
        <w:drawing>
          <wp:inline distT="0" distB="0" distL="0" distR="0" wp14:anchorId="63629E7E" wp14:editId="4DA00489">
            <wp:extent cx="3803650" cy="4210050"/>
            <wp:effectExtent l="0" t="0" r="6350" b="0"/>
            <wp:docPr id="2" name="Picture 2" descr="C:\Users\EHolmes\AppData\Local\Microsoft\Windows\INetCache\Content.MSO\C00DBC5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C00DBC50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tbl>
      <w:tblPr>
        <w:tblW w:w="104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1"/>
        <w:gridCol w:w="5582"/>
      </w:tblGrid>
      <w:tr w:rsidR="00A94CA9" w14:paraId="7453C3F2" w14:textId="77777777" w:rsidTr="0078424F">
        <w:trPr>
          <w:trHeight w:val="105"/>
        </w:trPr>
        <w:tc>
          <w:tcPr>
            <w:tcW w:w="4911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729F3ED3" w14:textId="555DA2CC" w:rsidR="00852F07" w:rsidRPr="0078424F" w:rsidRDefault="0078424F">
            <w:pPr>
              <w:pStyle w:val="TableParagraph"/>
              <w:spacing w:before="4"/>
              <w:rPr>
                <w:b/>
                <w:sz w:val="56"/>
                <w:szCs w:val="56"/>
              </w:rPr>
            </w:pPr>
            <w:r w:rsidRPr="0078424F">
              <w:rPr>
                <w:b/>
                <w:sz w:val="56"/>
                <w:szCs w:val="56"/>
              </w:rPr>
              <w:t>LGBTQ+</w:t>
            </w:r>
          </w:p>
          <w:p w14:paraId="313D7191" w14:textId="7FFD453D" w:rsidR="00183EE7" w:rsidRDefault="0078424F">
            <w:pPr>
              <w:pStyle w:val="TableParagraph"/>
              <w:spacing w:before="4"/>
              <w:rPr>
                <w:b/>
                <w:sz w:val="56"/>
                <w:szCs w:val="56"/>
              </w:rPr>
            </w:pPr>
            <w:r w:rsidRPr="0078424F">
              <w:rPr>
                <w:b/>
                <w:sz w:val="56"/>
                <w:szCs w:val="56"/>
              </w:rPr>
              <w:t>Strength and Power Building from Clubs to Fighting Unions</w:t>
            </w:r>
          </w:p>
          <w:p w14:paraId="0C71FF7D" w14:textId="21519FCB" w:rsidR="00A94CA9" w:rsidRDefault="00852F07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5C8EEDC">
                  <wp:simplePos x="0" y="0"/>
                  <wp:positionH relativeFrom="column">
                    <wp:posOffset>-135255</wp:posOffset>
                  </wp:positionH>
                  <wp:positionV relativeFrom="paragraph">
                    <wp:posOffset>1108710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82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6573A1CC" w:rsidR="00A94CA9" w:rsidRPr="00183EE7" w:rsidRDefault="0052372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2386D482" w:rsidR="00A94CA9" w:rsidRPr="00523723" w:rsidRDefault="00852F0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Participants</w:t>
            </w:r>
            <w:r w:rsidR="00183EE7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will develop the skills and learn the methods of</w:t>
            </w:r>
            <w:r w:rsidR="00C52A6B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identifying, developing, and supporting leadership in winning</w:t>
            </w:r>
            <w:r w:rsidR="00183EE7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campaigns. </w:t>
            </w:r>
            <w:r w:rsidR="00523723"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83EE7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They will work in teams with colleagues to plan, evaluate, and discuss </w:t>
            </w:r>
            <w:r w:rsidR="00C52A6B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leaders, leadership, and structures</w:t>
            </w:r>
            <w:r w:rsidR="0078424F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that build power</w:t>
            </w:r>
            <w:r w:rsidR="00183EE7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7139BB48" w:rsidR="00A94CA9" w:rsidRDefault="00814C9B">
            <w:pPr>
              <w:pStyle w:val="TableParagraph"/>
              <w:ind w:left="343"/>
              <w:rPr>
                <w:b/>
                <w:spacing w:val="-2"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 w:rsidR="0078424F">
              <w:rPr>
                <w:b/>
                <w:spacing w:val="-2"/>
              </w:rPr>
              <w:t>s</w:t>
            </w:r>
            <w:r>
              <w:rPr>
                <w:b/>
                <w:spacing w:val="-2"/>
              </w:rPr>
              <w:t>:</w:t>
            </w:r>
          </w:p>
          <w:p w14:paraId="4ED2B2FD" w14:textId="1B88686E" w:rsidR="0078424F" w:rsidRPr="0078424F" w:rsidRDefault="0078424F">
            <w:pPr>
              <w:pStyle w:val="TableParagraph"/>
              <w:ind w:left="343"/>
              <w:rPr>
                <w:spacing w:val="-2"/>
              </w:rPr>
            </w:pPr>
            <w:r w:rsidRPr="0078424F">
              <w:rPr>
                <w:spacing w:val="-2"/>
              </w:rPr>
              <w:t>Anthony Brisson</w:t>
            </w:r>
          </w:p>
          <w:p w14:paraId="5B1B06DF" w14:textId="0F8BEAA0" w:rsidR="0078424F" w:rsidRPr="0078424F" w:rsidRDefault="0078424F">
            <w:pPr>
              <w:pStyle w:val="TableParagraph"/>
              <w:ind w:left="343"/>
              <w:rPr>
                <w:spacing w:val="-2"/>
              </w:rPr>
            </w:pPr>
            <w:r w:rsidRPr="0078424F">
              <w:rPr>
                <w:spacing w:val="-2"/>
              </w:rPr>
              <w:t>NEA Center for Social and Racial Justice</w:t>
            </w:r>
          </w:p>
          <w:p w14:paraId="05B4A929" w14:textId="429976A7" w:rsidR="0078424F" w:rsidRPr="0078424F" w:rsidRDefault="0078424F">
            <w:pPr>
              <w:pStyle w:val="TableParagraph"/>
              <w:ind w:left="343"/>
            </w:pPr>
            <w:hyperlink r:id="rId12" w:history="1">
              <w:r w:rsidRPr="0078424F">
                <w:rPr>
                  <w:rStyle w:val="Hyperlink"/>
                  <w:spacing w:val="-2"/>
                </w:rPr>
                <w:t>abrisson@nea.org</w:t>
              </w:r>
            </w:hyperlink>
            <w:r w:rsidRPr="0078424F">
              <w:rPr>
                <w:spacing w:val="-2"/>
              </w:rPr>
              <w:t xml:space="preserve"> </w:t>
            </w:r>
          </w:p>
          <w:p w14:paraId="367C6162" w14:textId="77777777" w:rsidR="0078424F" w:rsidRDefault="0078424F">
            <w:pPr>
              <w:pStyle w:val="TableParagraph"/>
              <w:ind w:left="343"/>
            </w:pPr>
          </w:p>
          <w:p w14:paraId="56B147E4" w14:textId="1469B61E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78424F">
            <w:pPr>
              <w:pStyle w:val="TableParagraph"/>
              <w:ind w:left="343"/>
            </w:pPr>
            <w:hyperlink r:id="rId13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3656B9AB" w14:textId="1F2F4023" w:rsidR="00A94CA9" w:rsidRDefault="00A94CA9" w:rsidP="0078424F">
            <w:pPr>
              <w:pStyle w:val="TableParagraph"/>
              <w:spacing w:before="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4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A7C64" w14:textId="77777777" w:rsidR="00EF50B6" w:rsidRDefault="00EF50B6">
      <w:r>
        <w:separator/>
      </w:r>
    </w:p>
  </w:endnote>
  <w:endnote w:type="continuationSeparator" w:id="0">
    <w:p w14:paraId="4B3D5936" w14:textId="77777777" w:rsidR="00EF50B6" w:rsidRDefault="00EF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1C176" w14:textId="77777777" w:rsidR="00EF50B6" w:rsidRDefault="00EF50B6">
      <w:r>
        <w:separator/>
      </w:r>
    </w:p>
  </w:footnote>
  <w:footnote w:type="continuationSeparator" w:id="0">
    <w:p w14:paraId="4ED9B7D6" w14:textId="77777777" w:rsidR="00EF50B6" w:rsidRDefault="00EF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78424F"/>
    <w:rsid w:val="00814C9B"/>
    <w:rsid w:val="00852F07"/>
    <w:rsid w:val="00A94CA9"/>
    <w:rsid w:val="00C52A6B"/>
    <w:rsid w:val="00C86BB2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holmes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brisson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30865-3E16-427D-BAF8-2871782E1279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5ed5bd0d-9aa5-480d-8c58-25f9f57090c9"/>
    <ds:schemaRef ds:uri="05627597-0322-42fc-bc19-1d0dde15c69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5601D87-1FBA-4210-8B66-7D75B6690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0D18A-01E6-4517-A239-4BC5B3A15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11</cp:revision>
  <dcterms:created xsi:type="dcterms:W3CDTF">2022-04-10T22:35:00Z</dcterms:created>
  <dcterms:modified xsi:type="dcterms:W3CDTF">2025-02-25T20:15:00Z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