
<file path=[Content_Types].xml><?xml version="1.0" encoding="utf-8"?>
<Types xmlns="http://schemas.openxmlformats.org/package/2006/content-types">
  <Default Extension="rels" ContentType="application/vnd.openxmlformats-package.relationships+xml"/>
  <Default Extension="ttf" ContentType="application/x-font-ttf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Jost" w:cs="Jost" w:eastAsia="Jost" w:hAnsi="Jost"/>
          <w:color w:val="1c4587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45"/>
        <w:gridCol w:w="8820"/>
        <w:tblGridChange w:id="0">
          <w:tblGrid>
            <w:gridCol w:w="1845"/>
            <w:gridCol w:w="8820"/>
          </w:tblGrid>
        </w:tblGridChange>
      </w:tblGrid>
      <w:tr>
        <w:trPr>
          <w:cantSplit w:val="0"/>
          <w:trHeight w:val="660.1199999999997" w:hRule="atLeast"/>
          <w:tblHeader w:val="0"/>
        </w:trPr>
        <w:tc>
          <w:tcPr>
            <w:gridSpan w:val="2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before="0" w:line="240" w:lineRule="auto"/>
              <w:rPr>
                <w:rFonts w:ascii="Kalam" w:cs="Kalam" w:eastAsia="Kalam" w:hAnsi="Kalam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Kalam" w:cs="Kalam" w:eastAsia="Kalam" w:hAnsi="Kalam"/>
                <w:b w:val="1"/>
                <w:sz w:val="32"/>
                <w:szCs w:val="32"/>
                <w:rtl w:val="0"/>
              </w:rPr>
              <w:t xml:space="preserve">Part II: Base Building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numPr>
                <w:ilvl w:val="0"/>
                <w:numId w:val="6"/>
              </w:numPr>
              <w:spacing w:before="200" w:line="360" w:lineRule="auto"/>
              <w:ind w:left="720" w:hanging="360"/>
              <w:rPr>
                <w:rFonts w:ascii="Jost" w:cs="Jost" w:eastAsia="Jost" w:hAnsi="Jost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Jost" w:cs="Jost" w:eastAsia="Jost" w:hAnsi="Jost"/>
                <w:b w:val="1"/>
                <w:sz w:val="24"/>
                <w:szCs w:val="24"/>
                <w:rtl w:val="0"/>
              </w:rPr>
              <w:t xml:space="preserve">Organizing Goals and Leader-Driven Organizing Approach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7"/>
              </w:numPr>
              <w:spacing w:after="200" w:lineRule="auto"/>
              <w:ind w:left="720" w:hanging="360"/>
              <w:rPr>
                <w:rFonts w:ascii="Jost" w:cs="Jost" w:eastAsia="Jost" w:hAnsi="Jost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rtl w:val="0"/>
              </w:rPr>
              <w:t xml:space="preserve">What are your organizing goals and metrics?</w:t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7"/>
              </w:numPr>
              <w:spacing w:after="200" w:lineRule="auto"/>
              <w:ind w:left="720" w:hanging="360"/>
              <w:rPr>
                <w:rFonts w:ascii="Jost" w:cs="Jost" w:eastAsia="Jost" w:hAnsi="Jost"/>
                <w:sz w:val="24"/>
                <w:szCs w:val="24"/>
              </w:rPr>
            </w:pPr>
            <w:r w:rsidDel="00000000" w:rsidR="00000000" w:rsidRPr="00000000">
              <w:rPr>
                <w:rFonts w:ascii="Jost" w:cs="Jost" w:eastAsia="Jost" w:hAnsi="Jost"/>
                <w:sz w:val="24"/>
                <w:szCs w:val="24"/>
                <w:rtl w:val="0"/>
              </w:rPr>
              <w:t xml:space="preserve">What support structure or infrastructure is needed for the leader-driven and overall organizing to be successful?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7"/>
              </w:numPr>
              <w:spacing w:after="200" w:lineRule="auto"/>
              <w:ind w:left="720" w:right="244.91729736328125" w:hanging="360"/>
              <w:rPr>
                <w:rFonts w:ascii="Jost" w:cs="Jost" w:eastAsia="Jost" w:hAnsi="Jost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Jost" w:cs="Jost" w:eastAsia="Jost" w:hAnsi="Jost"/>
                <w:i w:val="1"/>
                <w:color w:val="222222"/>
                <w:sz w:val="24"/>
                <w:szCs w:val="24"/>
                <w:rtl w:val="0"/>
              </w:rPr>
              <w:t xml:space="preserve">What organizing data systems, tools, and technologies might be helpful?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6"/>
              </w:numPr>
              <w:spacing w:after="0" w:lineRule="auto"/>
              <w:ind w:left="720" w:right="244.91729736328125" w:hanging="360"/>
              <w:rPr>
                <w:rFonts w:ascii="Jost" w:cs="Jost" w:eastAsia="Jost" w:hAnsi="Jost"/>
                <w:b w:val="1"/>
                <w:color w:val="222222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Jost" w:cs="Jost" w:eastAsia="Jost" w:hAnsi="Jost"/>
                <w:b w:val="1"/>
                <w:color w:val="222222"/>
                <w:sz w:val="24"/>
                <w:szCs w:val="24"/>
                <w:rtl w:val="0"/>
              </w:rPr>
              <w:t xml:space="preserve">Organizing Pathway</w:t>
            </w:r>
          </w:p>
        </w:tc>
      </w:tr>
      <w:tr>
        <w:trPr>
          <w:cantSplit w:val="0"/>
          <w:trHeight w:val="1379.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ind w:right="244.91729736328125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Core Activities + Actions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right="244.91729736328125" w:hanging="360"/>
              <w:rPr>
                <w:rFonts w:ascii="Jost" w:cs="Jost" w:eastAsia="Jost" w:hAnsi="Jost"/>
                <w:color w:val="3b3838"/>
                <w:sz w:val="24"/>
                <w:szCs w:val="24"/>
              </w:rPr>
            </w:pPr>
            <w:r w:rsidDel="00000000" w:rsidR="00000000" w:rsidRPr="00000000">
              <w:rPr>
                <w:rFonts w:ascii="Jost" w:cs="Jost" w:eastAsia="Jost" w:hAnsi="Jost"/>
                <w:color w:val="3b3838"/>
                <w:sz w:val="24"/>
                <w:szCs w:val="24"/>
                <w:rtl w:val="0"/>
              </w:rPr>
              <w:t xml:space="preserve">What empowering, strategic activities and actions can your leaders, activists, members and supporters take? 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right="244.91729736328125" w:hanging="360"/>
              <w:rPr>
                <w:rFonts w:ascii="Jost" w:cs="Jost" w:eastAsia="Jost" w:hAnsi="Jost"/>
                <w:color w:val="3b3838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Jost" w:cs="Jost" w:eastAsia="Jost" w:hAnsi="Jost"/>
                <w:color w:val="3b3838"/>
                <w:sz w:val="24"/>
                <w:szCs w:val="24"/>
                <w:rtl w:val="0"/>
              </w:rPr>
              <w:t xml:space="preserve">What might be the deepening engagement sequence of those actions -   from easier actions to bolder actions?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right="244.91729736328125" w:hanging="360"/>
              <w:rPr>
                <w:rFonts w:ascii="Jost" w:cs="Jost" w:eastAsia="Jost" w:hAnsi="Jost"/>
                <w:color w:val="3b3838"/>
                <w:sz w:val="24"/>
                <w:szCs w:val="24"/>
              </w:rPr>
            </w:pPr>
            <w:r w:rsidDel="00000000" w:rsidR="00000000" w:rsidRPr="00000000">
              <w:rPr>
                <w:rFonts w:ascii="Jost" w:cs="Jost" w:eastAsia="Jost" w:hAnsi="Jost"/>
                <w:color w:val="3b3838"/>
                <w:sz w:val="24"/>
                <w:szCs w:val="24"/>
                <w:rtl w:val="0"/>
              </w:rPr>
              <w:t xml:space="preserve">What is your virtuous cycle of organizing?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spacing w:after="200" w:lineRule="auto"/>
              <w:ind w:left="720" w:hanging="360"/>
              <w:rPr>
                <w:rFonts w:ascii="Jost" w:cs="Jost" w:eastAsia="Jost" w:hAnsi="Jost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rtl w:val="0"/>
              </w:rPr>
              <w:t xml:space="preserve">How will you create opportunities for community-building that fosters bridging and bonding among social groups? 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200" w:lineRule="auto"/>
              <w:ind w:left="0" w:right="244.91729736328125" w:firstLine="0"/>
              <w:rPr>
                <w:rFonts w:ascii="Jost" w:cs="Jost" w:eastAsia="Jost" w:hAnsi="Jost"/>
                <w:color w:val="3b383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.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ind w:right="244.91729736328125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Leaders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5"/>
              </w:numPr>
              <w:spacing w:after="200" w:lineRule="auto"/>
              <w:ind w:left="720" w:hanging="360"/>
              <w:rPr>
                <w:rFonts w:ascii="Jost" w:cs="Jost" w:eastAsia="Jost" w:hAnsi="Jost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rtl w:val="0"/>
              </w:rPr>
              <w:t xml:space="preserve">How might leaders use their own social, personal, work networks to organize?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5"/>
              </w:numPr>
              <w:spacing w:after="200" w:lineRule="auto"/>
              <w:ind w:left="720" w:right="244.91729736328125" w:hanging="360"/>
              <w:rPr>
                <w:rFonts w:ascii="Jost" w:cs="Jost" w:eastAsia="Jost" w:hAnsi="Jost"/>
                <w:color w:val="3b3838"/>
                <w:sz w:val="24"/>
                <w:szCs w:val="24"/>
              </w:rPr>
            </w:pPr>
            <w:r w:rsidDel="00000000" w:rsidR="00000000" w:rsidRPr="00000000">
              <w:rPr>
                <w:rFonts w:ascii="Jost" w:cs="Jost" w:eastAsia="Jost" w:hAnsi="Jost"/>
                <w:color w:val="3b3838"/>
                <w:sz w:val="24"/>
                <w:szCs w:val="24"/>
                <w:rtl w:val="0"/>
              </w:rPr>
              <w:t xml:space="preserve">What role can leaders play in engaging, activating and mobilizing the base?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5"/>
              </w:numPr>
              <w:spacing w:after="200" w:lineRule="auto"/>
              <w:ind w:left="720" w:right="244.91729736328125" w:hanging="360"/>
              <w:rPr>
                <w:rFonts w:ascii="Jost" w:cs="Jost" w:eastAsia="Jost" w:hAnsi="Jost"/>
                <w:color w:val="3b3838"/>
                <w:sz w:val="24"/>
                <w:szCs w:val="24"/>
              </w:rPr>
            </w:pPr>
            <w:r w:rsidDel="00000000" w:rsidR="00000000" w:rsidRPr="00000000">
              <w:rPr>
                <w:rFonts w:ascii="Jost" w:cs="Jost" w:eastAsia="Jost" w:hAnsi="Jost"/>
                <w:color w:val="3b3838"/>
                <w:sz w:val="24"/>
                <w:szCs w:val="24"/>
                <w:rtl w:val="0"/>
              </w:rPr>
              <w:t xml:space="preserve">How will leaders develop other leaders?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3b3838"/>
                <w:sz w:val="24"/>
                <w:szCs w:val="24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How might you open the pathway for greater leadership among activists?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.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ind w:right="244.91729736328125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Activists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How will you ignite and harness the energy of the member activists?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What specific bold, empowering actions can activists take alongside leaders and also the member base?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How will you train your activists (a bigger group than the leaders)?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How will you retain activists? </w:t>
            </w:r>
          </w:p>
        </w:tc>
      </w:tr>
      <w:tr>
        <w:trPr>
          <w:cantSplit w:val="0"/>
          <w:trHeight w:val="1379.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ind w:right="244.91729736328125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Members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right="244.91729736328125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How will you….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Maintain consistent involvement of your members?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Get members involved with the group?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Encourage participation in empowering, strategic actions and activities?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Recruit others to join?</w:t>
            </w:r>
          </w:p>
        </w:tc>
      </w:tr>
      <w:tr>
        <w:trPr>
          <w:cantSplit w:val="0"/>
          <w:trHeight w:val="1379.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ind w:right="-45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Supporters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3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How will you activate people after you get their contact information?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3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What is the ladder of engagement for supporters? 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3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What activities or actions will you invite them to do?</w:t>
            </w:r>
          </w:p>
        </w:tc>
      </w:tr>
      <w:tr>
        <w:trPr>
          <w:cantSplit w:val="0"/>
          <w:trHeight w:val="1379.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ind w:left="0" w:right="244.91729736328125" w:firstLine="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Constituency</w:t>
            </w:r>
          </w:p>
          <w:p w:rsidR="00000000" w:rsidDel="00000000" w:rsidP="00000000" w:rsidRDefault="00000000" w:rsidRPr="00000000" w14:paraId="00000027">
            <w:pPr>
              <w:widowControl w:val="0"/>
              <w:ind w:right="244.91729736328125"/>
              <w:rPr>
                <w:rFonts w:ascii="Jost" w:cs="Jost" w:eastAsia="Jost" w:hAnsi="Jost"/>
                <w:color w:val="222222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1"/>
              </w:numPr>
              <w:spacing w:after="200" w:before="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How will you do outreach to get new contacts? 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1"/>
              </w:numPr>
              <w:spacing w:after="200" w:before="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What strategies will you use to get to scaled contact collection?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1"/>
              </w:numPr>
              <w:spacing w:after="20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What is the organizing follow up to transform that new contact into a new member? 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right="244.91729736328125" w:hanging="360"/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rFonts w:ascii="Jost" w:cs="Jost" w:eastAsia="Jost" w:hAnsi="Jost"/>
                <w:color w:val="222222"/>
                <w:sz w:val="24"/>
                <w:szCs w:val="24"/>
                <w:highlight w:val="white"/>
                <w:rtl w:val="0"/>
              </w:rPr>
              <w:t xml:space="preserve">How will you create organic ways for the community to come to you?</w:t>
            </w:r>
            <w:r w:rsidDel="00000000" w:rsidR="00000000" w:rsidRPr="00000000">
              <w:rPr>
                <w:rFonts w:ascii="Jost" w:cs="Jost" w:eastAsia="Jost" w:hAnsi="Jost"/>
                <w:i w:val="1"/>
                <w:color w:val="222222"/>
                <w:sz w:val="24"/>
                <w:szCs w:val="24"/>
                <w:highlight w:val="white"/>
                <w:rtl w:val="0"/>
              </w:rPr>
              <w:t xml:space="preserve"> Ex. Cultural strategies, broad community events, public actions….</w:t>
            </w:r>
          </w:p>
          <w:p w:rsidR="00000000" w:rsidDel="00000000" w:rsidP="00000000" w:rsidRDefault="00000000" w:rsidRPr="00000000" w14:paraId="0000002C">
            <w:pPr>
              <w:widowControl w:val="0"/>
              <w:spacing w:after="0" w:before="0" w:line="240" w:lineRule="auto"/>
              <w:ind w:left="720" w:right="244.91729736328125" w:firstLine="0"/>
              <w:rPr>
                <w:rFonts w:ascii="Jost" w:cs="Jost" w:eastAsia="Jost" w:hAnsi="Jost"/>
                <w:i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rFonts w:ascii="Jost" w:cs="Jost" w:eastAsia="Jost" w:hAnsi="Jost"/>
          <w:color w:val="1c458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0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Jos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Kalam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4" Type="http://schemas.openxmlformats.org/officeDocument/2006/relationships/numbering" Target="numbering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Jost-regular.ttf"/><Relationship Id="rId2" Type="http://schemas.openxmlformats.org/officeDocument/2006/relationships/font" Target="fonts/Jost-bold.ttf"/><Relationship Id="rId3" Type="http://schemas.openxmlformats.org/officeDocument/2006/relationships/font" Target="fonts/Jost-italic.ttf"/><Relationship Id="rId4" Type="http://schemas.openxmlformats.org/officeDocument/2006/relationships/font" Target="fonts/Jost-boldItalic.ttf"/><Relationship Id="rId5" Type="http://schemas.openxmlformats.org/officeDocument/2006/relationships/font" Target="fonts/Kalam-regular.ttf"/><Relationship Id="rId6" Type="http://schemas.openxmlformats.org/officeDocument/2006/relationships/font" Target="fonts/Kalam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C93B608-E39F-4044-B5EF-D3D6D9E3EABF}"/>
</file>

<file path=customXml/itemProps2.xml><?xml version="1.0" encoding="utf-8"?>
<ds:datastoreItem xmlns:ds="http://schemas.openxmlformats.org/officeDocument/2006/customXml" ds:itemID="{E29EB33B-2D34-4822-A9FB-3134D70E8459}"/>
</file>

<file path=customXml/itemProps3.xml><?xml version="1.0" encoding="utf-8"?>
<ds:datastoreItem xmlns:ds="http://schemas.openxmlformats.org/officeDocument/2006/customXml" ds:itemID="{AAE50CC3-A6ED-47FD-B47C-AB55F3933731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