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B9DF" w14:textId="77777777" w:rsidR="0044725C" w:rsidRPr="0044725C" w:rsidRDefault="0044725C" w:rsidP="0044725C">
      <w:r w:rsidRPr="0044725C">
        <w:t>Economic racism is a form of systemic discrimination where individuals or groups are unfairly treated in economic contexts based on their race or ethnicity, resulting in persistent disparities in wealth, income, employment, and overall economic opportunity. </w:t>
      </w:r>
    </w:p>
    <w:p w14:paraId="13ED6ACB" w14:textId="77777777" w:rsidR="0044725C" w:rsidRPr="0044725C" w:rsidRDefault="0044725C" w:rsidP="0044725C">
      <w:r w:rsidRPr="0044725C">
        <w:t>These disparities are the consequence of historical legacies (such as slavery, Jim Crow laws, and redlining), institutional biases, and ongoing discrimination embedded within economic systems and policies. </w:t>
      </w:r>
    </w:p>
    <w:p w14:paraId="1626B75E" w14:textId="77777777" w:rsidR="0044725C" w:rsidRPr="0044725C" w:rsidRDefault="0044725C" w:rsidP="0044725C">
      <w:r w:rsidRPr="0044725C">
        <w:t>Key Manifestations and Examples</w:t>
      </w:r>
    </w:p>
    <w:p w14:paraId="66554329" w14:textId="77777777" w:rsidR="0044725C" w:rsidRPr="0044725C" w:rsidRDefault="0044725C" w:rsidP="0044725C">
      <w:r w:rsidRPr="0044725C">
        <w:t>Economic racism manifests in various ways throughout society:</w:t>
      </w:r>
    </w:p>
    <w:p w14:paraId="6FFE7251" w14:textId="77777777" w:rsidR="0044725C" w:rsidRPr="0044725C" w:rsidRDefault="0044725C" w:rsidP="0044725C">
      <w:pPr>
        <w:numPr>
          <w:ilvl w:val="0"/>
          <w:numId w:val="1"/>
        </w:numPr>
      </w:pPr>
      <w:r w:rsidRPr="0044725C">
        <w:t xml:space="preserve">Racial Wealth Gap: This is one of the starkest indicators. The median white household has roughly 10 times the wealth of the median Black household. Historical policies, like the denial of GI Bill benefits and FHA mortgage insurance (redlining) to Black families, prevented them from accumulating generational wealth through homeownership, a primary driver of wealth building in the </w:t>
      </w:r>
      <w:proofErr w:type="gramStart"/>
      <w:r w:rsidRPr="0044725C">
        <w:t>U.S..</w:t>
      </w:r>
      <w:proofErr w:type="gramEnd"/>
    </w:p>
    <w:p w14:paraId="0F747DAC" w14:textId="77777777" w:rsidR="0044725C" w:rsidRPr="0044725C" w:rsidRDefault="0044725C" w:rsidP="0044725C">
      <w:pPr>
        <w:numPr>
          <w:ilvl w:val="0"/>
          <w:numId w:val="1"/>
        </w:numPr>
      </w:pPr>
      <w:r w:rsidRPr="0044725C">
        <w:t>Income and Wage Disparities: People of color often face lower wages and are less likely to be promoted to higher-paying positions even with the same or higher education and qualifications as their white counterparts. The Black-white wage gap has persisted for decades, with Black workers consistently earning less than white workers.</w:t>
      </w:r>
    </w:p>
    <w:p w14:paraId="0305E6DC" w14:textId="77777777" w:rsidR="0044725C" w:rsidRPr="0044725C" w:rsidRDefault="0044725C" w:rsidP="0044725C">
      <w:pPr>
        <w:numPr>
          <w:ilvl w:val="0"/>
          <w:numId w:val="1"/>
        </w:numPr>
      </w:pPr>
      <w:r w:rsidRPr="0044725C">
        <w:t>Employment Discrimination: Black job seekers are about twice as likely to be unemployed as white job seekers, a ratio that has remained consistent since the 1970s. Studies show that job applicants with "white-sounding" names receive significantly more callbacks than those with "Black-sounding" names.</w:t>
      </w:r>
    </w:p>
    <w:p w14:paraId="14764251" w14:textId="77777777" w:rsidR="0044725C" w:rsidRPr="0044725C" w:rsidRDefault="0044725C" w:rsidP="0044725C">
      <w:pPr>
        <w:numPr>
          <w:ilvl w:val="0"/>
          <w:numId w:val="1"/>
        </w:numPr>
      </w:pPr>
      <w:r w:rsidRPr="0044725C">
        <w:t>Access to Capital and Financial Services: Minority-owned businesses often struggle to secure funding compared to non-minority counterparts. Additionally, people of color are more likely to be denied mortgage loans, pay higher interest rates, or be "unbanked," making them vulnerable to predatory lending practices like payday loans.</w:t>
      </w:r>
    </w:p>
    <w:p w14:paraId="17DAE058" w14:textId="77777777" w:rsidR="0044725C" w:rsidRPr="0044725C" w:rsidRDefault="0044725C" w:rsidP="0044725C">
      <w:pPr>
        <w:numPr>
          <w:ilvl w:val="0"/>
          <w:numId w:val="1"/>
        </w:numPr>
      </w:pPr>
      <w:r w:rsidRPr="0044725C">
        <w:t>Unequal Access to Education and Housing: Systemic racism contributes to disparities in educational funding and housing segregation. Children in under-resourced neighborhoods (often predominantly minority) have fewer opportunities for quality education, which in turn limits their future income potential and upward mobility.</w:t>
      </w:r>
    </w:p>
    <w:p w14:paraId="42DD3BF4" w14:textId="77777777" w:rsidR="0044725C" w:rsidRPr="0044725C" w:rsidRDefault="0044725C" w:rsidP="0044725C">
      <w:pPr>
        <w:numPr>
          <w:ilvl w:val="0"/>
          <w:numId w:val="1"/>
        </w:numPr>
      </w:pPr>
      <w:r w:rsidRPr="0044725C">
        <w:t xml:space="preserve">Health Disparities: Economic racism indirectly affects health outcomes. Lower socioeconomic status, limited healthcare access, and chronic stress from </w:t>
      </w:r>
      <w:r w:rsidRPr="0044725C">
        <w:lastRenderedPageBreak/>
        <w:t>discrimination contribute to worse health outcomes and higher mortality rates for people of color. </w:t>
      </w:r>
    </w:p>
    <w:p w14:paraId="3C51CB05" w14:textId="77777777" w:rsidR="0044725C" w:rsidRPr="0044725C" w:rsidRDefault="0044725C" w:rsidP="0044725C">
      <w:r w:rsidRPr="0044725C">
        <w:t>Economic Impact</w:t>
      </w:r>
    </w:p>
    <w:p w14:paraId="382FB6BC" w14:textId="77777777" w:rsidR="00FC6179" w:rsidRPr="00FC6179" w:rsidRDefault="0044725C" w:rsidP="00FC6179">
      <w:r w:rsidRPr="0044725C">
        <w:t>Economic racism does not just harm minority communities; it impacts the entire economy. A Citigroup study estimated that racial discrimination cost the U.S. economy up to $16 trillion in lost output over a 20-year period due to forgone wages, education, and business opportunities. Research consistently shows that closing racial gaps in the labor market and wealth accumulation would lead to stronger economic growth for all. </w:t>
      </w:r>
      <w:r w:rsidR="00FC6179" w:rsidRPr="00FC6179">
        <w:t>US policies supporting economic racism include </w:t>
      </w:r>
      <w:r w:rsidR="00FC6179" w:rsidRPr="00FC6179">
        <w:rPr>
          <w:b/>
          <w:bCs/>
        </w:rPr>
        <w:t>New Deal programs</w:t>
      </w:r>
      <w:r w:rsidR="00FC6179" w:rsidRPr="00FC6179">
        <w:t> (like Social Security and the </w:t>
      </w:r>
      <w:hyperlink r:id="rId5" w:history="1">
        <w:r w:rsidR="00FC6179" w:rsidRPr="00FC6179">
          <w:rPr>
            <w:rStyle w:val="Hyperlink"/>
          </w:rPr>
          <w:t>Fair Labor Standards Act</w:t>
        </w:r>
      </w:hyperlink>
      <w:r w:rsidR="00FC6179" w:rsidRPr="00FC6179">
        <w:t>) excluding Black workers, discriminatory </w:t>
      </w:r>
      <w:r w:rsidR="00FC6179" w:rsidRPr="00FC6179">
        <w:rPr>
          <w:b/>
          <w:bCs/>
        </w:rPr>
        <w:t>housing policies</w:t>
      </w:r>
      <w:r w:rsidR="00FC6179" w:rsidRPr="00FC6179">
        <w:t> (</w:t>
      </w:r>
      <w:hyperlink r:id="rId6" w:history="1">
        <w:r w:rsidR="00FC6179" w:rsidRPr="00FC6179">
          <w:rPr>
            <w:rStyle w:val="Hyperlink"/>
          </w:rPr>
          <w:t>redlining</w:t>
        </w:r>
      </w:hyperlink>
      <w:r w:rsidR="00FC6179" w:rsidRPr="00FC6179">
        <w:t>, restrictive covenants) blocking wealth building, the </w:t>
      </w:r>
      <w:r w:rsidR="00FC6179" w:rsidRPr="00FC6179">
        <w:rPr>
          <w:b/>
          <w:bCs/>
        </w:rPr>
        <w:t>G.I. Bill</w:t>
      </w:r>
      <w:r w:rsidR="00FC6179" w:rsidRPr="00FC6179">
        <w:t>'s unequal implementation favoring white veterans, and later policies like the </w:t>
      </w:r>
      <w:r w:rsidR="00FC6179" w:rsidRPr="00FC6179">
        <w:rPr>
          <w:b/>
          <w:bCs/>
        </w:rPr>
        <w:t>War on Drugs</w:t>
      </w:r>
      <w:r w:rsidR="00FC6179" w:rsidRPr="00FC6179">
        <w:t> and aspects of </w:t>
      </w:r>
      <w:r w:rsidR="00FC6179" w:rsidRPr="00FC6179">
        <w:rPr>
          <w:b/>
          <w:bCs/>
        </w:rPr>
        <w:t>welfare reform</w:t>
      </w:r>
      <w:r w:rsidR="00FC6179" w:rsidRPr="00FC6179">
        <w:t>, all creating vast wealth gaps and limiting opportunities for people of color through systemic denial of benefits and resources. </w:t>
      </w:r>
    </w:p>
    <w:p w14:paraId="1982263D" w14:textId="77777777" w:rsidR="00FC6179" w:rsidRPr="00FC6179" w:rsidRDefault="00FC6179" w:rsidP="00FC6179">
      <w:r w:rsidRPr="00FC6179">
        <w:rPr>
          <w:b/>
          <w:bCs/>
        </w:rPr>
        <w:t>Key Policies and Practices:</w:t>
      </w:r>
    </w:p>
    <w:p w14:paraId="3101A0C4" w14:textId="77777777" w:rsidR="00FC6179" w:rsidRPr="00FC6179" w:rsidRDefault="00FC6179" w:rsidP="00FC6179">
      <w:pPr>
        <w:numPr>
          <w:ilvl w:val="0"/>
          <w:numId w:val="2"/>
        </w:numPr>
      </w:pPr>
      <w:hyperlink r:id="rId7" w:history="1">
        <w:r w:rsidRPr="00FC6179">
          <w:rPr>
            <w:rStyle w:val="Hyperlink"/>
            <w:b/>
            <w:bCs/>
          </w:rPr>
          <w:t>New Deal Legislation (1930s)</w:t>
        </w:r>
      </w:hyperlink>
      <w:r w:rsidRPr="00FC6179">
        <w:rPr>
          <w:b/>
          <w:bCs/>
        </w:rPr>
        <w:t>:</w:t>
      </w:r>
    </w:p>
    <w:p w14:paraId="2681584B" w14:textId="77777777" w:rsidR="00FC6179" w:rsidRPr="00FC6179" w:rsidRDefault="00FC6179" w:rsidP="00FC6179">
      <w:pPr>
        <w:numPr>
          <w:ilvl w:val="1"/>
          <w:numId w:val="2"/>
        </w:numPr>
      </w:pPr>
      <w:hyperlink r:id="rId8" w:history="1">
        <w:r w:rsidRPr="00FC6179">
          <w:rPr>
            <w:rStyle w:val="Hyperlink"/>
            <w:b/>
            <w:bCs/>
          </w:rPr>
          <w:t>Social Security Act</w:t>
        </w:r>
      </w:hyperlink>
      <w:r w:rsidRPr="00FC6179">
        <w:rPr>
          <w:b/>
          <w:bCs/>
        </w:rPr>
        <w:t> (1935):</w:t>
      </w:r>
      <w:r w:rsidRPr="00FC6179">
        <w:t> Excluded agricultural and domestic workers (overrepresented by Black Americans) from initial benefits, primarily helping white workers.</w:t>
      </w:r>
    </w:p>
    <w:p w14:paraId="4B250DF6" w14:textId="77777777" w:rsidR="00FC6179" w:rsidRPr="00FC6179" w:rsidRDefault="00FC6179" w:rsidP="00FC6179">
      <w:pPr>
        <w:numPr>
          <w:ilvl w:val="1"/>
          <w:numId w:val="2"/>
        </w:numPr>
      </w:pPr>
      <w:hyperlink r:id="rId9" w:history="1">
        <w:r w:rsidRPr="00FC6179">
          <w:rPr>
            <w:rStyle w:val="Hyperlink"/>
            <w:b/>
            <w:bCs/>
          </w:rPr>
          <w:t>Fair Labor Standards Act</w:t>
        </w:r>
      </w:hyperlink>
      <w:r w:rsidRPr="00FC6179">
        <w:rPr>
          <w:b/>
          <w:bCs/>
        </w:rPr>
        <w:t> (1938):</w:t>
      </w:r>
      <w:r w:rsidRPr="00FC6179">
        <w:t> Left out jobs held by many Black workers (like servers, domestic workers) from minimum wage protections.</w:t>
      </w:r>
    </w:p>
    <w:p w14:paraId="6795729A" w14:textId="77777777" w:rsidR="00FC6179" w:rsidRPr="00FC6179" w:rsidRDefault="00FC6179" w:rsidP="00FC6179">
      <w:pPr>
        <w:numPr>
          <w:ilvl w:val="0"/>
          <w:numId w:val="2"/>
        </w:numPr>
      </w:pPr>
      <w:hyperlink r:id="rId10" w:history="1">
        <w:r w:rsidRPr="00FC6179">
          <w:rPr>
            <w:rStyle w:val="Hyperlink"/>
            <w:b/>
            <w:bCs/>
          </w:rPr>
          <w:t>Housing Discrimination (1930s-1960s)</w:t>
        </w:r>
      </w:hyperlink>
      <w:r w:rsidRPr="00FC6179">
        <w:rPr>
          <w:b/>
          <w:bCs/>
        </w:rPr>
        <w:t>:</w:t>
      </w:r>
    </w:p>
    <w:p w14:paraId="6B5A6EC9" w14:textId="77777777" w:rsidR="00FC6179" w:rsidRPr="00FC6179" w:rsidRDefault="00FC6179" w:rsidP="00FC6179">
      <w:pPr>
        <w:numPr>
          <w:ilvl w:val="1"/>
          <w:numId w:val="2"/>
        </w:numPr>
      </w:pPr>
      <w:hyperlink r:id="rId11" w:history="1">
        <w:r w:rsidRPr="00FC6179">
          <w:rPr>
            <w:rStyle w:val="Hyperlink"/>
            <w:b/>
            <w:bCs/>
          </w:rPr>
          <w:t>Redlining</w:t>
        </w:r>
      </w:hyperlink>
      <w:r w:rsidRPr="00FC6179">
        <w:rPr>
          <w:b/>
          <w:bCs/>
        </w:rPr>
        <w:t>:</w:t>
      </w:r>
      <w:r w:rsidRPr="00FC6179">
        <w:t> Federal agencies (like HOLC) mapped neighborhoods, deeming Black areas "hazardous" for investment, denying loans and depressing property values.</w:t>
      </w:r>
    </w:p>
    <w:p w14:paraId="075903FE" w14:textId="77777777" w:rsidR="00FC6179" w:rsidRPr="00FC6179" w:rsidRDefault="00FC6179" w:rsidP="00FC6179">
      <w:pPr>
        <w:numPr>
          <w:ilvl w:val="1"/>
          <w:numId w:val="2"/>
        </w:numPr>
      </w:pPr>
      <w:r w:rsidRPr="00FC6179">
        <w:rPr>
          <w:b/>
          <w:bCs/>
        </w:rPr>
        <w:t>Restrictive Covenants:</w:t>
      </w:r>
      <w:r w:rsidRPr="00FC6179">
        <w:t> Legally enforced clauses preventing Black families from buying homes in certain areas.</w:t>
      </w:r>
    </w:p>
    <w:p w14:paraId="7CFADB32" w14:textId="77777777" w:rsidR="00FC6179" w:rsidRPr="00FC6179" w:rsidRDefault="00FC6179" w:rsidP="00FC6179">
      <w:pPr>
        <w:numPr>
          <w:ilvl w:val="0"/>
          <w:numId w:val="2"/>
        </w:numPr>
      </w:pPr>
      <w:hyperlink r:id="rId12" w:history="1">
        <w:r w:rsidRPr="00FC6179">
          <w:rPr>
            <w:rStyle w:val="Hyperlink"/>
            <w:b/>
            <w:bCs/>
          </w:rPr>
          <w:t>G.I. Bill (1944)</w:t>
        </w:r>
      </w:hyperlink>
      <w:r w:rsidRPr="00FC6179">
        <w:rPr>
          <w:b/>
          <w:bCs/>
        </w:rPr>
        <w:t>:</w:t>
      </w:r>
      <w:r w:rsidRPr="00FC6179">
        <w:t> While providing education, home loans, and business aid, local administration (often discriminatory) meant Black veterans received far fewer benefits, hindering wealth accumulation.</w:t>
      </w:r>
    </w:p>
    <w:p w14:paraId="3EB808A5" w14:textId="77777777" w:rsidR="00FC6179" w:rsidRPr="00FC6179" w:rsidRDefault="00FC6179" w:rsidP="00FC6179">
      <w:pPr>
        <w:numPr>
          <w:ilvl w:val="0"/>
          <w:numId w:val="2"/>
        </w:numPr>
      </w:pPr>
      <w:hyperlink r:id="rId13" w:history="1">
        <w:r w:rsidRPr="00FC6179">
          <w:rPr>
            <w:rStyle w:val="Hyperlink"/>
            <w:b/>
            <w:bCs/>
          </w:rPr>
          <w:t>Aid to Dependent Children (ADC)</w:t>
        </w:r>
      </w:hyperlink>
      <w:r w:rsidRPr="00FC6179">
        <w:rPr>
          <w:b/>
          <w:bCs/>
        </w:rPr>
        <w:t> (part of Social Security):</w:t>
      </w:r>
      <w:r w:rsidRPr="00FC6179">
        <w:t> State-controlled implementation allowed Southern states to deny aid to Black families to maintain a low-wage labor system.</w:t>
      </w:r>
    </w:p>
    <w:p w14:paraId="353088F8" w14:textId="77777777" w:rsidR="00FC6179" w:rsidRPr="00FC6179" w:rsidRDefault="00FC6179" w:rsidP="00FC6179">
      <w:pPr>
        <w:numPr>
          <w:ilvl w:val="0"/>
          <w:numId w:val="2"/>
        </w:numPr>
      </w:pPr>
      <w:r w:rsidRPr="00FC6179">
        <w:rPr>
          <w:b/>
          <w:bCs/>
        </w:rPr>
        <w:lastRenderedPageBreak/>
        <w:t>Federal-Aid Highway Act (1956):</w:t>
      </w:r>
      <w:r w:rsidRPr="00FC6179">
        <w:t> Highways often destroyed Black neighborhoods, disrupting communities and limiting economic mobility.</w:t>
      </w:r>
    </w:p>
    <w:p w14:paraId="22036292" w14:textId="77777777" w:rsidR="00FC6179" w:rsidRPr="00FC6179" w:rsidRDefault="00FC6179" w:rsidP="00FC6179">
      <w:pPr>
        <w:numPr>
          <w:ilvl w:val="0"/>
          <w:numId w:val="2"/>
        </w:numPr>
      </w:pPr>
      <w:hyperlink r:id="rId14" w:history="1">
        <w:r w:rsidRPr="00FC6179">
          <w:rPr>
            <w:rStyle w:val="Hyperlink"/>
            <w:b/>
            <w:bCs/>
          </w:rPr>
          <w:t>War on Drugs</w:t>
        </w:r>
      </w:hyperlink>
      <w:r w:rsidRPr="00FC6179">
        <w:rPr>
          <w:b/>
          <w:bCs/>
        </w:rPr>
        <w:t> &amp; Criminal Justice:</w:t>
      </w:r>
      <w:r w:rsidRPr="00FC6179">
        <w:t> Policies leading to mass incarceration disproportionately affected communities of color, creating barriers to employment and housing.</w:t>
      </w:r>
    </w:p>
    <w:p w14:paraId="76E931A9" w14:textId="77777777" w:rsidR="00FC6179" w:rsidRPr="00FC6179" w:rsidRDefault="00FC6179" w:rsidP="00FC6179">
      <w:pPr>
        <w:numPr>
          <w:ilvl w:val="0"/>
          <w:numId w:val="2"/>
        </w:numPr>
      </w:pPr>
      <w:r w:rsidRPr="00FC6179">
        <w:rPr>
          <w:b/>
          <w:bCs/>
        </w:rPr>
        <w:t>Welfare Reform (1996):</w:t>
      </w:r>
      <w:r w:rsidRPr="00FC6179">
        <w:t> Stricter requirements and time limits on cash assistance (TANF) disproportionately impacted poor families, many of whom were Black and brown. </w:t>
      </w:r>
    </w:p>
    <w:p w14:paraId="6B230A31" w14:textId="77777777" w:rsidR="00FC6179" w:rsidRPr="00FC6179" w:rsidRDefault="00FC6179" w:rsidP="00FC6179">
      <w:r w:rsidRPr="00FC6179">
        <w:t>These policies, often appearing race-neutral, were implemented in ways that upheld racial hierarchy, creating lasting economic disparities in wealth, income, and opportunity. </w:t>
      </w:r>
    </w:p>
    <w:p w14:paraId="26332E2F" w14:textId="77777777" w:rsidR="00FC6179" w:rsidRPr="00FC6179" w:rsidRDefault="00FC6179" w:rsidP="00FC6179">
      <w:r w:rsidRPr="00FC6179">
        <w:t>11 Ways the Federal Government Contributed to the Racial Wealth Divide</w:t>
      </w:r>
    </w:p>
    <w:p w14:paraId="147F75D4" w14:textId="462541E2" w:rsidR="00FC6179" w:rsidRPr="00FC6179" w:rsidRDefault="00FC6179" w:rsidP="00FC6179">
      <w:r w:rsidRPr="00FC6179">
        <w:rPr>
          <w:noProof/>
        </w:rPr>
        <mc:AlternateContent>
          <mc:Choice Requires="wps">
            <w:drawing>
              <wp:inline distT="0" distB="0" distL="0" distR="0" wp14:anchorId="669967E2" wp14:editId="4FC4A61B">
                <wp:extent cx="1905000" cy="1905000"/>
                <wp:effectExtent l="0" t="0" r="0" b="0"/>
                <wp:docPr id="96187819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005C8E" id="Rectangle 2" o:spid="_x0000_s1026" style="width:150pt;height:1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" filled="f" stroked="f">
                <o:lock v:ext="edit" aspectratio="t"/>
                <w10:anchorlock/>
              </v:rect>
            </w:pict>
          </mc:Fallback>
        </mc:AlternateContent>
      </w:r>
      <w:r w:rsidRPr="00FC6179">
        <w:t xml:space="preserve">Black History Month may have come to an end, but the fight against racial injustice is hardly over. </w:t>
      </w:r>
      <w:proofErr w:type="gramStart"/>
      <w:r w:rsidRPr="00FC6179">
        <w:t>In order to</w:t>
      </w:r>
      <w:proofErr w:type="gramEnd"/>
      <w:r w:rsidRPr="00FC6179">
        <w:t xml:space="preserve"> close the racial economic divide, we must first take an honest look at the policies and practices that created and perpetuate racial disparities.</w:t>
      </w:r>
    </w:p>
    <w:p w14:paraId="78D7F4B1" w14:textId="77777777" w:rsidR="00FC6179" w:rsidRPr="00FC6179" w:rsidRDefault="00FC6179" w:rsidP="00FC6179">
      <w:r w:rsidRPr="00FC6179">
        <w:t>Here are 11 ways federal government giveaways gave an economic headstart to white people while excluding people of color.</w:t>
      </w:r>
      <w:r w:rsidRPr="00FC6179">
        <w:br/>
      </w:r>
      <w:r w:rsidRPr="00FC6179">
        <w:br/>
      </w:r>
      <w:r w:rsidRPr="00FC6179">
        <w:rPr>
          <w:b/>
          <w:bCs/>
        </w:rPr>
        <w:t>1. Free land</w:t>
      </w:r>
      <w:r w:rsidRPr="00FC6179">
        <w:br/>
        <w:t>White Revolutionary War veterans were given nine million acres of Indian land.</w:t>
      </w:r>
    </w:p>
    <w:p w14:paraId="0FD330BA" w14:textId="77777777" w:rsidR="00FC6179" w:rsidRPr="00FC6179" w:rsidRDefault="00FC6179" w:rsidP="00FC6179">
      <w:r w:rsidRPr="00FC6179">
        <w:rPr>
          <w:b/>
          <w:bCs/>
        </w:rPr>
        <w:t>2. Legalized squatting</w:t>
      </w:r>
      <w:r w:rsidRPr="00FC6179">
        <w:br/>
        <w:t>In 1841, the U.S. government legalized squatting, allowing white settlers to take over Native American land.</w:t>
      </w:r>
    </w:p>
    <w:p w14:paraId="3400FDF4" w14:textId="77777777" w:rsidR="00FC6179" w:rsidRPr="00FC6179" w:rsidRDefault="00FC6179" w:rsidP="00FC6179">
      <w:r w:rsidRPr="00FC6179">
        <w:rPr>
          <w:b/>
          <w:bCs/>
        </w:rPr>
        <w:t>3. Military-enforced squatting</w:t>
      </w:r>
      <w:r w:rsidRPr="00FC6179">
        <w:br/>
        <w:t>The U.S. Government helped enforce squatting by employing the U.S. Army out west to beat back Native Americans from land coveted by white settlers.</w:t>
      </w:r>
    </w:p>
    <w:p w14:paraId="251B3DD4" w14:textId="77777777" w:rsidR="00FC6179" w:rsidRPr="00FC6179" w:rsidRDefault="00FC6179" w:rsidP="00FC6179">
      <w:r w:rsidRPr="00FC6179">
        <w:rPr>
          <w:b/>
          <w:bCs/>
        </w:rPr>
        <w:lastRenderedPageBreak/>
        <w:t>4. More free land</w:t>
      </w:r>
      <w:r w:rsidRPr="00FC6179">
        <w:br/>
        <w:t xml:space="preserve">In addition to conquering half of Mexico, the U.S. Government reclaimed Latino landowners’ land for minor infractions such as missing paperwork or back </w:t>
      </w:r>
      <w:proofErr w:type="gramStart"/>
      <w:r w:rsidRPr="00FC6179">
        <w:t>taxes, and</w:t>
      </w:r>
      <w:proofErr w:type="gramEnd"/>
      <w:r w:rsidRPr="00FC6179">
        <w:t xml:space="preserve"> then sold it to Anglo settlers at a minor cost.</w:t>
      </w:r>
    </w:p>
    <w:p w14:paraId="211FACBC" w14:textId="77777777" w:rsidR="00FC6179" w:rsidRPr="00FC6179" w:rsidRDefault="00FC6179" w:rsidP="00FC6179">
      <w:r w:rsidRPr="00FC6179">
        <w:rPr>
          <w:b/>
          <w:bCs/>
        </w:rPr>
        <w:t>5. Even more free land</w:t>
      </w:r>
      <w:r w:rsidRPr="00FC6179">
        <w:br/>
        <w:t>The Homestead Act of 1862 provided free or very inexpensive land was provided by the government to 1.5 million white families.</w:t>
      </w:r>
    </w:p>
    <w:p w14:paraId="57325D0C" w14:textId="77777777" w:rsidR="00FC6179" w:rsidRPr="00FC6179" w:rsidRDefault="00FC6179" w:rsidP="00FC6179">
      <w:r w:rsidRPr="00FC6179">
        <w:rPr>
          <w:b/>
          <w:bCs/>
        </w:rPr>
        <w:t>6. Revoked promises to slaves</w:t>
      </w:r>
      <w:r w:rsidRPr="00FC6179">
        <w:br/>
        <w:t>Following the Civil War, freed slaves were promised ‘40 acres and a mule.’ Following Lincoln's death, this promise was revoked and land was returned to its previous White owners.</w:t>
      </w:r>
    </w:p>
    <w:p w14:paraId="42286A67" w14:textId="77777777" w:rsidR="00FC6179" w:rsidRPr="00FC6179" w:rsidRDefault="00FC6179" w:rsidP="00FC6179">
      <w:r w:rsidRPr="00FC6179">
        <w:rPr>
          <w:b/>
          <w:bCs/>
        </w:rPr>
        <w:t>7. Preferential treatment of white workers</w:t>
      </w:r>
      <w:r w:rsidRPr="00FC6179">
        <w:br/>
        <w:t>Through the New Deal, the U.S. Government provided minimum wages, union rights, and social security to industrial workers, almost all of whom were white. These same benefits, however, were denied to agricultural and domestic workers, most of whom were people of color.</w:t>
      </w:r>
    </w:p>
    <w:p w14:paraId="2386D17A" w14:textId="77777777" w:rsidR="00FC6179" w:rsidRPr="00FC6179" w:rsidRDefault="00FC6179" w:rsidP="00FC6179">
      <w:r w:rsidRPr="00FC6179">
        <w:rPr>
          <w:b/>
          <w:bCs/>
        </w:rPr>
        <w:t>8. Government-sponsored aid</w:t>
      </w:r>
      <w:r w:rsidRPr="00FC6179">
        <w:br/>
        <w:t>Government-sponsored aid was provided to struggling white farmers while denying it to most black farmers from the 1930’s right through the 1980s.</w:t>
      </w:r>
    </w:p>
    <w:p w14:paraId="061F09EB" w14:textId="77777777" w:rsidR="00FC6179" w:rsidRPr="00FC6179" w:rsidRDefault="00FC6179" w:rsidP="00FC6179">
      <w:r w:rsidRPr="00FC6179">
        <w:rPr>
          <w:b/>
          <w:bCs/>
        </w:rPr>
        <w:t>9. GI Bill benefits</w:t>
      </w:r>
      <w:r w:rsidRPr="00FC6179">
        <w:br/>
        <w:t>Provided free college education, vocational training, and cheap mortgages to nearly two million white WWII vets via the GI Bill, while simultaneously blocking most veterans of color from accessing the same benefits.</w:t>
      </w:r>
    </w:p>
    <w:p w14:paraId="6FCC329E" w14:textId="77777777" w:rsidR="00FC6179" w:rsidRPr="00FC6179" w:rsidRDefault="00FC6179" w:rsidP="00FC6179">
      <w:r w:rsidRPr="00FC6179">
        <w:rPr>
          <w:b/>
          <w:bCs/>
        </w:rPr>
        <w:t>10. Neighborhood investment through homeownership</w:t>
      </w:r>
      <w:r w:rsidRPr="00FC6179">
        <w:br/>
        <w:t>Invested in infrastructure to expand suburban neighborhoods where white households were able to access government-subsidized mortgages while urban, inner-city neighborhoods were red-lined.</w:t>
      </w:r>
    </w:p>
    <w:p w14:paraId="07BEC4B9" w14:textId="77777777" w:rsidR="00FC6179" w:rsidRPr="00FC6179" w:rsidRDefault="00FC6179" w:rsidP="00FC6179">
      <w:r w:rsidRPr="00FC6179">
        <w:rPr>
          <w:b/>
          <w:bCs/>
        </w:rPr>
        <w:t>11. Tax breaks</w:t>
      </w:r>
      <w:r w:rsidRPr="00FC6179">
        <w:br/>
        <w:t>Tax breaks on investment income (such as dividends, capital gains and inheritances), which are disproportionately owned by wealthy white people, have been cut and lowered much more than taxes on income from work.</w:t>
      </w:r>
    </w:p>
    <w:p w14:paraId="3F2BE13B" w14:textId="3A4AE5EC" w:rsidR="00FC6179" w:rsidRDefault="00FC6179" w:rsidP="0044725C"/>
    <w:p w14:paraId="5B11F4AC" w14:textId="77777777" w:rsidR="00FC6179" w:rsidRDefault="00FC6179" w:rsidP="0044725C"/>
    <w:p w14:paraId="05768F4A" w14:textId="7AB680C3" w:rsidR="00FC6179" w:rsidRDefault="00FC6179" w:rsidP="0044725C">
      <w:r>
        <w:lastRenderedPageBreak/>
        <w:t xml:space="preserve">Policy that could help </w:t>
      </w:r>
    </w:p>
    <w:p w14:paraId="297F78F3" w14:textId="77777777" w:rsidR="00FC6179" w:rsidRPr="00FC6179" w:rsidRDefault="00FC6179" w:rsidP="00FC6179">
      <w:pPr>
        <w:rPr>
          <w:b/>
          <w:bCs/>
        </w:rPr>
      </w:pPr>
      <w:r w:rsidRPr="00FC6179">
        <w:rPr>
          <w:b/>
          <w:bCs/>
        </w:rPr>
        <w:t>Policy implications</w:t>
      </w:r>
    </w:p>
    <w:p w14:paraId="1A4FC245" w14:textId="77777777" w:rsidR="00FC6179" w:rsidRPr="00FC6179" w:rsidRDefault="00FC6179" w:rsidP="00FC6179">
      <w:r w:rsidRPr="00FC6179">
        <w:t>There are several policy proposals being considered to combat the legacy of past discrimination. These policies must be carefully designed and targeted.</w:t>
      </w:r>
    </w:p>
    <w:p w14:paraId="00DC8931" w14:textId="77777777" w:rsidR="00FC6179" w:rsidRPr="00FC6179" w:rsidRDefault="00FC6179" w:rsidP="00FC6179">
      <w:r w:rsidRPr="00FC6179">
        <w:t>Sen. Raphael Warnock (D-Georgia) has recently reintroduced the G.I. Bill Restoration Act, aimed at addressing the racial inequities perpetuated by the original G.I. Bill. The legislation seeks to provide the families of Black World War II veterans who were denied full access to G.I. Bill benefits due to racial discrimination with the opportunity to receive those benefits today.</w:t>
      </w:r>
    </w:p>
    <w:p w14:paraId="2787D227" w14:textId="77777777" w:rsidR="00FC6179" w:rsidRPr="00FC6179" w:rsidRDefault="00FC6179" w:rsidP="00FC6179">
      <w:r w:rsidRPr="00FC6179">
        <w:t>The approach of carefully identifying and addressing specific disparities created by past governments has precedent in the U.S. After a class action lawsuit accused the Department of Agriculture of anti-Black discrimination, an extensive investigation confirmed that disaster relief aid was systematically withheld from Black farmers but not white farmers during the 1980s and 1990s (Woods 2013). In 2010, President Barack Obama finalized legislation that entitles Black farmers or their descendants to up to $250,000 if they were denied relevant aid in the past.</w:t>
      </w:r>
    </w:p>
    <w:p w14:paraId="2095E23C" w14:textId="77777777" w:rsidR="00FC6179" w:rsidRPr="00FC6179" w:rsidRDefault="00FC6179" w:rsidP="00FC6179">
      <w:r w:rsidRPr="00FC6179">
        <w:t>Affirmative action, while less targeted, seeks to increase diversity and expand opportunities for underrepresented groups. However, its effectiveness in addressing past harm may be limited if the primary beneficiaries are less directly impacted by historical discrimination. Sociologists have shown that the more selective a college is, the less likely its Black students are to be descendants of the enslaved (Massey et al. 2007). Often, selective colleges choose to admit Black students from abroad, not Black American students.</w:t>
      </w:r>
    </w:p>
    <w:p w14:paraId="3114E264" w14:textId="77777777" w:rsidR="00FC6179" w:rsidRPr="00FC6179" w:rsidRDefault="00FC6179" w:rsidP="00FC6179">
      <w:r w:rsidRPr="00FC6179">
        <w:t>Another promising approach includes policies that provide broad-based support to disadvantaged communities, like the Child Tax Credit reform that removed working requirements. By providing support regardless of employment status, this policy helps mitigate the compounding effects of historical injustices on economically disadvantaged groups.</w:t>
      </w:r>
    </w:p>
    <w:p w14:paraId="093DD635" w14:textId="77777777" w:rsidR="00FC6179" w:rsidRPr="00FC6179" w:rsidRDefault="00FC6179" w:rsidP="00FC6179">
      <w:r w:rsidRPr="00FC6179">
        <w:t>Any policymaker interested in creating a more equitable society must acknowledge and address the impact of past discrimination. Failing to do so risks perpetuating systemic discrimination and exacerbating inequalities, harming marginalized communities, and undermining the overall social and economic well-being of the nation.</w:t>
      </w:r>
    </w:p>
    <w:p w14:paraId="244F701B" w14:textId="77777777" w:rsidR="00FC6179" w:rsidRPr="00FC6179" w:rsidRDefault="00FC6179" w:rsidP="00FC6179">
      <w:r w:rsidRPr="00FC6179">
        <w:t xml:space="preserve">Targeted policies that directly address the specific harms of historical injustices are essential for greater equity. However, broad policies that support disadvantaged </w:t>
      </w:r>
      <w:r w:rsidRPr="00FC6179">
        <w:lastRenderedPageBreak/>
        <w:t>communities also play a crucial role in combating the lingering effects of past discrimination. Going forward, policymakers must prioritize comprehensive strategies that effectively address the complex and far-reaching consequences of historical injustices, ensuring all members of society have an equal opportunity to thrive.</w:t>
      </w:r>
    </w:p>
    <w:p w14:paraId="76E0A757" w14:textId="77777777" w:rsidR="00FC6179" w:rsidRPr="00FC6179" w:rsidRDefault="00FC6179" w:rsidP="00FC6179">
      <w:r w:rsidRPr="00FC6179">
        <w:t>To fight economic racism, US tax policies could focus on </w:t>
      </w:r>
      <w:r w:rsidRPr="00FC6179">
        <w:rPr>
          <w:b/>
          <w:bCs/>
        </w:rPr>
        <w:t>increasing progressivity</w:t>
      </w:r>
      <w:r w:rsidRPr="00FC6179">
        <w:t>, taxing wealth/capital gains like income, boosting refundable credits (EITC, CTC), reforming homeowner deductions favoring the wealthy, and strengthening IRS enforcement for high earners, all to reduce the racial wealth gap and fund equitable investments in communities of color, say policy experts. </w:t>
      </w:r>
    </w:p>
    <w:p w14:paraId="2380A201" w14:textId="77777777" w:rsidR="00FC6179" w:rsidRPr="00FC6179" w:rsidRDefault="00FC6179" w:rsidP="00FC6179">
      <w:r w:rsidRPr="00FC6179">
        <w:rPr>
          <w:b/>
          <w:bCs/>
        </w:rPr>
        <w:t>Key Policy Areas &amp; Examples:</w:t>
      </w:r>
    </w:p>
    <w:p w14:paraId="18D3BB56" w14:textId="77777777" w:rsidR="00FC6179" w:rsidRPr="00FC6179" w:rsidRDefault="00FC6179" w:rsidP="00FC6179">
      <w:pPr>
        <w:numPr>
          <w:ilvl w:val="0"/>
          <w:numId w:val="3"/>
        </w:numPr>
      </w:pPr>
      <w:r w:rsidRPr="00FC6179">
        <w:t>** </w:t>
      </w:r>
      <w:hyperlink r:id="rId15" w:history="1">
        <w:r w:rsidRPr="00FC6179">
          <w:rPr>
            <w:rStyle w:val="Hyperlink"/>
          </w:rPr>
          <w:t>Make the Code More Progressive</w:t>
        </w:r>
      </w:hyperlink>
      <w:r w:rsidRPr="00FC6179">
        <w:t>:**</w:t>
      </w:r>
    </w:p>
    <w:p w14:paraId="0DC683D9" w14:textId="77777777" w:rsidR="00FC6179" w:rsidRPr="00FC6179" w:rsidRDefault="00FC6179" w:rsidP="00FC6179">
      <w:pPr>
        <w:numPr>
          <w:ilvl w:val="1"/>
          <w:numId w:val="4"/>
        </w:numPr>
      </w:pPr>
      <w:r w:rsidRPr="00FC6179">
        <w:rPr>
          <w:b/>
          <w:bCs/>
        </w:rPr>
        <w:t>Higher Top Income Rates:</w:t>
      </w:r>
      <w:r w:rsidRPr="00FC6179">
        <w:t> Add more tax brackets and higher rates for top earners to reduce wealth concentration.</w:t>
      </w:r>
    </w:p>
    <w:p w14:paraId="13BCD8C0" w14:textId="77777777" w:rsidR="00FC6179" w:rsidRPr="00FC6179" w:rsidRDefault="00FC6179" w:rsidP="00FC6179">
      <w:pPr>
        <w:numPr>
          <w:ilvl w:val="1"/>
          <w:numId w:val="5"/>
        </w:numPr>
      </w:pPr>
      <w:r w:rsidRPr="00FC6179">
        <w:rPr>
          <w:b/>
          <w:bCs/>
        </w:rPr>
        <w:t>Tax Wealth, Not Just Income:</w:t>
      </w:r>
      <w:r w:rsidRPr="00FC6179">
        <w:t> Tax capital gains at ordinary income rates and tax accrued gains on inherited assets (step-up basis) to address wealth disparities.</w:t>
      </w:r>
    </w:p>
    <w:p w14:paraId="4ED40B13" w14:textId="77777777" w:rsidR="00FC6179" w:rsidRPr="00FC6179" w:rsidRDefault="00FC6179" w:rsidP="00FC6179">
      <w:pPr>
        <w:numPr>
          <w:ilvl w:val="1"/>
          <w:numId w:val="6"/>
        </w:numPr>
      </w:pPr>
      <w:r w:rsidRPr="00FC6179">
        <w:rPr>
          <w:b/>
          <w:bCs/>
        </w:rPr>
        <w:t>Restore Estate/Inheritance Taxes:</w:t>
      </w:r>
      <w:r w:rsidRPr="00FC6179">
        <w:t> Reintroduce or strengthen these to prevent massive wealth transfer across generations, disproportionately benefiting white families.</w:t>
      </w:r>
    </w:p>
    <w:p w14:paraId="37B9C320" w14:textId="77777777" w:rsidR="00FC6179" w:rsidRPr="00FC6179" w:rsidRDefault="00FC6179" w:rsidP="00FC6179">
      <w:pPr>
        <w:numPr>
          <w:ilvl w:val="0"/>
          <w:numId w:val="3"/>
        </w:numPr>
      </w:pPr>
      <w:r w:rsidRPr="00FC6179">
        <w:t xml:space="preserve">** Reform Tax Breaks for the </w:t>
      </w:r>
      <w:proofErr w:type="gramStart"/>
      <w:r w:rsidRPr="00FC6179">
        <w:t>Wealthy:*</w:t>
      </w:r>
      <w:proofErr w:type="gramEnd"/>
      <w:r w:rsidRPr="00FC6179">
        <w:t>*</w:t>
      </w:r>
    </w:p>
    <w:p w14:paraId="6C7F79B0" w14:textId="77777777" w:rsidR="00FC6179" w:rsidRPr="00FC6179" w:rsidRDefault="00FC6179" w:rsidP="00FC6179">
      <w:pPr>
        <w:numPr>
          <w:ilvl w:val="1"/>
          <w:numId w:val="7"/>
        </w:numPr>
      </w:pPr>
      <w:r w:rsidRPr="00FC6179">
        <w:rPr>
          <w:b/>
          <w:bCs/>
        </w:rPr>
        <w:t>Curb Homeownership Subsidies:</w:t>
      </w:r>
      <w:r w:rsidRPr="00FC6179">
        <w:t> Adjust mortgage interest/property tax deductions, which heavily favor higher-income (often white) households, and redirect funds to affordable housing.</w:t>
      </w:r>
    </w:p>
    <w:p w14:paraId="716C57AF" w14:textId="77777777" w:rsidR="00FC6179" w:rsidRPr="00FC6179" w:rsidRDefault="00FC6179" w:rsidP="00FC6179">
      <w:pPr>
        <w:numPr>
          <w:ilvl w:val="1"/>
          <w:numId w:val="8"/>
        </w:numPr>
      </w:pPr>
      <w:r w:rsidRPr="00FC6179">
        <w:rPr>
          <w:b/>
          <w:bCs/>
        </w:rPr>
        <w:t>Revamp Savings Incentives:</w:t>
      </w:r>
      <w:r w:rsidRPr="00FC6179">
        <w:t> Make tax credits like the Saver's Credit refundable and expand access to tax-advantaged retirement accounts (IRAs, 401ks) for low-income workers.</w:t>
      </w:r>
    </w:p>
    <w:p w14:paraId="646CD36D" w14:textId="77777777" w:rsidR="00FC6179" w:rsidRPr="00FC6179" w:rsidRDefault="00FC6179" w:rsidP="00FC6179">
      <w:pPr>
        <w:numPr>
          <w:ilvl w:val="0"/>
          <w:numId w:val="3"/>
        </w:numPr>
      </w:pPr>
      <w:r w:rsidRPr="00FC6179">
        <w:t xml:space="preserve">** Strengthen Support for Low-Income </w:t>
      </w:r>
      <w:proofErr w:type="gramStart"/>
      <w:r w:rsidRPr="00FC6179">
        <w:t>Families:*</w:t>
      </w:r>
      <w:proofErr w:type="gramEnd"/>
      <w:r w:rsidRPr="00FC6179">
        <w:t>*</w:t>
      </w:r>
    </w:p>
    <w:p w14:paraId="3DF7EA5E" w14:textId="77777777" w:rsidR="00FC6179" w:rsidRPr="00FC6179" w:rsidRDefault="00FC6179" w:rsidP="00FC6179">
      <w:pPr>
        <w:numPr>
          <w:ilvl w:val="1"/>
          <w:numId w:val="9"/>
        </w:numPr>
      </w:pPr>
      <w:r w:rsidRPr="00FC6179">
        <w:rPr>
          <w:b/>
          <w:bCs/>
        </w:rPr>
        <w:t>Expand EITC &amp; CTC:</w:t>
      </w:r>
      <w:r w:rsidRPr="00FC6179">
        <w:t> Make the Earned Income Tax Credit (EITC) and Child Tax Credit (CTC) more generous, fully refundable, and accessible.</w:t>
      </w:r>
    </w:p>
    <w:p w14:paraId="6AE6F5F5" w14:textId="77777777" w:rsidR="00FC6179" w:rsidRPr="00FC6179" w:rsidRDefault="00FC6179" w:rsidP="00FC6179">
      <w:pPr>
        <w:numPr>
          <w:ilvl w:val="1"/>
          <w:numId w:val="10"/>
        </w:numPr>
      </w:pPr>
      <w:proofErr w:type="gramStart"/>
      <w:r w:rsidRPr="00FC6179">
        <w:rPr>
          <w:b/>
          <w:bCs/>
        </w:rPr>
        <w:t>End Regressive</w:t>
      </w:r>
      <w:proofErr w:type="gramEnd"/>
      <w:r w:rsidRPr="00FC6179">
        <w:rPr>
          <w:b/>
          <w:bCs/>
        </w:rPr>
        <w:t xml:space="preserve"> Taxes:</w:t>
      </w:r>
      <w:r w:rsidRPr="00FC6179">
        <w:t xml:space="preserve"> Remove taxes on </w:t>
      </w:r>
      <w:proofErr w:type="gramStart"/>
      <w:r w:rsidRPr="00FC6179">
        <w:t>basic necessities</w:t>
      </w:r>
      <w:proofErr w:type="gramEnd"/>
      <w:r w:rsidRPr="00FC6179">
        <w:t xml:space="preserve"> and stabilize payroll taxes by eliminating the Social Security cap.</w:t>
      </w:r>
    </w:p>
    <w:p w14:paraId="3976A1BA" w14:textId="77777777" w:rsidR="00FC6179" w:rsidRPr="00FC6179" w:rsidRDefault="00FC6179" w:rsidP="00FC6179">
      <w:pPr>
        <w:numPr>
          <w:ilvl w:val="0"/>
          <w:numId w:val="3"/>
        </w:numPr>
      </w:pPr>
      <w:r w:rsidRPr="00FC6179">
        <w:t>** </w:t>
      </w:r>
      <w:hyperlink r:id="rId16" w:history="1">
        <w:r w:rsidRPr="00FC6179">
          <w:rPr>
            <w:rStyle w:val="Hyperlink"/>
          </w:rPr>
          <w:t>Fairer Enforcement &amp; Administration</w:t>
        </w:r>
      </w:hyperlink>
      <w:r w:rsidRPr="00FC6179">
        <w:t>:**</w:t>
      </w:r>
    </w:p>
    <w:p w14:paraId="172741CD" w14:textId="77777777" w:rsidR="00FC6179" w:rsidRPr="00FC6179" w:rsidRDefault="00FC6179" w:rsidP="00FC6179">
      <w:pPr>
        <w:numPr>
          <w:ilvl w:val="1"/>
          <w:numId w:val="11"/>
        </w:numPr>
      </w:pPr>
      <w:r w:rsidRPr="00FC6179">
        <w:rPr>
          <w:b/>
          <w:bCs/>
        </w:rPr>
        <w:lastRenderedPageBreak/>
        <w:t>Adequate IRS Funding:</w:t>
      </w:r>
      <w:r w:rsidRPr="00FC6179">
        <w:t> Provide the IRS with resources for complex audits, ensuring high-income filers and large corporations pay what they owe, notes the </w:t>
      </w:r>
      <w:hyperlink r:id="rId17" w:tgtFrame="_blank" w:history="1">
        <w:r w:rsidRPr="00FC6179">
          <w:rPr>
            <w:rStyle w:val="Hyperlink"/>
          </w:rPr>
          <w:t>Center on Budget and Policy Priorities</w:t>
        </w:r>
      </w:hyperlink>
      <w:r w:rsidRPr="00FC6179">
        <w:t>.</w:t>
      </w:r>
    </w:p>
    <w:p w14:paraId="58141828" w14:textId="77777777" w:rsidR="00FC6179" w:rsidRPr="00FC6179" w:rsidRDefault="00FC6179" w:rsidP="00FC6179">
      <w:pPr>
        <w:numPr>
          <w:ilvl w:val="0"/>
          <w:numId w:val="3"/>
        </w:numPr>
      </w:pPr>
      <w:r w:rsidRPr="00FC6179">
        <w:t xml:space="preserve">** Invest in </w:t>
      </w:r>
      <w:proofErr w:type="gramStart"/>
      <w:r w:rsidRPr="00FC6179">
        <w:t>Communities:*</w:t>
      </w:r>
      <w:proofErr w:type="gramEnd"/>
      <w:r w:rsidRPr="00FC6179">
        <w:t>*</w:t>
      </w:r>
    </w:p>
    <w:p w14:paraId="15EFA9B3" w14:textId="77777777" w:rsidR="00FC6179" w:rsidRPr="00FC6179" w:rsidRDefault="00FC6179" w:rsidP="00FC6179">
      <w:pPr>
        <w:numPr>
          <w:ilvl w:val="1"/>
          <w:numId w:val="12"/>
        </w:numPr>
      </w:pPr>
      <w:r w:rsidRPr="00FC6179">
        <w:rPr>
          <w:b/>
          <w:bCs/>
        </w:rPr>
        <w:t>Fund Public Investments:</w:t>
      </w:r>
      <w:r w:rsidRPr="00FC6179">
        <w:t> Use increased revenue from progressive taxes to fund programs in education, infrastructure, and healthcare that benefit communities of color. </w:t>
      </w:r>
    </w:p>
    <w:p w14:paraId="264DF279" w14:textId="77777777" w:rsidR="00FC6179" w:rsidRPr="00FC6179" w:rsidRDefault="00FC6179" w:rsidP="00FC6179">
      <w:r w:rsidRPr="00FC6179">
        <w:t>By shifting from tax policies that exacerbate historical disparities (like homeowner deductions) to those that actively reduce wealth gaps (like progressive taxes), the tax code can become a tool for building racial economic equity, say experts from the </w:t>
      </w:r>
      <w:hyperlink r:id="rId18" w:tgtFrame="_blank" w:history="1">
        <w:r w:rsidRPr="00FC6179">
          <w:rPr>
            <w:rStyle w:val="Hyperlink"/>
          </w:rPr>
          <w:t>Institute on Taxation and Economic Policy (ITEP)</w:t>
        </w:r>
      </w:hyperlink>
      <w:r w:rsidRPr="00FC6179">
        <w:t> and the </w:t>
      </w:r>
      <w:hyperlink r:id="rId19" w:tgtFrame="_blank" w:history="1">
        <w:r w:rsidRPr="00FC6179">
          <w:rPr>
            <w:rStyle w:val="Hyperlink"/>
          </w:rPr>
          <w:t>Urban Institute</w:t>
        </w:r>
      </w:hyperlink>
      <w:r w:rsidRPr="00FC6179">
        <w:t>. </w:t>
      </w:r>
    </w:p>
    <w:p w14:paraId="505B72B6" w14:textId="77777777" w:rsidR="00FC6179" w:rsidRDefault="00FC6179" w:rsidP="0044725C"/>
    <w:p w14:paraId="08E61890" w14:textId="77777777" w:rsidR="00FC6179" w:rsidRPr="0044725C" w:rsidRDefault="00FC6179" w:rsidP="0044725C"/>
    <w:p w14:paraId="0F29654C" w14:textId="77777777" w:rsidR="0044725C" w:rsidRDefault="0044725C" w:rsidP="00711D0C">
      <w:pPr>
        <w:rPr>
          <w:b/>
          <w:bCs/>
          <w:u w:val="single"/>
        </w:rPr>
      </w:pPr>
    </w:p>
    <w:p w14:paraId="00098CF8" w14:textId="2C7D2047" w:rsidR="0044725C" w:rsidRDefault="0044725C" w:rsidP="00711D0C">
      <w:pPr>
        <w:rPr>
          <w:b/>
          <w:bCs/>
          <w:u w:val="single"/>
        </w:rPr>
      </w:pPr>
      <w:hyperlink r:id="rId20" w:history="1">
        <w:r w:rsidRPr="00EB60E1">
          <w:rPr>
            <w:rStyle w:val="Hyperlink"/>
            <w:b/>
            <w:bCs/>
          </w:rPr>
          <w:t>https://news.duke.edu/stories/2024/06/10/u-s-racial-wealth-gap-is-persistent-and-growing-new-research-finds/</w:t>
        </w:r>
      </w:hyperlink>
    </w:p>
    <w:p w14:paraId="7B6F72BD" w14:textId="77777777" w:rsidR="0044725C" w:rsidRDefault="0044725C" w:rsidP="00711D0C">
      <w:pPr>
        <w:rPr>
          <w:b/>
          <w:bCs/>
          <w:u w:val="single"/>
        </w:rPr>
      </w:pPr>
    </w:p>
    <w:p w14:paraId="5FF777DF" w14:textId="743AA08F" w:rsidR="0044725C" w:rsidRDefault="0044725C" w:rsidP="00711D0C">
      <w:pPr>
        <w:rPr>
          <w:b/>
          <w:bCs/>
          <w:u w:val="single"/>
        </w:rPr>
      </w:pPr>
      <w:hyperlink r:id="rId21" w:history="1">
        <w:r w:rsidRPr="00EB60E1">
          <w:rPr>
            <w:rStyle w:val="Hyperlink"/>
            <w:b/>
            <w:bCs/>
          </w:rPr>
          <w:t>https://inequality.org/facts/racial-inequality/</w:t>
        </w:r>
      </w:hyperlink>
    </w:p>
    <w:p w14:paraId="5A9CE0E4" w14:textId="77777777" w:rsidR="0044725C" w:rsidRDefault="0044725C" w:rsidP="00711D0C">
      <w:pPr>
        <w:rPr>
          <w:b/>
          <w:bCs/>
          <w:u w:val="single"/>
        </w:rPr>
      </w:pPr>
    </w:p>
    <w:p w14:paraId="0E41B012" w14:textId="407EB53C" w:rsidR="0044725C" w:rsidRDefault="0044725C" w:rsidP="00711D0C">
      <w:pPr>
        <w:rPr>
          <w:b/>
          <w:bCs/>
          <w:u w:val="single"/>
        </w:rPr>
      </w:pPr>
      <w:hyperlink r:id="rId22" w:anchor=":~:text=Systemic%20inequities%20and%20barriers%20keep,gap%20in%20the%20United%20States" w:history="1">
        <w:r w:rsidRPr="00EB60E1">
          <w:rPr>
            <w:rStyle w:val="Hyperlink"/>
            <w:b/>
            <w:bCs/>
          </w:rPr>
          <w:t>https://www.aclu.org/news/racial-justice/visualizing-the-racial-wealth-gap#:~:text=Systemic%20inequities%20and%20barriers%20keep,gap%20in%20the%20United%20States</w:t>
        </w:r>
      </w:hyperlink>
      <w:r w:rsidRPr="0044725C">
        <w:rPr>
          <w:b/>
          <w:bCs/>
          <w:u w:val="single"/>
        </w:rPr>
        <w:t>.</w:t>
      </w:r>
    </w:p>
    <w:p w14:paraId="51A0BE5E" w14:textId="77777777" w:rsidR="0044725C" w:rsidRDefault="0044725C" w:rsidP="00711D0C">
      <w:pPr>
        <w:rPr>
          <w:b/>
          <w:bCs/>
          <w:u w:val="single"/>
        </w:rPr>
      </w:pPr>
    </w:p>
    <w:p w14:paraId="063F3CB0" w14:textId="77777777" w:rsidR="0044725C" w:rsidRDefault="0044725C" w:rsidP="00711D0C">
      <w:pPr>
        <w:rPr>
          <w:b/>
          <w:bCs/>
          <w:u w:val="single"/>
        </w:rPr>
      </w:pPr>
    </w:p>
    <w:p w14:paraId="1B16AC64" w14:textId="77777777" w:rsidR="0044725C" w:rsidRDefault="0044725C" w:rsidP="00711D0C">
      <w:pPr>
        <w:rPr>
          <w:b/>
          <w:bCs/>
          <w:u w:val="single"/>
        </w:rPr>
      </w:pPr>
    </w:p>
    <w:p w14:paraId="6A972CFD" w14:textId="7B0EC0DB" w:rsidR="00711D0C" w:rsidRPr="00711D0C" w:rsidRDefault="00711D0C" w:rsidP="00711D0C">
      <w:pPr>
        <w:rPr>
          <w:b/>
          <w:bCs/>
        </w:rPr>
      </w:pPr>
      <w:r w:rsidRPr="00711D0C">
        <w:rPr>
          <w:b/>
          <w:bCs/>
          <w:u w:val="single"/>
        </w:rPr>
        <w:t>Five Takeaways:</w:t>
      </w:r>
    </w:p>
    <w:p w14:paraId="44A5DAB9" w14:textId="77777777" w:rsidR="00711D0C" w:rsidRPr="00711D0C" w:rsidRDefault="00711D0C" w:rsidP="00711D0C">
      <w:r w:rsidRPr="00711D0C">
        <w:rPr>
          <w:rFonts w:ascii="Segoe UI Symbol" w:hAnsi="Segoe UI Symbol" w:cs="Segoe UI Symbol"/>
        </w:rPr>
        <w:t>➀</w:t>
      </w:r>
      <w:r w:rsidRPr="00711D0C">
        <w:t> </w:t>
      </w:r>
      <w:proofErr w:type="gramStart"/>
      <w:r w:rsidRPr="00711D0C">
        <w:rPr>
          <w:b/>
          <w:bCs/>
        </w:rPr>
        <w:t>The</w:t>
      </w:r>
      <w:proofErr w:type="gramEnd"/>
      <w:r w:rsidRPr="00711D0C">
        <w:rPr>
          <w:b/>
          <w:bCs/>
        </w:rPr>
        <w:t xml:space="preserve"> old dynamic of right versus left, Democrat versus Republican, doesn’t work anymore:</w:t>
      </w:r>
      <w:r w:rsidRPr="00711D0C">
        <w:t xml:space="preserve"> Instead, America is </w:t>
      </w:r>
      <w:proofErr w:type="gramStart"/>
      <w:r w:rsidRPr="00711D0C">
        <w:t>in the midst of</w:t>
      </w:r>
      <w:proofErr w:type="gramEnd"/>
      <w:r w:rsidRPr="00711D0C">
        <w:t xml:space="preserve"> what Reich called a battle between oligarchy and democracy. It has happened before: The nation’s first oligarchy was during slaveholding days, and the second during the Gilded Age of the late 1800s. Reich said the </w:t>
      </w:r>
      <w:r w:rsidRPr="00711D0C">
        <w:lastRenderedPageBreak/>
        <w:t>third oligarchy began in the 1980s, and since then the share of the nation’s total household income going to the richest 1% has more than doubled. With such concentration, the rich look for ways to hold onto their wealth, and social unrest follows.</w:t>
      </w:r>
    </w:p>
    <w:p w14:paraId="29C4CBDE" w14:textId="77777777" w:rsidR="00711D0C" w:rsidRPr="00711D0C" w:rsidRDefault="00711D0C" w:rsidP="00711D0C">
      <w:r w:rsidRPr="00711D0C">
        <w:rPr>
          <w:rFonts w:ascii="Segoe UI Symbol" w:hAnsi="Segoe UI Symbol" w:cs="Segoe UI Symbol"/>
        </w:rPr>
        <w:t>➁</w:t>
      </w:r>
      <w:r w:rsidRPr="00711D0C">
        <w:t> </w:t>
      </w:r>
      <w:r w:rsidRPr="00711D0C">
        <w:rPr>
          <w:b/>
          <w:bCs/>
        </w:rPr>
        <w:t>The U.S. is out of step with the rest of the world: </w:t>
      </w:r>
      <w:r w:rsidRPr="00711D0C">
        <w:t>The top 1% in America receive a higher share of total income than in other advanced nations. In the 1990s and 2000s, the share of income going to the top strata increased faster in the U.S. than elsewhere and was far larger – 18.3% in the U.S., 14.3% for second place U.K., and less than 10% for nearly all other nations. “Other countries do follow the United States,” he said. “But the United States is the outlier. … There’s something else going on here in the United States because we are so extreme.”</w:t>
      </w:r>
    </w:p>
    <w:p w14:paraId="7DCDC342" w14:textId="77777777" w:rsidR="00711D0C" w:rsidRPr="00711D0C" w:rsidRDefault="00711D0C" w:rsidP="00711D0C">
      <w:r w:rsidRPr="00711D0C">
        <w:rPr>
          <w:rFonts w:ascii="Segoe UI Symbol" w:hAnsi="Segoe UI Symbol" w:cs="Segoe UI Symbol"/>
        </w:rPr>
        <w:t>➂</w:t>
      </w:r>
      <w:r w:rsidRPr="00711D0C">
        <w:t> </w:t>
      </w:r>
      <w:r w:rsidRPr="00711D0C">
        <w:rPr>
          <w:b/>
          <w:bCs/>
        </w:rPr>
        <w:t>Power takes many forms: </w:t>
      </w:r>
      <w:r w:rsidRPr="00711D0C">
        <w:t>It comes in the form of income and wealth, which is increasingly concentrated, and political strength, which also flows disproportionately to the wealthy. The working class and the poor may try to speak up, but they aren’t heard: Reich pointed to </w:t>
      </w:r>
      <w:hyperlink r:id="rId23" w:history="1">
        <w:r w:rsidRPr="00711D0C">
          <w:rPr>
            <w:rStyle w:val="Hyperlink"/>
          </w:rPr>
          <w:t>research that shows that politicians act on the policy preferences of the wealthy</w:t>
        </w:r>
      </w:hyperlink>
      <w:r w:rsidRPr="00711D0C">
        <w:t> but overlook those from average citizens and mass-based interest groups.</w:t>
      </w:r>
    </w:p>
    <w:p w14:paraId="59C8C358" w14:textId="77777777" w:rsidR="00711D0C" w:rsidRPr="00711D0C" w:rsidRDefault="00711D0C" w:rsidP="00711D0C">
      <w:r w:rsidRPr="00711D0C">
        <w:rPr>
          <w:rFonts w:ascii="Segoe UI Symbol" w:hAnsi="Segoe UI Symbol" w:cs="Segoe UI Symbol"/>
        </w:rPr>
        <w:t>➃</w:t>
      </w:r>
      <w:r w:rsidRPr="00711D0C">
        <w:t> </w:t>
      </w:r>
      <w:r w:rsidRPr="00711D0C">
        <w:rPr>
          <w:b/>
          <w:bCs/>
        </w:rPr>
        <w:t>U.S. wages have stagnated for decades: </w:t>
      </w:r>
      <w:r w:rsidRPr="00711D0C">
        <w:t>Productivity in the private sector – at factories and offices alike – has marched steadily upward for the past half century. But hourly wages peeled away from those productivity gains and, since the 1970s, </w:t>
      </w:r>
      <w:hyperlink r:id="rId24" w:history="1">
        <w:r w:rsidRPr="00711D0C">
          <w:rPr>
            <w:rStyle w:val="Hyperlink"/>
          </w:rPr>
          <w:t>have essentially flatlined</w:t>
        </w:r>
      </w:hyperlink>
      <w:r w:rsidRPr="00711D0C">
        <w:t>. In his research, Reich talks with people who are working harder but making less – and so are never able to move ahead. Reich said that about 25% of the stagnation in wages is due to technological change – robotics and the like. Another 25-30% is due to globalization – the ease with which companies can outsource. “But that still leaves 45% of the question,” he said, arguing that the decline of labor unions is one big factor.</w:t>
      </w:r>
    </w:p>
    <w:p w14:paraId="05FAF74A" w14:textId="77777777" w:rsidR="00711D0C" w:rsidRPr="00711D0C" w:rsidRDefault="00711D0C" w:rsidP="00711D0C">
      <w:r w:rsidRPr="00711D0C">
        <w:rPr>
          <w:rFonts w:ascii="Segoe UI Symbol" w:hAnsi="Segoe UI Symbol" w:cs="Segoe UI Symbol"/>
        </w:rPr>
        <w:t>➄</w:t>
      </w:r>
      <w:r w:rsidRPr="00711D0C">
        <w:t> </w:t>
      </w:r>
      <w:proofErr w:type="gramStart"/>
      <w:r w:rsidRPr="00711D0C">
        <w:rPr>
          <w:b/>
          <w:bCs/>
        </w:rPr>
        <w:t>The</w:t>
      </w:r>
      <w:proofErr w:type="gramEnd"/>
      <w:r w:rsidRPr="00711D0C">
        <w:rPr>
          <w:b/>
          <w:bCs/>
        </w:rPr>
        <w:t xml:space="preserve"> nation has run out of “coping mechanisms”: </w:t>
      </w:r>
      <w:r w:rsidRPr="00711D0C">
        <w:t>Reich said America’s middle-class households papered over their declining economic power by engaging in serial survival strategies. First, women went into the workforce in large numbers. Then, everybody worked longer hours. Then households borrowed and then borrowed some more – credit cards, student loans, home equity loans. The debt party hit a wall with the 2007-2009 Great Recession, and families are still struggling to get back to where they were in the 2000s. “The most powerful force in American politics today … is anti-establishment anger,” Reich said. “And that anger is related to a sense of unfulfilled expectations.”</w:t>
      </w:r>
    </w:p>
    <w:p w14:paraId="275F9681" w14:textId="77777777" w:rsidR="00711D0C" w:rsidRDefault="00711D0C" w:rsidP="00711D0C"/>
    <w:p w14:paraId="7CB50CF2"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96757"/>
    <w:multiLevelType w:val="multilevel"/>
    <w:tmpl w:val="89FE4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645516"/>
    <w:multiLevelType w:val="multilevel"/>
    <w:tmpl w:val="F29023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37117D"/>
    <w:multiLevelType w:val="multilevel"/>
    <w:tmpl w:val="2FA8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4026">
    <w:abstractNumId w:val="2"/>
  </w:num>
  <w:num w:numId="2" w16cid:durableId="252126116">
    <w:abstractNumId w:val="0"/>
  </w:num>
  <w:num w:numId="3" w16cid:durableId="1581670239">
    <w:abstractNumId w:val="1"/>
  </w:num>
  <w:num w:numId="4" w16cid:durableId="2077167804">
    <w:abstractNumId w:val="1"/>
    <w:lvlOverride w:ilvl="1">
      <w:lvl w:ilvl="1">
        <w:numFmt w:val="bullet"/>
        <w:lvlText w:val=""/>
        <w:lvlJc w:val="left"/>
        <w:pPr>
          <w:tabs>
            <w:tab w:val="num" w:pos="1440"/>
          </w:tabs>
          <w:ind w:left="1440" w:hanging="360"/>
        </w:pPr>
        <w:rPr>
          <w:rFonts w:ascii="Symbol" w:hAnsi="Symbol" w:hint="default"/>
          <w:sz w:val="20"/>
        </w:rPr>
      </w:lvl>
    </w:lvlOverride>
  </w:num>
  <w:num w:numId="5" w16cid:durableId="1064453067">
    <w:abstractNumId w:val="1"/>
    <w:lvlOverride w:ilvl="1">
      <w:lvl w:ilvl="1">
        <w:numFmt w:val="bullet"/>
        <w:lvlText w:val=""/>
        <w:lvlJc w:val="left"/>
        <w:pPr>
          <w:tabs>
            <w:tab w:val="num" w:pos="1440"/>
          </w:tabs>
          <w:ind w:left="1440" w:hanging="360"/>
        </w:pPr>
        <w:rPr>
          <w:rFonts w:ascii="Symbol" w:hAnsi="Symbol" w:hint="default"/>
          <w:sz w:val="20"/>
        </w:rPr>
      </w:lvl>
    </w:lvlOverride>
  </w:num>
  <w:num w:numId="6" w16cid:durableId="1335956225">
    <w:abstractNumId w:val="1"/>
    <w:lvlOverride w:ilvl="1">
      <w:lvl w:ilvl="1">
        <w:numFmt w:val="bullet"/>
        <w:lvlText w:val=""/>
        <w:lvlJc w:val="left"/>
        <w:pPr>
          <w:tabs>
            <w:tab w:val="num" w:pos="1440"/>
          </w:tabs>
          <w:ind w:left="1440" w:hanging="360"/>
        </w:pPr>
        <w:rPr>
          <w:rFonts w:ascii="Symbol" w:hAnsi="Symbol" w:hint="default"/>
          <w:sz w:val="20"/>
        </w:rPr>
      </w:lvl>
    </w:lvlOverride>
  </w:num>
  <w:num w:numId="7" w16cid:durableId="1256593657">
    <w:abstractNumId w:val="1"/>
    <w:lvlOverride w:ilvl="1">
      <w:lvl w:ilvl="1">
        <w:numFmt w:val="bullet"/>
        <w:lvlText w:val=""/>
        <w:lvlJc w:val="left"/>
        <w:pPr>
          <w:tabs>
            <w:tab w:val="num" w:pos="1440"/>
          </w:tabs>
          <w:ind w:left="1440" w:hanging="360"/>
        </w:pPr>
        <w:rPr>
          <w:rFonts w:ascii="Symbol" w:hAnsi="Symbol" w:hint="default"/>
          <w:sz w:val="20"/>
        </w:rPr>
      </w:lvl>
    </w:lvlOverride>
  </w:num>
  <w:num w:numId="8" w16cid:durableId="1098987454">
    <w:abstractNumId w:val="1"/>
    <w:lvlOverride w:ilvl="1">
      <w:lvl w:ilvl="1">
        <w:numFmt w:val="bullet"/>
        <w:lvlText w:val=""/>
        <w:lvlJc w:val="left"/>
        <w:pPr>
          <w:tabs>
            <w:tab w:val="num" w:pos="1440"/>
          </w:tabs>
          <w:ind w:left="1440" w:hanging="360"/>
        </w:pPr>
        <w:rPr>
          <w:rFonts w:ascii="Symbol" w:hAnsi="Symbol" w:hint="default"/>
          <w:sz w:val="20"/>
        </w:rPr>
      </w:lvl>
    </w:lvlOverride>
  </w:num>
  <w:num w:numId="9" w16cid:durableId="140772209">
    <w:abstractNumId w:val="1"/>
    <w:lvlOverride w:ilvl="1">
      <w:lvl w:ilvl="1">
        <w:numFmt w:val="bullet"/>
        <w:lvlText w:val=""/>
        <w:lvlJc w:val="left"/>
        <w:pPr>
          <w:tabs>
            <w:tab w:val="num" w:pos="1440"/>
          </w:tabs>
          <w:ind w:left="1440" w:hanging="360"/>
        </w:pPr>
        <w:rPr>
          <w:rFonts w:ascii="Symbol" w:hAnsi="Symbol" w:hint="default"/>
          <w:sz w:val="20"/>
        </w:rPr>
      </w:lvl>
    </w:lvlOverride>
  </w:num>
  <w:num w:numId="10" w16cid:durableId="556670452">
    <w:abstractNumId w:val="1"/>
    <w:lvlOverride w:ilvl="1">
      <w:lvl w:ilvl="1">
        <w:numFmt w:val="bullet"/>
        <w:lvlText w:val=""/>
        <w:lvlJc w:val="left"/>
        <w:pPr>
          <w:tabs>
            <w:tab w:val="num" w:pos="1440"/>
          </w:tabs>
          <w:ind w:left="1440" w:hanging="360"/>
        </w:pPr>
        <w:rPr>
          <w:rFonts w:ascii="Symbol" w:hAnsi="Symbol" w:hint="default"/>
          <w:sz w:val="20"/>
        </w:rPr>
      </w:lvl>
    </w:lvlOverride>
  </w:num>
  <w:num w:numId="11" w16cid:durableId="1293943486">
    <w:abstractNumId w:val="1"/>
    <w:lvlOverride w:ilvl="1">
      <w:lvl w:ilvl="1">
        <w:numFmt w:val="bullet"/>
        <w:lvlText w:val=""/>
        <w:lvlJc w:val="left"/>
        <w:pPr>
          <w:tabs>
            <w:tab w:val="num" w:pos="1440"/>
          </w:tabs>
          <w:ind w:left="1440" w:hanging="360"/>
        </w:pPr>
        <w:rPr>
          <w:rFonts w:ascii="Symbol" w:hAnsi="Symbol" w:hint="default"/>
          <w:sz w:val="20"/>
        </w:rPr>
      </w:lvl>
    </w:lvlOverride>
  </w:num>
  <w:num w:numId="12" w16cid:durableId="1229264911">
    <w:abstractNumId w:val="1"/>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D0C"/>
    <w:rsid w:val="00046B32"/>
    <w:rsid w:val="0044725C"/>
    <w:rsid w:val="004F71A4"/>
    <w:rsid w:val="00711D0C"/>
    <w:rsid w:val="007A6F95"/>
    <w:rsid w:val="00895764"/>
    <w:rsid w:val="008C659B"/>
    <w:rsid w:val="00977D6A"/>
    <w:rsid w:val="00A27D32"/>
    <w:rsid w:val="00A53668"/>
    <w:rsid w:val="00D156E0"/>
    <w:rsid w:val="00D471C4"/>
    <w:rsid w:val="00F26C9F"/>
    <w:rsid w:val="00FC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390D"/>
  <w15:chartTrackingRefBased/>
  <w15:docId w15:val="{5B518F1E-DCBB-4E41-B8BA-C7A666C0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11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11D0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11D0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11D0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11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D0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11D0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11D0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11D0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11D0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11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D0C"/>
    <w:rPr>
      <w:rFonts w:eastAsiaTheme="majorEastAsia" w:cstheme="majorBidi"/>
      <w:color w:val="272727" w:themeColor="text1" w:themeTint="D8"/>
    </w:rPr>
  </w:style>
  <w:style w:type="paragraph" w:styleId="Title">
    <w:name w:val="Title"/>
    <w:basedOn w:val="Normal"/>
    <w:next w:val="Normal"/>
    <w:link w:val="TitleChar"/>
    <w:uiPriority w:val="10"/>
    <w:qFormat/>
    <w:rsid w:val="00711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D0C"/>
    <w:pPr>
      <w:spacing w:before="160"/>
      <w:jc w:val="center"/>
    </w:pPr>
    <w:rPr>
      <w:i/>
      <w:iCs/>
      <w:color w:val="404040" w:themeColor="text1" w:themeTint="BF"/>
    </w:rPr>
  </w:style>
  <w:style w:type="character" w:customStyle="1" w:styleId="QuoteChar">
    <w:name w:val="Quote Char"/>
    <w:basedOn w:val="DefaultParagraphFont"/>
    <w:link w:val="Quote"/>
    <w:uiPriority w:val="29"/>
    <w:rsid w:val="00711D0C"/>
    <w:rPr>
      <w:i/>
      <w:iCs/>
      <w:color w:val="404040" w:themeColor="text1" w:themeTint="BF"/>
    </w:rPr>
  </w:style>
  <w:style w:type="paragraph" w:styleId="ListParagraph">
    <w:name w:val="List Paragraph"/>
    <w:basedOn w:val="Normal"/>
    <w:uiPriority w:val="34"/>
    <w:qFormat/>
    <w:rsid w:val="00711D0C"/>
    <w:pPr>
      <w:ind w:left="720"/>
      <w:contextualSpacing/>
    </w:pPr>
  </w:style>
  <w:style w:type="character" w:styleId="IntenseEmphasis">
    <w:name w:val="Intense Emphasis"/>
    <w:basedOn w:val="DefaultParagraphFont"/>
    <w:uiPriority w:val="21"/>
    <w:qFormat/>
    <w:rsid w:val="00711D0C"/>
    <w:rPr>
      <w:i/>
      <w:iCs/>
      <w:color w:val="2E74B5" w:themeColor="accent1" w:themeShade="BF"/>
    </w:rPr>
  </w:style>
  <w:style w:type="paragraph" w:styleId="IntenseQuote">
    <w:name w:val="Intense Quote"/>
    <w:basedOn w:val="Normal"/>
    <w:next w:val="Normal"/>
    <w:link w:val="IntenseQuoteChar"/>
    <w:uiPriority w:val="30"/>
    <w:qFormat/>
    <w:rsid w:val="00711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11D0C"/>
    <w:rPr>
      <w:i/>
      <w:iCs/>
      <w:color w:val="2E74B5" w:themeColor="accent1" w:themeShade="BF"/>
    </w:rPr>
  </w:style>
  <w:style w:type="character" w:styleId="IntenseReference">
    <w:name w:val="Intense Reference"/>
    <w:basedOn w:val="DefaultParagraphFont"/>
    <w:uiPriority w:val="32"/>
    <w:qFormat/>
    <w:rsid w:val="00711D0C"/>
    <w:rPr>
      <w:b/>
      <w:bCs/>
      <w:smallCaps/>
      <w:color w:val="2E74B5" w:themeColor="accent1" w:themeShade="BF"/>
      <w:spacing w:val="5"/>
    </w:rPr>
  </w:style>
  <w:style w:type="character" w:styleId="Hyperlink">
    <w:name w:val="Hyperlink"/>
    <w:basedOn w:val="DefaultParagraphFont"/>
    <w:uiPriority w:val="99"/>
    <w:unhideWhenUsed/>
    <w:rsid w:val="00711D0C"/>
    <w:rPr>
      <w:color w:val="0563C1" w:themeColor="hyperlink"/>
      <w:u w:val="single"/>
    </w:rPr>
  </w:style>
  <w:style w:type="character" w:styleId="UnresolvedMention">
    <w:name w:val="Unresolved Mention"/>
    <w:basedOn w:val="DefaultParagraphFont"/>
    <w:uiPriority w:val="99"/>
    <w:semiHidden/>
    <w:unhideWhenUsed/>
    <w:rsid w:val="00711D0C"/>
    <w:rPr>
      <w:color w:val="605E5C"/>
      <w:shd w:val="clear" w:color="auto" w:fill="E1DFDD"/>
    </w:rPr>
  </w:style>
  <w:style w:type="character" w:styleId="FollowedHyperlink">
    <w:name w:val="FollowedHyperlink"/>
    <w:basedOn w:val="DefaultParagraphFont"/>
    <w:uiPriority w:val="99"/>
    <w:semiHidden/>
    <w:unhideWhenUsed/>
    <w:rsid w:val="004472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Social+Security+Act&amp;rlz=1C1GCEU_enUS1084US1084&amp;sca_esv=69fe89a3688a6464&amp;sxsrf=AE3TifNvuo-trnp5vAlZF55bRuNAxvBkMQ%3A1766031983265&amp;ei=b4JDaeOCENjIptQP6seisQ4&amp;ved=2ahUKEwip9OOzqMaRAxVrF1kFHTxPCLUQgK4QegQIBBAD&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3" Type="http://schemas.openxmlformats.org/officeDocument/2006/relationships/hyperlink" Target="https://www.google.com/search?q=Aid+to+Dependent+Children+%28ADC%29&amp;rlz=1C1GCEU_enUS1084US1084&amp;sca_esv=69fe89a3688a6464&amp;sxsrf=AE3TifNvuo-trnp5vAlZF55bRuNAxvBkMQ%3A1766031983265&amp;ei=b4JDaeOCENjIptQP6seisQ4&amp;ved=2ahUKEwip9OOzqMaRAxVrF1kFHTxPCLUQgK4QegQIBBAO&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8" Type="http://schemas.openxmlformats.org/officeDocument/2006/relationships/hyperlink" Target="https://itep.org/taxes-and-racial-equity/"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nequality.org/facts/racial-inequality/" TargetMode="External"/><Relationship Id="rId7" Type="http://schemas.openxmlformats.org/officeDocument/2006/relationships/hyperlink" Target="https://www.google.com/search?q=New+Deal+Legislation+%281930s%29&amp;rlz=1C1GCEU_enUS1084US1084&amp;sca_esv=69fe89a3688a6464&amp;sxsrf=AE3TifNvuo-trnp5vAlZF55bRuNAxvBkMQ%3A1766031983265&amp;ei=b4JDaeOCENjIptQP6seisQ4&amp;ved=2ahUKEwip9OOzqMaRAxVrF1kFHTxPCLUQgK4QegQIBBAB&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2" Type="http://schemas.openxmlformats.org/officeDocument/2006/relationships/hyperlink" Target="https://www.google.com/search?q=G.I.+Bill+%281944%29&amp;rlz=1C1GCEU_enUS1084US1084&amp;sca_esv=69fe89a3688a6464&amp;sxsrf=AE3TifNvuo-trnp5vAlZF55bRuNAxvBkMQ%3A1766031983265&amp;ei=b4JDaeOCENjIptQP6seisQ4&amp;ved=2ahUKEwip9OOzqMaRAxVrF1kFHTxPCLUQgK4QegQIBBAM&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7" Type="http://schemas.openxmlformats.org/officeDocument/2006/relationships/hyperlink" Target="https://www.cbpp.org/research/federal-tax/how-the-federal-tax-code-can-better-advance-racial-equit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ogle.com/search?q=Fairer+Enforcement+%26+Administration&amp;rlz=1C1GCEU_enUS1084US1084&amp;sca_esv=69fe89a3688a6464&amp;sxsrf=AE3TifOi7YNjr2xx_yqmIHDooywd8qncgg%3A1766032862484&amp;ei=3oVDafmoHe2u5NoPq6-uwQc&amp;ved=2ahUKEwjAkoSnqcaRAxXwLFkFHewJLOYQgK4QegQIAxAM&amp;uact=5&amp;oq=what+US+tax+policies+could+be+devised+that+would+fight+economic+racism&amp;gs_lp=Egxnd3Mtd2l6LXNlcnAiRndoYXQgVVMgdGF4IHBvbGljaWVzIGNvdWxkIGJlIGRldmlzZWQgdGhhdCB3b3VsZCBmaWdodCBlY29ub21pYyByYWNpc21IoxxQnQdYnBFwAXgBkAEAmAF-oAHQA6oBAzAuNLgBA8gBAPgBAZgCAqACggHCAgoQABiwAxjWBBhHwgIEECEYCpgDAIgGAZAGCJIHAzEuMaAHkg6yBwMwLjG4B3vCBwUwLjEuMcgHCIAIAA&amp;sclient=gws-wiz-serp&amp;mstk=AUtExfA89bMVZuWV3kksImet3l8y_EYGxtF6HQbEGmSlZwdh_5zbGtDH-mziyzixWCtLVSx_P04gluZJx5ZNGKvnK1WK1n1-uEKzxPnmFPg8RXKC9bq9ZcNShmUpBjm_m4hRxMADPpsjOmb3qK64yJqIuahNHC-I8uBngGKORTArvpm57fqe-Ia9zINSSLYZv1JfUVb33ln8t6GK0i7DdtAQsrnnW4A0p8uVbv6NvqDqxB4o0tyK2oMofhABM0JxQs71KpSYASZmoC_0S1xtC0ZA38U2&amp;csui=3" TargetMode="External"/><Relationship Id="rId20" Type="http://schemas.openxmlformats.org/officeDocument/2006/relationships/hyperlink" Target="https://news.duke.edu/stories/2024/06/10/u-s-racial-wealth-gap-is-persistent-and-growing-new-research-finds/"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google.com/search?q=redlining&amp;rlz=1C1GCEU_enUS1084US1084&amp;sca_esv=69fe89a3688a6464&amp;sxsrf=AE3TifNvuo-trnp5vAlZF55bRuNAxvBkMQ%3A1766031983265&amp;ei=b4JDaeOCENjIptQP6seisQ4&amp;ved=2ahUKEwip9OOzqMaRAxVrF1kFHTxPCLUQgK4QegQIARAC&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1" Type="http://schemas.openxmlformats.org/officeDocument/2006/relationships/hyperlink" Target="https://www.google.com/search?q=Redlining&amp;rlz=1C1GCEU_enUS1084US1084&amp;sca_esv=69fe89a3688a6464&amp;sxsrf=AE3TifNvuo-trnp5vAlZF55bRuNAxvBkMQ%3A1766031983265&amp;ei=b4JDaeOCENjIptQP6seisQ4&amp;ved=2ahUKEwip9OOzqMaRAxVrF1kFHTxPCLUQgK4QegQIBBAJ&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24" Type="http://schemas.openxmlformats.org/officeDocument/2006/relationships/hyperlink" Target="https://www.epi.org/productivity-pay-gap/" TargetMode="External"/><Relationship Id="rId5" Type="http://schemas.openxmlformats.org/officeDocument/2006/relationships/hyperlink" Target="https://www.google.com/search?q=Fair+Labor+Standards+Act&amp;rlz=1C1GCEU_enUS1084US1084&amp;sca_esv=69fe89a3688a6464&amp;sxsrf=AE3TifNvuo-trnp5vAlZF55bRuNAxvBkMQ%3A1766031983265&amp;ei=b4JDaeOCENjIptQP6seisQ4&amp;ved=2ahUKEwip9OOzqMaRAxVrF1kFHTxPCLUQgK4QegQIARAB&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5" Type="http://schemas.openxmlformats.org/officeDocument/2006/relationships/hyperlink" Target="https://www.google.com/search?q=Make+the+Code+More+Progressive&amp;rlz=1C1GCEU_enUS1084US1084&amp;sca_esv=69fe89a3688a6464&amp;sxsrf=AE3TifOi7YNjr2xx_yqmIHDooywd8qncgg%3A1766032862484&amp;ei=3oVDafmoHe2u5NoPq6-uwQc&amp;ved=2ahUKEwjAkoSnqcaRAxXwLFkFHewJLOYQgK4QegQIAxAB&amp;uact=5&amp;oq=what+US+tax+policies+could+be+devised+that+would+fight+economic+racism&amp;gs_lp=Egxnd3Mtd2l6LXNlcnAiRndoYXQgVVMgdGF4IHBvbGljaWVzIGNvdWxkIGJlIGRldmlzZWQgdGhhdCB3b3VsZCBmaWdodCBlY29ub21pYyByYWNpc21IoxxQnQdYnBFwAXgBkAEAmAF-oAHQA6oBAzAuNLgBA8gBAPgBAZgCAqACggHCAgoQABiwAxjWBBhHwgIEECEYCpgDAIgGAZAGCJIHAzEuMaAHkg6yBwMwLjG4B3vCBwUwLjEuMcgHCIAIAA&amp;sclient=gws-wiz-serp&amp;mstk=AUtExfA89bMVZuWV3kksImet3l8y_EYGxtF6HQbEGmSlZwdh_5zbGtDH-mziyzixWCtLVSx_P04gluZJx5ZNGKvnK1WK1n1-uEKzxPnmFPg8RXKC9bq9ZcNShmUpBjm_m4hRxMADPpsjOmb3qK64yJqIuahNHC-I8uBngGKORTArvpm57fqe-Ia9zINSSLYZv1JfUVb33ln8t6GK0i7DdtAQsrnnW4A0p8uVbv6NvqDqxB4o0tyK2oMofhABM0JxQs71KpSYASZmoC_0S1xtC0ZA38U2&amp;csui=3" TargetMode="External"/><Relationship Id="rId23" Type="http://schemas.openxmlformats.org/officeDocument/2006/relationships/hyperlink" Target="https://templatelab.com/testing-theories-of-american-politics/" TargetMode="External"/><Relationship Id="rId28" Type="http://schemas.openxmlformats.org/officeDocument/2006/relationships/customXml" Target="../customXml/item2.xml"/><Relationship Id="rId10" Type="http://schemas.openxmlformats.org/officeDocument/2006/relationships/hyperlink" Target="https://www.google.com/search?q=Housing+Discrimination+%281930s-1960s%29&amp;rlz=1C1GCEU_enUS1084US1084&amp;sca_esv=69fe89a3688a6464&amp;sxsrf=AE3TifNvuo-trnp5vAlZF55bRuNAxvBkMQ%3A1766031983265&amp;ei=b4JDaeOCENjIptQP6seisQ4&amp;ved=2ahUKEwip9OOzqMaRAxVrF1kFHTxPCLUQgK4QegQIBBAH&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9" Type="http://schemas.openxmlformats.org/officeDocument/2006/relationships/hyperlink" Target="https://apps.urban.org/features/federal-income-tax-system-can-worsen-racial-disparities/" TargetMode="External"/><Relationship Id="rId4" Type="http://schemas.openxmlformats.org/officeDocument/2006/relationships/webSettings" Target="webSettings.xml"/><Relationship Id="rId9" Type="http://schemas.openxmlformats.org/officeDocument/2006/relationships/hyperlink" Target="https://www.google.com/search?q=Fair+Labor+Standards+Act&amp;rlz=1C1GCEU_enUS1084US1084&amp;sca_esv=69fe89a3688a6464&amp;sxsrf=AE3TifNvuo-trnp5vAlZF55bRuNAxvBkMQ%3A1766031983265&amp;ei=b4JDaeOCENjIptQP6seisQ4&amp;ved=2ahUKEwip9OOzqMaRAxVrF1kFHTxPCLUQgK4QegQIBBAF&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14" Type="http://schemas.openxmlformats.org/officeDocument/2006/relationships/hyperlink" Target="https://www.google.com/search?q=War+on+Drugs&amp;rlz=1C1GCEU_enUS1084US1084&amp;sca_esv=69fe89a3688a6464&amp;sxsrf=AE3TifNvuo-trnp5vAlZF55bRuNAxvBkMQ%3A1766031983265&amp;ei=b4JDaeOCENjIptQP6seisQ4&amp;ved=2ahUKEwip9OOzqMaRAxVrF1kFHTxPCLUQgK4QegQIBBAR&amp;uact=5&amp;oq=what+US+policies+supported+economic+racism&amp;gs_lp=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-DTgLoGBggBEAEYAZIHBzM0LjY4LjKgB93tA7IHBjEuNjguMrgH7EfCBwkwLjIxLjc0LjnIB4wEgAgA&amp;sclient=gws-wiz-serp&amp;mstk=AUtExfA1G_bvQ73a0eml2EsiocvhVV3p9s8MmDDsPLv0VNCf1ocDdLWvTZKTHBnUrrxEUuEfOBW9D9CVjHbP7zAQ94YgqdNSALIWRGK8Gz4zRsaZbDjjvm__axwjYdibDJb38OcNAcj3RqGvuHqrb5ypVqMiElpoW5yKdBuQQLlumKB9ODo&amp;csui=3" TargetMode="External"/><Relationship Id="rId22" Type="http://schemas.openxmlformats.org/officeDocument/2006/relationships/hyperlink" Target="https://www.aclu.org/news/racial-justice/visualizing-the-racial-wealth-gap"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731D4C1-56CA-4EBD-984A-44D53C2A2C4C}"/>
</file>

<file path=customXml/itemProps2.xml><?xml version="1.0" encoding="utf-8"?>
<ds:datastoreItem xmlns:ds="http://schemas.openxmlformats.org/officeDocument/2006/customXml" ds:itemID="{878C2692-049B-4AC0-AAFC-1C4A1A7214A5}"/>
</file>

<file path=customXml/itemProps3.xml><?xml version="1.0" encoding="utf-8"?>
<ds:datastoreItem xmlns:ds="http://schemas.openxmlformats.org/officeDocument/2006/customXml" ds:itemID="{3DAE3FAA-8CB4-4F11-939E-0031BCCC2707}"/>
</file>

<file path=docProps/app.xml><?xml version="1.0" encoding="utf-8"?>
<Properties xmlns="http://schemas.openxmlformats.org/officeDocument/2006/extended-properties" xmlns:vt="http://schemas.openxmlformats.org/officeDocument/2006/docPropsVTypes">
  <Template>Normal</Template>
  <TotalTime>170</TotalTime>
  <Pages>8</Pages>
  <Words>2346</Words>
  <Characters>13931</Characters>
  <Application>Microsoft Office Word</Application>
  <DocSecurity>0</DocSecurity>
  <Lines>254</Lines>
  <Paragraphs>73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2025-12-17T16:18:00Z</dcterms:created>
  <dcterms:modified xsi:type="dcterms:W3CDTF">2025-12-18T06:04:00Z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