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4BFC0E" w14:textId="62F0BB5D" w:rsidR="0041238E" w:rsidRPr="00D313D2" w:rsidRDefault="001E3869" w:rsidP="001E3869">
      <w:pPr>
        <w:pStyle w:val="Title"/>
      </w:pPr>
      <w:r>
        <w:t xml:space="preserve">Pre Attendance Resources </w:t>
      </w:r>
      <w:r w:rsidR="0041238E" w:rsidRPr="00D313D2">
        <w:t>Advancing Racial Justice through UniServ Work</w:t>
      </w:r>
      <w:r w:rsidR="003B50CA" w:rsidRPr="00D313D2">
        <w:t xml:space="preserve"> </w:t>
      </w:r>
      <w:r>
        <w:rPr>
          <w:b w:val="0"/>
          <w:bCs w:val="0"/>
        </w:rPr>
        <w:t>2024</w:t>
      </w:r>
    </w:p>
    <w:tbl>
      <w:tblPr>
        <w:tblStyle w:val="TableGrid"/>
        <w:tblW w:w="10080" w:type="dxa"/>
        <w:tblInd w:w="-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0"/>
        <w:gridCol w:w="4500"/>
      </w:tblGrid>
      <w:tr w:rsidR="00235E37" w:rsidRPr="00D313D2" w14:paraId="25B1DF3E" w14:textId="77777777" w:rsidTr="003B50CA">
        <w:trPr>
          <w:trHeight w:val="9378"/>
        </w:trPr>
        <w:tc>
          <w:tcPr>
            <w:tcW w:w="5580" w:type="dxa"/>
          </w:tcPr>
          <w:p w14:paraId="1440E07E" w14:textId="17F0F015" w:rsidR="00474A14" w:rsidRPr="00D313D2" w:rsidRDefault="00474A14" w:rsidP="00D5073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13712D9" w14:textId="0F874604" w:rsidR="00474A14" w:rsidRPr="00D313D2" w:rsidRDefault="003B50CA" w:rsidP="00D5073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11D4DC5" wp14:editId="14DE1EAC">
                      <wp:simplePos x="0" y="0"/>
                      <wp:positionH relativeFrom="column">
                        <wp:posOffset>3366272</wp:posOffset>
                      </wp:positionH>
                      <wp:positionV relativeFrom="paragraph">
                        <wp:posOffset>132715</wp:posOffset>
                      </wp:positionV>
                      <wp:extent cx="45719" cy="6881835"/>
                      <wp:effectExtent l="0" t="0" r="12065" b="14605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45719" cy="68818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60000"/>
                                  <a:lumOff val="40000"/>
                                </a:schemeClr>
                              </a:solidFill>
                              <a:ln w="9525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BB320B" id="Rectangle 3" o:spid="_x0000_s1026" style="position:absolute;margin-left:265.05pt;margin-top:10.45pt;width:3.6pt;height:541.9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" fillcolor="#95b3d7 [1940]" strokecolor="#002060"/>
                  </w:pict>
                </mc:Fallback>
              </mc:AlternateContent>
            </w:r>
          </w:p>
          <w:p w14:paraId="4DAA67DC" w14:textId="2EF1DBBA" w:rsidR="00474A14" w:rsidRPr="00D313D2" w:rsidRDefault="00474A14" w:rsidP="00D5073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979F8B5" w14:textId="171DC6E8" w:rsidR="00474A14" w:rsidRPr="00D313D2" w:rsidRDefault="00474A14" w:rsidP="00D5073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1296FF6" w14:textId="668DEA44" w:rsidR="00474A14" w:rsidRPr="00D313D2" w:rsidRDefault="00474A14" w:rsidP="00D5073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FE5F81E" w14:textId="51BA112C" w:rsidR="00474A14" w:rsidRPr="00D313D2" w:rsidRDefault="00474A14" w:rsidP="00D5073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6F5DAB6" w14:textId="2D41E2D3" w:rsidR="00474A14" w:rsidRPr="00D313D2" w:rsidRDefault="00474A14" w:rsidP="00D5073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9BB33CF" w14:textId="0788CBF7" w:rsidR="00474A14" w:rsidRPr="00D313D2" w:rsidRDefault="00474A14" w:rsidP="00D5073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2E847C5" w14:textId="01BF4317" w:rsidR="00235E37" w:rsidRPr="00D313D2" w:rsidRDefault="00235E37" w:rsidP="00D5073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4162503" w14:textId="02F3E43A" w:rsidR="00EB2BE7" w:rsidRPr="00D313D2" w:rsidRDefault="00474A14" w:rsidP="00EB2BE7">
            <w:pPr>
              <w:jc w:val="center"/>
              <w:rPr>
                <w:rFonts w:asciiTheme="minorHAnsi" w:eastAsiaTheme="minorEastAsia" w:hAnsiTheme="minorHAnsi" w:cstheme="minorHAnsi"/>
                <w:b/>
                <w:noProof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anchor distT="0" distB="0" distL="114300" distR="114300" simplePos="0" relativeHeight="251661312" behindDoc="0" locked="0" layoutInCell="1" allowOverlap="1" wp14:anchorId="4DA719EC" wp14:editId="4C23AEFB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95250</wp:posOffset>
                  </wp:positionV>
                  <wp:extent cx="3241675" cy="2340171"/>
                  <wp:effectExtent l="95250" t="76200" r="92075" b="1031875"/>
                  <wp:wrapNone/>
                  <wp:docPr id="1" name="Picture 1" descr="Image result for racial justi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racial justi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1675" cy="2340171"/>
                          </a:xfrm>
                          <a:prstGeom prst="ellipse">
                            <a:avLst/>
                          </a:prstGeom>
                          <a:ln w="63500" cap="rnd">
                            <a:solidFill>
                              <a:srgbClr val="333333"/>
                            </a:solidFill>
                          </a:ln>
                          <a:effectLst>
                            <a:outerShdw blurRad="381000" dist="292100" dir="5400000" sx="-80000" sy="-18000" rotWithShape="0">
                              <a:srgbClr val="000000">
                                <a:alpha val="22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3000000"/>
                            </a:lightRig>
                          </a:scene3d>
                          <a:sp3d contourW="7620">
                            <a:bevelT w="95250" h="31750"/>
                            <a:contourClr>
                              <a:srgbClr val="333333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  <w:p w14:paraId="2025D8CD" w14:textId="66FAEF43" w:rsidR="00474A14" w:rsidRPr="00D313D2" w:rsidRDefault="00474A14" w:rsidP="00EB2BE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3B9BF6C" w14:textId="77777777" w:rsidR="00474A14" w:rsidRPr="00D313D2" w:rsidRDefault="00474A14" w:rsidP="00EB2BE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1CD33B4" w14:textId="77777777" w:rsidR="00474A14" w:rsidRPr="00D313D2" w:rsidRDefault="00474A14" w:rsidP="00EB2BE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096B2C4" w14:textId="44BFABAF" w:rsidR="00474A14" w:rsidRPr="00D313D2" w:rsidRDefault="003B50CA" w:rsidP="00EB2BE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anchor distT="0" distB="0" distL="114300" distR="114300" simplePos="0" relativeHeight="251662336" behindDoc="0" locked="0" layoutInCell="1" allowOverlap="1" wp14:anchorId="761B746F" wp14:editId="40AB586A">
                  <wp:simplePos x="0" y="0"/>
                  <wp:positionH relativeFrom="column">
                    <wp:posOffset>823382</wp:posOffset>
                  </wp:positionH>
                  <wp:positionV relativeFrom="paragraph">
                    <wp:posOffset>2583904</wp:posOffset>
                  </wp:positionV>
                  <wp:extent cx="1563370" cy="2016125"/>
                  <wp:effectExtent l="0" t="0" r="0" b="317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6570"/>
                          <a:stretch/>
                        </pic:blipFill>
                        <pic:spPr bwMode="auto">
                          <a:xfrm>
                            <a:off x="0" y="0"/>
                            <a:ext cx="156337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00" w:type="dxa"/>
          </w:tcPr>
          <w:p w14:paraId="5054D867" w14:textId="77777777" w:rsidR="00235E37" w:rsidRPr="00D313D2" w:rsidRDefault="00235E37" w:rsidP="00D5073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EA3A149" w14:textId="77777777" w:rsidR="006A5209" w:rsidRPr="00D313D2" w:rsidRDefault="006A5209" w:rsidP="00D50736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066F1D7A" w14:textId="357AEFF0" w:rsidR="00235E37" w:rsidRPr="00D313D2" w:rsidRDefault="00356E7C" w:rsidP="00D50736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Pre Attendance Package</w:t>
            </w:r>
          </w:p>
          <w:p w14:paraId="6FCA8E62" w14:textId="77777777" w:rsidR="00235E37" w:rsidRPr="00D313D2" w:rsidRDefault="00235E37" w:rsidP="00D5073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34A5F33" w14:textId="6C322BB6" w:rsidR="00EB2BE7" w:rsidRPr="00D313D2" w:rsidRDefault="0041238E" w:rsidP="00EB2BE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UniServ Directors work with members, supporters and partners in many settings and </w:t>
            </w:r>
            <w:r w:rsidR="001457FE"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must</w:t>
            </w:r>
            <w:r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be highly skilled in leading, coaching and organizing</w:t>
            </w:r>
            <w:r w:rsidR="003B50CA"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across racial differences.  </w:t>
            </w:r>
            <w:r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NEA Center for Organizing and </w:t>
            </w:r>
            <w:r w:rsidR="003B50CA"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Affiliate Support in partnership with </w:t>
            </w:r>
            <w:r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the NEA Center for Social Justice </w:t>
            </w:r>
            <w:r w:rsidR="001457FE"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created a training</w:t>
            </w:r>
            <w:r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designed to build participants’ </w:t>
            </w:r>
            <w:r w:rsidR="001457FE"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understanding </w:t>
            </w:r>
            <w:r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of </w:t>
            </w:r>
            <w:r w:rsidR="001457FE"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individualized</w:t>
            </w:r>
            <w:r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and </w:t>
            </w:r>
            <w:r w:rsidR="001457FE"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structuralized racism and provide examples of union-led racial justice interventions</w:t>
            </w:r>
            <w:r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  </w:t>
            </w:r>
            <w:r w:rsidR="001457FE"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Participants</w:t>
            </w:r>
            <w:r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will learn how to deepen </w:t>
            </w:r>
            <w:r w:rsidR="001457FE"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racial discourse skills in themselves and</w:t>
            </w:r>
            <w:r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others, how to navigate issues of race that surface in </w:t>
            </w:r>
            <w:r w:rsidR="001457FE"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their</w:t>
            </w:r>
            <w:r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work, and how to access valuable resources </w:t>
            </w:r>
            <w:r w:rsidR="001457FE"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for advancing racial justice.</w:t>
            </w:r>
            <w:r w:rsidRPr="00D313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  </w:t>
            </w:r>
          </w:p>
          <w:p w14:paraId="21FEB3E9" w14:textId="4348B9A7" w:rsidR="0041238E" w:rsidRPr="00D313D2" w:rsidRDefault="0041238E" w:rsidP="00EB2BE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BD384C3" w14:textId="77777777" w:rsidR="0041238E" w:rsidRPr="00D313D2" w:rsidRDefault="0041238E" w:rsidP="00EB2BE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7330D47" w14:textId="2EBFF814" w:rsidR="00EB2BE7" w:rsidRPr="00D313D2" w:rsidRDefault="0041238E" w:rsidP="00EB2BE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b/>
                <w:sz w:val="22"/>
                <w:szCs w:val="22"/>
              </w:rPr>
              <w:t>Lead Contacts:</w:t>
            </w:r>
          </w:p>
          <w:p w14:paraId="7296201B" w14:textId="324353B1" w:rsidR="003B50CA" w:rsidRPr="00D313D2" w:rsidRDefault="003B50CA" w:rsidP="00A95B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sz w:val="22"/>
                <w:szCs w:val="22"/>
              </w:rPr>
              <w:t xml:space="preserve">Senior Director </w:t>
            </w:r>
          </w:p>
          <w:p w14:paraId="6FEBABC2" w14:textId="02619358" w:rsidR="003B50CA" w:rsidRPr="00D313D2" w:rsidRDefault="003B50CA" w:rsidP="00A95B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sz w:val="22"/>
                <w:szCs w:val="22"/>
              </w:rPr>
              <w:t>Tom Israel</w:t>
            </w:r>
          </w:p>
          <w:p w14:paraId="745E4D5D" w14:textId="239C263D" w:rsidR="003B50CA" w:rsidRPr="00D313D2" w:rsidRDefault="002770A4" w:rsidP="00A95B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12" w:history="1">
              <w:r w:rsidR="003B50CA" w:rsidRPr="00D313D2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tisrael@nea.org</w:t>
              </w:r>
            </w:hyperlink>
          </w:p>
          <w:p w14:paraId="74EEEA7E" w14:textId="77777777" w:rsidR="003B50CA" w:rsidRPr="00D313D2" w:rsidRDefault="003B50CA" w:rsidP="00A95B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C921920" w14:textId="1F614B65" w:rsidR="003B50CA" w:rsidRPr="00D313D2" w:rsidRDefault="003B50CA" w:rsidP="00A95B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sz w:val="22"/>
                <w:szCs w:val="22"/>
              </w:rPr>
              <w:t>Academy Coordinator</w:t>
            </w:r>
          </w:p>
          <w:p w14:paraId="3CDDF864" w14:textId="50FB1CF1" w:rsidR="00A95B2B" w:rsidRPr="00D313D2" w:rsidRDefault="00A95B2B" w:rsidP="00A95B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sz w:val="22"/>
                <w:szCs w:val="22"/>
              </w:rPr>
              <w:t>Ellen Holmes</w:t>
            </w:r>
          </w:p>
          <w:p w14:paraId="420396D0" w14:textId="3873B5AC" w:rsidR="003B50CA" w:rsidRPr="00D313D2" w:rsidRDefault="002770A4" w:rsidP="00EB2B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13" w:history="1">
              <w:r w:rsidR="003B50CA" w:rsidRPr="00D313D2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eholmes@nea.org</w:t>
              </w:r>
            </w:hyperlink>
          </w:p>
          <w:p w14:paraId="4A0D5436" w14:textId="7C647574" w:rsidR="003B50CA" w:rsidRPr="00D313D2" w:rsidRDefault="003B50CA" w:rsidP="00EB2BE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4FADB2D" w14:textId="4F185ECF" w:rsidR="003B50CA" w:rsidRPr="00D313D2" w:rsidRDefault="003B50CA" w:rsidP="00EB2B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sz w:val="22"/>
                <w:szCs w:val="22"/>
              </w:rPr>
              <w:t>Academy Logistics</w:t>
            </w:r>
          </w:p>
          <w:p w14:paraId="74FA076F" w14:textId="4812962C" w:rsidR="003B50CA" w:rsidRPr="00D313D2" w:rsidRDefault="003B50CA" w:rsidP="00EB2B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sz w:val="22"/>
                <w:szCs w:val="22"/>
              </w:rPr>
              <w:t>Karla Medina</w:t>
            </w:r>
          </w:p>
          <w:p w14:paraId="0C180089" w14:textId="06D79D9C" w:rsidR="003B50CA" w:rsidRPr="00D313D2" w:rsidRDefault="002770A4" w:rsidP="00EB2B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14" w:history="1">
              <w:r w:rsidR="003B50CA" w:rsidRPr="00D313D2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kmedina@nea.org</w:t>
              </w:r>
            </w:hyperlink>
          </w:p>
          <w:p w14:paraId="0D3982F4" w14:textId="7261720D" w:rsidR="003B50CA" w:rsidRPr="00D313D2" w:rsidRDefault="003B50CA" w:rsidP="00EB2BE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97BACB2" w14:textId="1B5147D1" w:rsidR="00474A14" w:rsidRPr="00D313D2" w:rsidRDefault="00474A14" w:rsidP="00EB2B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1FFCCF28" w14:textId="464B6DBF" w:rsidR="006A5209" w:rsidRPr="00D313D2" w:rsidRDefault="006A5209" w:rsidP="00EB2BE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53E64E7" w14:textId="1EBD85BA" w:rsidR="00B561E9" w:rsidRPr="00D313D2" w:rsidRDefault="00B561E9" w:rsidP="00EB2BE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00749194" w14:textId="40DBC994" w:rsidR="00356E7C" w:rsidRPr="00D313D2" w:rsidRDefault="00356E7C" w:rsidP="00B561E9">
      <w:pPr>
        <w:rPr>
          <w:rFonts w:asciiTheme="minorHAnsi" w:hAnsiTheme="minorHAnsi" w:cstheme="minorHAnsi"/>
          <w:sz w:val="22"/>
          <w:szCs w:val="22"/>
        </w:rPr>
      </w:pPr>
    </w:p>
    <w:p w14:paraId="68E8F30B" w14:textId="77777777" w:rsidR="00356E7C" w:rsidRPr="00D313D2" w:rsidRDefault="00356E7C" w:rsidP="00356E7C">
      <w:pPr>
        <w:rPr>
          <w:rFonts w:asciiTheme="minorHAnsi" w:hAnsiTheme="minorHAnsi" w:cstheme="minorHAnsi"/>
          <w:b/>
          <w:sz w:val="22"/>
          <w:szCs w:val="22"/>
        </w:rPr>
      </w:pPr>
      <w:r w:rsidRPr="00D313D2">
        <w:rPr>
          <w:rFonts w:asciiTheme="minorHAnsi" w:hAnsiTheme="minorHAnsi" w:cstheme="minorHAnsi"/>
          <w:sz w:val="22"/>
          <w:szCs w:val="22"/>
        </w:rPr>
        <w:br w:type="page"/>
      </w:r>
      <w:r w:rsidRPr="00D313D2">
        <w:rPr>
          <w:rFonts w:asciiTheme="minorHAnsi" w:hAnsiTheme="minorHAnsi" w:cstheme="minorHAnsi"/>
          <w:b/>
          <w:sz w:val="22"/>
          <w:szCs w:val="22"/>
        </w:rPr>
        <w:lastRenderedPageBreak/>
        <w:t xml:space="preserve">Why pre-attendance work? </w:t>
      </w:r>
    </w:p>
    <w:p w14:paraId="3FA11A02" w14:textId="5D2B43F9" w:rsidR="00356E7C" w:rsidRPr="00D313D2" w:rsidRDefault="00356E7C" w:rsidP="00356E7C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D313D2">
        <w:rPr>
          <w:rFonts w:asciiTheme="minorHAnsi" w:hAnsiTheme="minorHAnsi" w:cstheme="minorHAnsi"/>
          <w:sz w:val="22"/>
          <w:szCs w:val="22"/>
        </w:rPr>
        <w:t xml:space="preserve">In the short time we are together, we will begin the tough and important work of </w:t>
      </w:r>
      <w:r w:rsidRPr="00D313D2">
        <w:rPr>
          <w:rFonts w:asciiTheme="minorHAnsi" w:hAnsiTheme="minorHAnsi" w:cstheme="minorHAnsi"/>
          <w:color w:val="000000"/>
          <w:sz w:val="22"/>
          <w:szCs w:val="22"/>
        </w:rPr>
        <w:t>understanding implicit bias, interpersonal racism</w:t>
      </w:r>
      <w:r w:rsidR="002770A4">
        <w:rPr>
          <w:rFonts w:asciiTheme="minorHAnsi" w:hAnsiTheme="minorHAnsi" w:cstheme="minorHAnsi"/>
          <w:color w:val="000000"/>
          <w:sz w:val="22"/>
          <w:szCs w:val="22"/>
        </w:rPr>
        <w:t>, structural racism,</w:t>
      </w:r>
      <w:r w:rsidRPr="00D313D2">
        <w:rPr>
          <w:rFonts w:asciiTheme="minorHAnsi" w:hAnsiTheme="minorHAnsi" w:cstheme="minorHAnsi"/>
          <w:color w:val="000000"/>
          <w:sz w:val="22"/>
          <w:szCs w:val="22"/>
        </w:rPr>
        <w:t xml:space="preserve"> and institutional racism.  This work depends on </w:t>
      </w:r>
      <w:r w:rsidR="002770A4">
        <w:rPr>
          <w:rFonts w:asciiTheme="minorHAnsi" w:hAnsiTheme="minorHAnsi" w:cstheme="minorHAnsi"/>
          <w:color w:val="000000"/>
          <w:sz w:val="22"/>
          <w:szCs w:val="22"/>
        </w:rPr>
        <w:t>p</w:t>
      </w:r>
      <w:r w:rsidRPr="00D313D2">
        <w:rPr>
          <w:rFonts w:asciiTheme="minorHAnsi" w:hAnsiTheme="minorHAnsi" w:cstheme="minorHAnsi"/>
          <w:color w:val="000000"/>
          <w:sz w:val="22"/>
          <w:szCs w:val="22"/>
        </w:rPr>
        <w:t>articipants’ willingne</w:t>
      </w:r>
      <w:r w:rsidR="00950F73">
        <w:rPr>
          <w:rFonts w:asciiTheme="minorHAnsi" w:hAnsiTheme="minorHAnsi" w:cstheme="minorHAnsi"/>
          <w:color w:val="000000"/>
          <w:sz w:val="22"/>
          <w:szCs w:val="22"/>
        </w:rPr>
        <w:t xml:space="preserve">ss to be both reflective and </w:t>
      </w:r>
      <w:r w:rsidRPr="00D313D2">
        <w:rPr>
          <w:rFonts w:asciiTheme="minorHAnsi" w:hAnsiTheme="minorHAnsi" w:cstheme="minorHAnsi"/>
          <w:color w:val="000000"/>
          <w:sz w:val="22"/>
          <w:szCs w:val="22"/>
        </w:rPr>
        <w:t>vulnerable</w:t>
      </w:r>
      <w:r w:rsidR="00950F73">
        <w:rPr>
          <w:rFonts w:asciiTheme="minorHAnsi" w:hAnsiTheme="minorHAnsi" w:cstheme="minorHAnsi"/>
          <w:color w:val="000000"/>
          <w:sz w:val="22"/>
          <w:szCs w:val="22"/>
        </w:rPr>
        <w:t xml:space="preserve"> enough to learn. Our ability to create a safe enough, or courageous sp</w:t>
      </w:r>
      <w:r w:rsidRPr="00D313D2">
        <w:rPr>
          <w:rFonts w:asciiTheme="minorHAnsi" w:hAnsiTheme="minorHAnsi" w:cstheme="minorHAnsi"/>
          <w:color w:val="000000"/>
          <w:sz w:val="22"/>
          <w:szCs w:val="22"/>
        </w:rPr>
        <w:t>ace for adult learning to take place</w:t>
      </w:r>
      <w:r w:rsidR="00950F73">
        <w:rPr>
          <w:rFonts w:asciiTheme="minorHAnsi" w:hAnsiTheme="minorHAnsi" w:cstheme="minorHAnsi"/>
          <w:color w:val="000000"/>
          <w:sz w:val="22"/>
          <w:szCs w:val="22"/>
        </w:rPr>
        <w:t xml:space="preserve"> depends on your preparedness for this work</w:t>
      </w:r>
      <w:r w:rsidRPr="00D313D2">
        <w:rPr>
          <w:rFonts w:asciiTheme="minorHAnsi" w:hAnsiTheme="minorHAnsi" w:cstheme="minorHAnsi"/>
          <w:color w:val="000000"/>
          <w:sz w:val="22"/>
          <w:szCs w:val="22"/>
        </w:rPr>
        <w:t xml:space="preserve">.  To support this, we have put together some important and thought-provoking readings </w:t>
      </w:r>
      <w:r w:rsidR="00D313D2">
        <w:rPr>
          <w:rFonts w:asciiTheme="minorHAnsi" w:hAnsiTheme="minorHAnsi" w:cstheme="minorHAnsi"/>
          <w:color w:val="000000"/>
          <w:sz w:val="22"/>
          <w:szCs w:val="22"/>
        </w:rPr>
        <w:t xml:space="preserve">and activities. </w:t>
      </w:r>
      <w:r w:rsidRPr="00D313D2">
        <w:rPr>
          <w:rFonts w:asciiTheme="minorHAnsi" w:hAnsiTheme="minorHAnsi" w:cstheme="minorHAnsi"/>
          <w:color w:val="000000"/>
          <w:sz w:val="22"/>
          <w:szCs w:val="22"/>
        </w:rPr>
        <w:t xml:space="preserve"> We believe that this pre-work will help you transition away from the day to day responsibilities of UniServ Director work and move into the role of adul</w:t>
      </w:r>
      <w:r w:rsidR="002770A4">
        <w:rPr>
          <w:rFonts w:asciiTheme="minorHAnsi" w:hAnsiTheme="minorHAnsi" w:cstheme="minorHAnsi"/>
          <w:color w:val="000000"/>
          <w:sz w:val="22"/>
          <w:szCs w:val="22"/>
        </w:rPr>
        <w:t xml:space="preserve">t learner. </w:t>
      </w:r>
      <w:bookmarkStart w:id="0" w:name="_GoBack"/>
      <w:bookmarkEnd w:id="0"/>
    </w:p>
    <w:p w14:paraId="226F871C" w14:textId="77777777" w:rsidR="00356E7C" w:rsidRPr="00D313D2" w:rsidRDefault="00356E7C" w:rsidP="00356E7C">
      <w:pPr>
        <w:rPr>
          <w:rFonts w:asciiTheme="minorHAnsi" w:hAnsiTheme="minorHAnsi" w:cstheme="minorHAnsi"/>
          <w:sz w:val="22"/>
          <w:szCs w:val="22"/>
        </w:rPr>
      </w:pPr>
    </w:p>
    <w:p w14:paraId="2B9F027B" w14:textId="77777777" w:rsidR="00356E7C" w:rsidRPr="00D313D2" w:rsidRDefault="00356E7C" w:rsidP="00356E7C">
      <w:pPr>
        <w:rPr>
          <w:rFonts w:asciiTheme="minorHAnsi" w:hAnsiTheme="minorHAnsi" w:cstheme="minorHAnsi"/>
          <w:b/>
          <w:sz w:val="22"/>
          <w:szCs w:val="22"/>
        </w:rPr>
      </w:pPr>
      <w:r w:rsidRPr="00D313D2">
        <w:rPr>
          <w:rFonts w:asciiTheme="minorHAnsi" w:hAnsiTheme="minorHAnsi" w:cstheme="minorHAnsi"/>
          <w:b/>
          <w:sz w:val="22"/>
          <w:szCs w:val="22"/>
        </w:rPr>
        <w:t xml:space="preserve">What are you asking me to do? </w:t>
      </w:r>
    </w:p>
    <w:p w14:paraId="4C0F47A8" w14:textId="0FAC4CFB" w:rsidR="00D313D2" w:rsidRDefault="00356E7C" w:rsidP="00356E7C">
      <w:pPr>
        <w:rPr>
          <w:rFonts w:asciiTheme="minorHAnsi" w:hAnsiTheme="minorHAnsi" w:cstheme="minorHAnsi"/>
          <w:sz w:val="22"/>
          <w:szCs w:val="22"/>
        </w:rPr>
      </w:pPr>
      <w:r w:rsidRPr="00D313D2">
        <w:rPr>
          <w:rFonts w:asciiTheme="minorHAnsi" w:hAnsiTheme="minorHAnsi" w:cstheme="minorHAnsi"/>
          <w:sz w:val="22"/>
          <w:szCs w:val="22"/>
        </w:rPr>
        <w:t>In this package you will find several articles that we will use in our training. Based on past-participant</w:t>
      </w:r>
      <w:r w:rsidR="00D313D2" w:rsidRPr="00D313D2">
        <w:rPr>
          <w:rFonts w:asciiTheme="minorHAnsi" w:hAnsiTheme="minorHAnsi" w:cstheme="minorHAnsi"/>
          <w:sz w:val="22"/>
          <w:szCs w:val="22"/>
        </w:rPr>
        <w:t xml:space="preserve"> feedback, we are providing these</w:t>
      </w:r>
      <w:r w:rsidRPr="00D313D2">
        <w:rPr>
          <w:rFonts w:asciiTheme="minorHAnsi" w:hAnsiTheme="minorHAnsi" w:cstheme="minorHAnsi"/>
          <w:sz w:val="22"/>
          <w:szCs w:val="22"/>
        </w:rPr>
        <w:t xml:space="preserve"> in advance so that you can be prepared for our conve</w:t>
      </w:r>
      <w:r w:rsidR="00D313D2" w:rsidRPr="00D313D2">
        <w:rPr>
          <w:rFonts w:asciiTheme="minorHAnsi" w:hAnsiTheme="minorHAnsi" w:cstheme="minorHAnsi"/>
          <w:sz w:val="22"/>
          <w:szCs w:val="22"/>
        </w:rPr>
        <w:t>rsations.  You will find the Community Agreements</w:t>
      </w:r>
      <w:r w:rsidR="000E4534">
        <w:rPr>
          <w:rFonts w:asciiTheme="minorHAnsi" w:hAnsiTheme="minorHAnsi" w:cstheme="minorHAnsi"/>
          <w:sz w:val="22"/>
          <w:szCs w:val="22"/>
        </w:rPr>
        <w:t xml:space="preserve"> on pages    </w:t>
      </w:r>
      <w:r w:rsidR="00D313D2" w:rsidRPr="00D313D2">
        <w:rPr>
          <w:rFonts w:asciiTheme="minorHAnsi" w:hAnsiTheme="minorHAnsi" w:cstheme="minorHAnsi"/>
          <w:sz w:val="22"/>
          <w:szCs w:val="22"/>
        </w:rPr>
        <w:t xml:space="preserve"> outlined for this meeting, please review them and cons</w:t>
      </w:r>
      <w:r w:rsidR="000E4534">
        <w:rPr>
          <w:rFonts w:asciiTheme="minorHAnsi" w:hAnsiTheme="minorHAnsi" w:cstheme="minorHAnsi"/>
          <w:sz w:val="22"/>
          <w:szCs w:val="22"/>
        </w:rPr>
        <w:t xml:space="preserve">ider the questions found on page    as this will be one of the first things we do together. </w:t>
      </w:r>
      <w:r w:rsidR="00950F73">
        <w:rPr>
          <w:rFonts w:asciiTheme="minorHAnsi" w:hAnsiTheme="minorHAnsi" w:cstheme="minorHAnsi"/>
          <w:sz w:val="22"/>
          <w:szCs w:val="22"/>
        </w:rPr>
        <w:t xml:space="preserve"> </w:t>
      </w:r>
      <w:r w:rsidR="002770A4">
        <w:rPr>
          <w:rFonts w:asciiTheme="minorHAnsi" w:hAnsiTheme="minorHAnsi" w:cstheme="minorHAnsi"/>
          <w:sz w:val="22"/>
          <w:szCs w:val="22"/>
        </w:rPr>
        <w:t xml:space="preserve">There is a story found on page     about an ESP named Angel that we will be discussing as well.  </w:t>
      </w:r>
      <w:r w:rsidR="00950F73">
        <w:rPr>
          <w:rFonts w:asciiTheme="minorHAnsi" w:hAnsiTheme="minorHAnsi" w:cstheme="minorHAnsi"/>
          <w:sz w:val="22"/>
          <w:szCs w:val="22"/>
        </w:rPr>
        <w:t>You will find several case studies beginning on page    . We will be usin</w:t>
      </w:r>
      <w:r w:rsidR="00B96240">
        <w:rPr>
          <w:rFonts w:asciiTheme="minorHAnsi" w:hAnsiTheme="minorHAnsi" w:cstheme="minorHAnsi"/>
          <w:sz w:val="22"/>
          <w:szCs w:val="22"/>
        </w:rPr>
        <w:t>g these as parts of significant</w:t>
      </w:r>
      <w:r w:rsidR="00950F73">
        <w:rPr>
          <w:rFonts w:asciiTheme="minorHAnsi" w:hAnsiTheme="minorHAnsi" w:cstheme="minorHAnsi"/>
          <w:sz w:val="22"/>
          <w:szCs w:val="22"/>
        </w:rPr>
        <w:t xml:space="preserve"> group learnings, please be familiar with them. </w:t>
      </w:r>
    </w:p>
    <w:p w14:paraId="6DC940B4" w14:textId="5CC4371E" w:rsidR="00950F73" w:rsidRDefault="00950F73" w:rsidP="00356E7C">
      <w:pPr>
        <w:rPr>
          <w:rFonts w:asciiTheme="minorHAnsi" w:hAnsiTheme="minorHAnsi" w:cstheme="minorHAnsi"/>
          <w:sz w:val="22"/>
          <w:szCs w:val="22"/>
        </w:rPr>
      </w:pPr>
    </w:p>
    <w:p w14:paraId="6E83724E" w14:textId="620FC0BB" w:rsidR="00950F73" w:rsidRPr="00950F73" w:rsidRDefault="00950F73" w:rsidP="00950F73">
      <w:pPr>
        <w:pStyle w:val="Heading1"/>
      </w:pPr>
      <w:r>
        <w:t xml:space="preserve">4 </w:t>
      </w:r>
      <w:r w:rsidRPr="00950F73">
        <w:t xml:space="preserve">Pre Attendance </w:t>
      </w:r>
      <w:r w:rsidR="002770A4">
        <w:t xml:space="preserve">Getting Started </w:t>
      </w:r>
      <w:r w:rsidRPr="00950F73">
        <w:t>Tasks</w:t>
      </w:r>
      <w:r>
        <w:t xml:space="preserve"> begin on Page </w:t>
      </w:r>
    </w:p>
    <w:p w14:paraId="5131CA0B" w14:textId="3B139B95" w:rsidR="00356E7C" w:rsidRPr="00D313D2" w:rsidRDefault="00950F73" w:rsidP="00356E7C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These are specific tasks that we will be using in group work during our time together. There will not be time during </w:t>
      </w:r>
      <w:r w:rsidR="002770A4">
        <w:rPr>
          <w:rFonts w:asciiTheme="minorHAnsi" w:hAnsiTheme="minorHAnsi" w:cstheme="minorHAnsi"/>
          <w:sz w:val="22"/>
          <w:szCs w:val="22"/>
        </w:rPr>
        <w:t xml:space="preserve">the meeting to complete these, </w:t>
      </w:r>
      <w:r>
        <w:rPr>
          <w:rFonts w:asciiTheme="minorHAnsi" w:hAnsiTheme="minorHAnsi" w:cstheme="minorHAnsi"/>
          <w:sz w:val="22"/>
          <w:szCs w:val="22"/>
        </w:rPr>
        <w:t xml:space="preserve">and completing these all at once might be emotionally exhausting.  We have provided them in advance to allow you choice in how, when, and where you first engage with them. </w:t>
      </w:r>
      <w:r w:rsidR="002770A4">
        <w:rPr>
          <w:rFonts w:asciiTheme="minorHAnsi" w:hAnsiTheme="minorHAnsi" w:cstheme="minorHAnsi"/>
          <w:sz w:val="22"/>
          <w:szCs w:val="22"/>
        </w:rPr>
        <w:t xml:space="preserve"> </w:t>
      </w:r>
      <w:r w:rsidR="00356E7C" w:rsidRPr="00D313D2">
        <w:rPr>
          <w:rFonts w:asciiTheme="minorHAnsi" w:hAnsiTheme="minorHAnsi" w:cstheme="minorHAnsi"/>
          <w:sz w:val="22"/>
          <w:szCs w:val="22"/>
        </w:rPr>
        <w:t>Appropriate questions to consider as you review resources</w:t>
      </w:r>
      <w:r>
        <w:rPr>
          <w:rFonts w:asciiTheme="minorHAnsi" w:hAnsiTheme="minorHAnsi" w:cstheme="minorHAnsi"/>
          <w:sz w:val="22"/>
          <w:szCs w:val="22"/>
        </w:rPr>
        <w:t xml:space="preserve"> and complete the tasks</w:t>
      </w:r>
      <w:r w:rsidR="00356E7C" w:rsidRPr="00D313D2">
        <w:rPr>
          <w:rFonts w:asciiTheme="minorHAnsi" w:hAnsiTheme="minorHAnsi" w:cstheme="minorHAnsi"/>
          <w:sz w:val="22"/>
          <w:szCs w:val="22"/>
        </w:rPr>
        <w:t>:</w:t>
      </w:r>
    </w:p>
    <w:p w14:paraId="7E20DA6A" w14:textId="77777777" w:rsidR="00356E7C" w:rsidRPr="00D313D2" w:rsidRDefault="00356E7C" w:rsidP="00356E7C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D313D2">
        <w:rPr>
          <w:rFonts w:asciiTheme="minorHAnsi" w:hAnsiTheme="minorHAnsi" w:cstheme="minorHAnsi"/>
          <w:sz w:val="22"/>
          <w:szCs w:val="22"/>
        </w:rPr>
        <w:t>How does this intersect with my daily work as a UniServ Director?</w:t>
      </w:r>
    </w:p>
    <w:p w14:paraId="4D680D38" w14:textId="77777777" w:rsidR="00356E7C" w:rsidRPr="00D313D2" w:rsidRDefault="00356E7C" w:rsidP="00356E7C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D313D2">
        <w:rPr>
          <w:rFonts w:asciiTheme="minorHAnsi" w:hAnsiTheme="minorHAnsi" w:cstheme="minorHAnsi"/>
          <w:sz w:val="22"/>
          <w:szCs w:val="22"/>
        </w:rPr>
        <w:t xml:space="preserve">As a UniServ Director what is my role in improving this (issue, condition, problem)? </w:t>
      </w:r>
    </w:p>
    <w:p w14:paraId="2BCFE8CC" w14:textId="77777777" w:rsidR="00356E7C" w:rsidRPr="00D313D2" w:rsidRDefault="00356E7C" w:rsidP="00356E7C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D313D2">
        <w:rPr>
          <w:rFonts w:asciiTheme="minorHAnsi" w:hAnsiTheme="minorHAnsi" w:cstheme="minorHAnsi"/>
          <w:sz w:val="22"/>
          <w:szCs w:val="22"/>
        </w:rPr>
        <w:t xml:space="preserve">What would I need to know to help others who want to make a change in this (issue, condition, problem)? </w:t>
      </w:r>
    </w:p>
    <w:p w14:paraId="6222B093" w14:textId="77777777" w:rsidR="00356E7C" w:rsidRPr="00D313D2" w:rsidRDefault="00356E7C" w:rsidP="00356E7C">
      <w:pPr>
        <w:rPr>
          <w:rFonts w:asciiTheme="minorHAnsi" w:hAnsiTheme="minorHAnsi" w:cstheme="minorHAnsi"/>
          <w:sz w:val="22"/>
          <w:szCs w:val="22"/>
        </w:rPr>
      </w:pPr>
    </w:p>
    <w:p w14:paraId="4EBF114A" w14:textId="1D1389C6" w:rsidR="00D313D2" w:rsidRPr="00D313D2" w:rsidRDefault="00D313D2" w:rsidP="00D313D2">
      <w:pPr>
        <w:rPr>
          <w:rFonts w:asciiTheme="minorHAnsi" w:hAnsiTheme="minorHAnsi" w:cstheme="minorHAnsi"/>
          <w:sz w:val="22"/>
          <w:szCs w:val="22"/>
        </w:rPr>
      </w:pPr>
      <w:r w:rsidRPr="00D313D2">
        <w:rPr>
          <w:rFonts w:asciiTheme="minorHAnsi" w:hAnsiTheme="minorHAnsi" w:cstheme="minorHAnsi"/>
          <w:sz w:val="22"/>
          <w:szCs w:val="22"/>
        </w:rPr>
        <w:t xml:space="preserve">There are additional resources compiled in this guide for your own self-education that begin on page </w:t>
      </w:r>
      <w:r w:rsidR="00950F73">
        <w:rPr>
          <w:rFonts w:asciiTheme="minorHAnsi" w:hAnsiTheme="minorHAnsi" w:cstheme="minorHAnsi"/>
          <w:sz w:val="22"/>
          <w:szCs w:val="22"/>
        </w:rPr>
        <w:t xml:space="preserve">  </w:t>
      </w:r>
      <w:r w:rsidRPr="00D313D2">
        <w:rPr>
          <w:rFonts w:asciiTheme="minorHAnsi" w:hAnsiTheme="minorHAnsi" w:cstheme="minorHAnsi"/>
          <w:sz w:val="22"/>
          <w:szCs w:val="22"/>
        </w:rPr>
        <w:t xml:space="preserve"> .  If you have NOT attended any other Racial Justice trainings, it is highly recommended that you r</w:t>
      </w:r>
      <w:r w:rsidR="00950F73">
        <w:rPr>
          <w:rFonts w:asciiTheme="minorHAnsi" w:hAnsiTheme="minorHAnsi" w:cstheme="minorHAnsi"/>
          <w:sz w:val="22"/>
          <w:szCs w:val="22"/>
        </w:rPr>
        <w:t xml:space="preserve">ead these prior to attending.  </w:t>
      </w:r>
      <w:r w:rsidRPr="00D313D2">
        <w:rPr>
          <w:rFonts w:asciiTheme="minorHAnsi" w:hAnsiTheme="minorHAnsi" w:cstheme="minorHAnsi"/>
          <w:sz w:val="22"/>
          <w:szCs w:val="22"/>
        </w:rPr>
        <w:t>The titles of these are:</w:t>
      </w:r>
    </w:p>
    <w:p w14:paraId="1307303B" w14:textId="1886744C" w:rsidR="00D313D2" w:rsidRDefault="00D313D2" w:rsidP="00D313D2">
      <w:pPr>
        <w:pStyle w:val="ListParagraph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D313D2">
        <w:rPr>
          <w:rFonts w:asciiTheme="minorHAnsi" w:hAnsiTheme="minorHAnsi" w:cstheme="minorHAnsi"/>
          <w:sz w:val="22"/>
          <w:szCs w:val="22"/>
        </w:rPr>
        <w:t>Don’t Talk about Implicit Bias Without Discussing Structural Racism</w:t>
      </w:r>
    </w:p>
    <w:p w14:paraId="79284E43" w14:textId="43C46554" w:rsidR="002770A4" w:rsidRPr="00D313D2" w:rsidRDefault="002770A4" w:rsidP="00D313D2">
      <w:pPr>
        <w:pStyle w:val="ListParagraph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Understanding Bias</w:t>
      </w:r>
    </w:p>
    <w:p w14:paraId="15D213F0" w14:textId="77777777" w:rsidR="00D313D2" w:rsidRPr="00D313D2" w:rsidRDefault="00D313D2" w:rsidP="00D313D2">
      <w:pPr>
        <w:pStyle w:val="ListParagraph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D313D2">
        <w:rPr>
          <w:rFonts w:asciiTheme="minorHAnsi" w:hAnsiTheme="minorHAnsi" w:cstheme="minorHAnsi"/>
          <w:sz w:val="22"/>
          <w:szCs w:val="22"/>
        </w:rPr>
        <w:t>The Science of Equality  (defines Racial Anxiety)</w:t>
      </w:r>
    </w:p>
    <w:p w14:paraId="2C1B10C6" w14:textId="4D2B333E" w:rsidR="002770A4" w:rsidRDefault="002770A4" w:rsidP="00D313D2">
      <w:pPr>
        <w:pStyle w:val="ListParagraph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America’s War on Black Trans Women</w:t>
      </w:r>
    </w:p>
    <w:p w14:paraId="0D59ADD7" w14:textId="6B65291E" w:rsidR="002770A4" w:rsidRDefault="002770A4" w:rsidP="00D313D2">
      <w:pPr>
        <w:pStyle w:val="ListParagraph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HRC Honors Black Trans Person</w:t>
      </w:r>
    </w:p>
    <w:p w14:paraId="01187F50" w14:textId="77777777" w:rsidR="002770A4" w:rsidRDefault="002770A4" w:rsidP="002770A4">
      <w:pPr>
        <w:pStyle w:val="ListParagraph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D313D2">
        <w:rPr>
          <w:rFonts w:asciiTheme="minorHAnsi" w:hAnsiTheme="minorHAnsi" w:cstheme="minorHAnsi"/>
          <w:sz w:val="22"/>
          <w:szCs w:val="22"/>
        </w:rPr>
        <w:t>Being Black in a White Workplace</w:t>
      </w:r>
    </w:p>
    <w:p w14:paraId="1EA5BA4D" w14:textId="77777777" w:rsidR="00D313D2" w:rsidRPr="00D313D2" w:rsidRDefault="00D313D2" w:rsidP="00D313D2">
      <w:pPr>
        <w:pStyle w:val="ListParagraph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D313D2">
        <w:rPr>
          <w:rFonts w:asciiTheme="minorHAnsi" w:hAnsiTheme="minorHAnsi" w:cstheme="minorHAnsi"/>
          <w:sz w:val="22"/>
          <w:szCs w:val="22"/>
        </w:rPr>
        <w:t>Historical Trauma and Impact on Health and Well-being</w:t>
      </w:r>
    </w:p>
    <w:p w14:paraId="56E8CDE0" w14:textId="77777777" w:rsidR="00D313D2" w:rsidRPr="00D313D2" w:rsidRDefault="00D313D2" w:rsidP="00D313D2">
      <w:pPr>
        <w:pStyle w:val="ListParagraph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D313D2">
        <w:rPr>
          <w:rFonts w:asciiTheme="minorHAnsi" w:hAnsiTheme="minorHAnsi" w:cstheme="minorHAnsi"/>
          <w:sz w:val="22"/>
          <w:szCs w:val="22"/>
        </w:rPr>
        <w:t xml:space="preserve">What is White Privilege, Really? </w:t>
      </w:r>
    </w:p>
    <w:p w14:paraId="3C2EE32A" w14:textId="77777777" w:rsidR="00D313D2" w:rsidRPr="00D313D2" w:rsidRDefault="00D313D2" w:rsidP="00D313D2">
      <w:pPr>
        <w:pStyle w:val="ListParagraph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D313D2">
        <w:rPr>
          <w:rFonts w:asciiTheme="minorHAnsi" w:hAnsiTheme="minorHAnsi" w:cstheme="minorHAnsi"/>
          <w:sz w:val="22"/>
          <w:szCs w:val="22"/>
        </w:rPr>
        <w:t>How to be an Ally</w:t>
      </w:r>
    </w:p>
    <w:p w14:paraId="6DCDA576" w14:textId="77777777" w:rsidR="00D313D2" w:rsidRPr="00D313D2" w:rsidRDefault="00D313D2" w:rsidP="00D313D2">
      <w:pPr>
        <w:pStyle w:val="ListParagraph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D313D2">
        <w:rPr>
          <w:rFonts w:asciiTheme="minorHAnsi" w:hAnsiTheme="minorHAnsi" w:cstheme="minorHAnsi"/>
          <w:sz w:val="22"/>
          <w:szCs w:val="22"/>
        </w:rPr>
        <w:t>Dr. Seuss’s Racist Past Isn’t Your Problem</w:t>
      </w:r>
    </w:p>
    <w:p w14:paraId="05518C98" w14:textId="5E5CE520" w:rsidR="00D313D2" w:rsidRDefault="00D313D2" w:rsidP="00D313D2">
      <w:pPr>
        <w:pStyle w:val="ListParagraph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D313D2">
        <w:rPr>
          <w:rFonts w:asciiTheme="minorHAnsi" w:hAnsiTheme="minorHAnsi" w:cstheme="minorHAnsi"/>
          <w:sz w:val="22"/>
          <w:szCs w:val="22"/>
        </w:rPr>
        <w:t>Structuralized Racism</w:t>
      </w:r>
    </w:p>
    <w:p w14:paraId="2CCED617" w14:textId="1B6C9672" w:rsidR="00950F73" w:rsidRDefault="00950F73" w:rsidP="00D313D2">
      <w:pPr>
        <w:pStyle w:val="ListParagraph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Why Labor and the Movement for Racial Justice Should Work Together</w:t>
      </w:r>
    </w:p>
    <w:p w14:paraId="2FD46277" w14:textId="6E81D8D7" w:rsidR="00950F73" w:rsidRPr="00D313D2" w:rsidRDefault="002770A4" w:rsidP="00D313D2">
      <w:pPr>
        <w:pStyle w:val="ListParagraph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How Can Unions Fight for Racial Justice </w:t>
      </w:r>
    </w:p>
    <w:p w14:paraId="5B874A02" w14:textId="798C31C4" w:rsidR="00D313D2" w:rsidRPr="00950F73" w:rsidRDefault="00D313D2" w:rsidP="00B5273C">
      <w:pPr>
        <w:pStyle w:val="ListParagraph"/>
        <w:numPr>
          <w:ilvl w:val="0"/>
          <w:numId w:val="3"/>
        </w:numPr>
        <w:spacing w:after="200" w:line="276" w:lineRule="auto"/>
        <w:rPr>
          <w:rFonts w:asciiTheme="minorHAnsi" w:hAnsiTheme="minorHAnsi" w:cstheme="minorHAnsi"/>
          <w:sz w:val="22"/>
          <w:szCs w:val="22"/>
        </w:rPr>
      </w:pPr>
      <w:r w:rsidRPr="00950F73">
        <w:rPr>
          <w:rFonts w:asciiTheme="minorHAnsi" w:hAnsiTheme="minorHAnsi" w:cstheme="minorHAnsi"/>
          <w:sz w:val="22"/>
          <w:szCs w:val="22"/>
        </w:rPr>
        <w:t>Scaffolded Resources for White Ally Groups</w:t>
      </w:r>
      <w:r w:rsidR="00950F73" w:rsidRPr="00950F73">
        <w:rPr>
          <w:rFonts w:asciiTheme="minorHAnsi" w:hAnsiTheme="minorHAnsi" w:cstheme="minorHAnsi"/>
          <w:sz w:val="22"/>
          <w:szCs w:val="22"/>
        </w:rPr>
        <w:t xml:space="preserve"> </w:t>
      </w:r>
    </w:p>
    <w:sectPr w:rsidR="00D313D2" w:rsidRPr="00950F73">
      <w:footerReference w:type="even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540B9A" w14:textId="77777777" w:rsidR="00FF441D" w:rsidRDefault="00FF441D">
      <w:r>
        <w:separator/>
      </w:r>
    </w:p>
  </w:endnote>
  <w:endnote w:type="continuationSeparator" w:id="0">
    <w:p w14:paraId="49906311" w14:textId="77777777" w:rsidR="00FF441D" w:rsidRDefault="00FF4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A61425" w14:textId="77777777" w:rsidR="00693CF4" w:rsidRDefault="00881817" w:rsidP="00D60BA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A5F9799" w14:textId="77777777" w:rsidR="00693CF4" w:rsidRDefault="002770A4" w:rsidP="00D60BA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B90035" w14:textId="77777777" w:rsidR="00693CF4" w:rsidRDefault="002770A4" w:rsidP="00D60BA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85323B" w14:textId="77777777" w:rsidR="00FF441D" w:rsidRDefault="00FF441D">
      <w:r>
        <w:separator/>
      </w:r>
    </w:p>
  </w:footnote>
  <w:footnote w:type="continuationSeparator" w:id="0">
    <w:p w14:paraId="75D07AAA" w14:textId="77777777" w:rsidR="00FF441D" w:rsidRDefault="00FF44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36C45"/>
    <w:multiLevelType w:val="hybridMultilevel"/>
    <w:tmpl w:val="A5148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C01634"/>
    <w:multiLevelType w:val="hybridMultilevel"/>
    <w:tmpl w:val="E744B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E37"/>
    <w:rsid w:val="00091E9A"/>
    <w:rsid w:val="0009393A"/>
    <w:rsid w:val="000E4534"/>
    <w:rsid w:val="001457FE"/>
    <w:rsid w:val="00181B5D"/>
    <w:rsid w:val="00184C02"/>
    <w:rsid w:val="00190740"/>
    <w:rsid w:val="001E3869"/>
    <w:rsid w:val="001F63F1"/>
    <w:rsid w:val="002235FD"/>
    <w:rsid w:val="00235E37"/>
    <w:rsid w:val="00254FBF"/>
    <w:rsid w:val="002770A4"/>
    <w:rsid w:val="002B01A7"/>
    <w:rsid w:val="00351459"/>
    <w:rsid w:val="00356E7C"/>
    <w:rsid w:val="00365096"/>
    <w:rsid w:val="003742DE"/>
    <w:rsid w:val="00396E4B"/>
    <w:rsid w:val="003B50CA"/>
    <w:rsid w:val="003D089F"/>
    <w:rsid w:val="003D7C9B"/>
    <w:rsid w:val="0041238E"/>
    <w:rsid w:val="00452B67"/>
    <w:rsid w:val="00474A14"/>
    <w:rsid w:val="004811A5"/>
    <w:rsid w:val="00483137"/>
    <w:rsid w:val="00697F37"/>
    <w:rsid w:val="006A5209"/>
    <w:rsid w:val="006E0AC8"/>
    <w:rsid w:val="00717C8E"/>
    <w:rsid w:val="00737333"/>
    <w:rsid w:val="007F32C1"/>
    <w:rsid w:val="00881817"/>
    <w:rsid w:val="00914FB6"/>
    <w:rsid w:val="00950F73"/>
    <w:rsid w:val="00983B94"/>
    <w:rsid w:val="009935E2"/>
    <w:rsid w:val="00A31257"/>
    <w:rsid w:val="00A95B2B"/>
    <w:rsid w:val="00AA6B66"/>
    <w:rsid w:val="00AA745E"/>
    <w:rsid w:val="00AC4456"/>
    <w:rsid w:val="00B34495"/>
    <w:rsid w:val="00B561E9"/>
    <w:rsid w:val="00B96240"/>
    <w:rsid w:val="00C505EE"/>
    <w:rsid w:val="00C67B67"/>
    <w:rsid w:val="00CD6644"/>
    <w:rsid w:val="00D313D2"/>
    <w:rsid w:val="00D47342"/>
    <w:rsid w:val="00DD4879"/>
    <w:rsid w:val="00E10670"/>
    <w:rsid w:val="00EB2BE7"/>
    <w:rsid w:val="00EC6BAF"/>
    <w:rsid w:val="00ED398F"/>
    <w:rsid w:val="00ED6AAB"/>
    <w:rsid w:val="00EE7498"/>
    <w:rsid w:val="00F14F51"/>
    <w:rsid w:val="00F722AC"/>
    <w:rsid w:val="00F946A3"/>
    <w:rsid w:val="00FF4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BEBD4"/>
  <w15:docId w15:val="{60D8A343-0623-456F-83BC-D7C24067C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5E37"/>
    <w:pPr>
      <w:spacing w:after="0" w:line="240" w:lineRule="auto"/>
    </w:pPr>
    <w:rPr>
      <w:rFonts w:ascii="Comic Sans MS" w:eastAsia="Times New Roman" w:hAnsi="Comic Sans MS" w:cs="Times New Roman"/>
      <w:sz w:val="4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0F73"/>
    <w:pPr>
      <w:keepNext/>
      <w:outlineLvl w:val="0"/>
    </w:pPr>
    <w:rPr>
      <w:rFonts w:asciiTheme="minorHAnsi" w:hAnsiTheme="minorHAnsi" w:cstheme="minorHAnsi"/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235E3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235E37"/>
    <w:rPr>
      <w:rFonts w:ascii="Comic Sans MS" w:eastAsia="Times New Roman" w:hAnsi="Comic Sans MS" w:cs="Times New Roman"/>
      <w:sz w:val="44"/>
      <w:szCs w:val="24"/>
    </w:rPr>
  </w:style>
  <w:style w:type="character" w:styleId="PageNumber">
    <w:name w:val="page number"/>
    <w:basedOn w:val="DefaultParagraphFont"/>
    <w:rsid w:val="00235E37"/>
  </w:style>
  <w:style w:type="table" w:styleId="TableGrid">
    <w:name w:val="Table Grid"/>
    <w:basedOn w:val="TableNormal"/>
    <w:rsid w:val="00235E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5E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5E3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561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61E9"/>
    <w:rPr>
      <w:rFonts w:ascii="Comic Sans MS" w:eastAsia="Times New Roman" w:hAnsi="Comic Sans MS" w:cs="Times New Roman"/>
      <w:sz w:val="44"/>
      <w:szCs w:val="24"/>
    </w:rPr>
  </w:style>
  <w:style w:type="character" w:styleId="Hyperlink">
    <w:name w:val="Hyperlink"/>
    <w:basedOn w:val="DefaultParagraphFont"/>
    <w:uiPriority w:val="99"/>
    <w:unhideWhenUsed/>
    <w:rsid w:val="00EB2BE7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74A14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AA6B6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10670"/>
    <w:rPr>
      <w:color w:val="800080" w:themeColor="followed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D313D2"/>
    <w:rPr>
      <w:rFonts w:asciiTheme="minorHAnsi" w:hAnsiTheme="minorHAnsi" w:cstheme="minorHAnsi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D313D2"/>
    <w:rPr>
      <w:rFonts w:eastAsia="Times New Roman" w:cstheme="minorHAnsi"/>
    </w:rPr>
  </w:style>
  <w:style w:type="paragraph" w:styleId="Title">
    <w:name w:val="Title"/>
    <w:basedOn w:val="Normal"/>
    <w:next w:val="Normal"/>
    <w:link w:val="TitleChar"/>
    <w:uiPriority w:val="10"/>
    <w:qFormat/>
    <w:rsid w:val="000E4534"/>
    <w:pPr>
      <w:shd w:val="clear" w:color="auto" w:fill="FFFFFF"/>
      <w:jc w:val="center"/>
    </w:pPr>
    <w:rPr>
      <w:rFonts w:asciiTheme="minorHAnsi" w:hAnsiTheme="minorHAnsi" w:cstheme="minorHAnsi"/>
      <w:b/>
      <w:bCs/>
      <w:color w:val="00000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E4534"/>
    <w:rPr>
      <w:rFonts w:eastAsia="Times New Roman" w:cstheme="minorHAnsi"/>
      <w:b/>
      <w:bCs/>
      <w:color w:val="000000"/>
      <w:sz w:val="52"/>
      <w:szCs w:val="52"/>
      <w:shd w:val="clear" w:color="auto" w:fill="FFFFFF"/>
    </w:rPr>
  </w:style>
  <w:style w:type="character" w:customStyle="1" w:styleId="Heading1Char">
    <w:name w:val="Heading 1 Char"/>
    <w:basedOn w:val="DefaultParagraphFont"/>
    <w:link w:val="Heading1"/>
    <w:uiPriority w:val="9"/>
    <w:rsid w:val="00950F73"/>
    <w:rPr>
      <w:rFonts w:eastAsia="Times New Roman" w:cstheme="minorHAnsi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0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869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996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65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8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704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8894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0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3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489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43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0752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56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103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416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82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eholmes@nea.org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tisrael@nea.or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kmedina@ne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0FCBD7-21DE-4C44-B8DC-249F30A7F884}">
  <ds:schemaRefs>
    <ds:schemaRef ds:uri="http://purl.org/dc/dcmitype/"/>
    <ds:schemaRef ds:uri="05627597-0322-42fc-bc19-1d0dde15c694"/>
    <ds:schemaRef ds:uri="http://schemas.microsoft.com/office/2006/metadata/properties"/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5ed5bd0d-9aa5-480d-8c58-25f9f57090c9"/>
  </ds:schemaRefs>
</ds:datastoreItem>
</file>

<file path=customXml/itemProps2.xml><?xml version="1.0" encoding="utf-8"?>
<ds:datastoreItem xmlns:ds="http://schemas.openxmlformats.org/officeDocument/2006/customXml" ds:itemID="{C82D3A3F-D16E-4299-90D8-A0D98C930B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98EB85-BF86-4582-9480-EC46E5D0D4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</dc:creator>
  <cp:lastModifiedBy>Holmes, Ellen [NEA]</cp:lastModifiedBy>
  <cp:revision>9</cp:revision>
  <cp:lastPrinted>2014-01-13T20:48:00Z</cp:lastPrinted>
  <dcterms:created xsi:type="dcterms:W3CDTF">2022-11-07T18:10:00Z</dcterms:created>
  <dcterms:modified xsi:type="dcterms:W3CDTF">2024-01-22T15:37:00Z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