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8C52" w14:textId="3A88D075" w:rsidR="00E81B7E" w:rsidRPr="00A30A68" w:rsidRDefault="00A30A68" w:rsidP="00A30A68">
      <w:pPr>
        <w:jc w:val="center"/>
        <w:rPr>
          <w:rFonts w:ascii="Cascadia Code" w:hAnsi="Cascadia Code" w:cs="Cascadia Code"/>
          <w:b/>
          <w:bCs/>
          <w:sz w:val="36"/>
          <w:szCs w:val="36"/>
        </w:rPr>
      </w:pPr>
      <w:r>
        <w:rPr>
          <w:rFonts w:ascii="Cascadia Code" w:hAnsi="Cascadia Code" w:cs="Cascadia Code"/>
          <w:b/>
          <w:bCs/>
          <w:noProof/>
          <w:sz w:val="36"/>
          <w:szCs w:val="36"/>
        </w:rPr>
        <mc:AlternateContent>
          <mc:Choice Requires="wps">
            <w:drawing>
              <wp:anchor distT="0" distB="0" distL="114300" distR="114300" simplePos="0" relativeHeight="251659264" behindDoc="1" locked="0" layoutInCell="1" allowOverlap="1" wp14:anchorId="2DB1E3A9" wp14:editId="75FD011F">
                <wp:simplePos x="0" y="0"/>
                <wp:positionH relativeFrom="column">
                  <wp:posOffset>-38100</wp:posOffset>
                </wp:positionH>
                <wp:positionV relativeFrom="paragraph">
                  <wp:posOffset>-66675</wp:posOffset>
                </wp:positionV>
                <wp:extent cx="5962650" cy="390525"/>
                <wp:effectExtent l="0" t="0" r="19050" b="28575"/>
                <wp:wrapNone/>
                <wp:docPr id="1445282177" name="Rectangle 1"/>
                <wp:cNvGraphicFramePr/>
                <a:graphic xmlns:a="http://schemas.openxmlformats.org/drawingml/2006/main">
                  <a:graphicData uri="http://schemas.microsoft.com/office/word/2010/wordprocessingShape">
                    <wps:wsp>
                      <wps:cNvSpPr/>
                      <wps:spPr>
                        <a:xfrm>
                          <a:off x="0" y="0"/>
                          <a:ext cx="5962650" cy="390525"/>
                        </a:xfrm>
                        <a:prstGeom prst="rect">
                          <a:avLst/>
                        </a:prstGeom>
                        <a:solidFill>
                          <a:schemeClr val="accent1">
                            <a:lumMod val="60000"/>
                            <a:lumOff val="4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5DF490" id="Rectangle 1" o:spid="_x0000_s1026" style="position:absolute;margin-left:-3pt;margin-top:-5.25pt;width:469.5pt;height:30.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" fillcolor="#45b0e1 [1940]" strokecolor="#45b0e1 [1940]" strokeweight="1pt"/>
            </w:pict>
          </mc:Fallback>
        </mc:AlternateContent>
      </w:r>
      <w:r w:rsidRPr="00A30A68">
        <w:rPr>
          <w:rFonts w:ascii="Cascadia Code" w:hAnsi="Cascadia Code" w:cs="Cascadia Code"/>
          <w:b/>
          <w:bCs/>
          <w:sz w:val="36"/>
          <w:szCs w:val="36"/>
        </w:rPr>
        <w:t>Environmental Racism – AI and Data Centers</w:t>
      </w:r>
    </w:p>
    <w:p w14:paraId="6FB641B1" w14:textId="77777777" w:rsidR="001052FA" w:rsidRDefault="001052FA"/>
    <w:p w14:paraId="04F729A8" w14:textId="2509455A" w:rsidR="00A30A68" w:rsidRDefault="003B39C2">
      <w:r>
        <w:t xml:space="preserve">Loss of </w:t>
      </w:r>
      <w:r w:rsidR="00A30A68">
        <w:t xml:space="preserve">Clean Water. </w:t>
      </w:r>
      <w:r>
        <w:t>High Energy Consumption leading to high costs</w:t>
      </w:r>
      <w:r w:rsidR="00A30A68">
        <w:t xml:space="preserve">. </w:t>
      </w:r>
      <w:r>
        <w:t xml:space="preserve">Noise </w:t>
      </w:r>
      <w:r w:rsidR="00A30A68">
        <w:t xml:space="preserve">Pollution. Air Quality. These are the visible and invisible costs of AI and their required data centers in our communities. While AI has the potential to drastically shift </w:t>
      </w:r>
      <w:r>
        <w:t>labor as we know it, what we are going to focus on this week is the harm it will cause to communities across the country—and what we can do about it.</w:t>
      </w:r>
    </w:p>
    <w:p w14:paraId="71868721" w14:textId="78CC56A3" w:rsidR="003B39C2" w:rsidRDefault="003B39C2">
      <w:proofErr w:type="gramStart"/>
      <w:r>
        <w:t>To best</w:t>
      </w:r>
      <w:proofErr w:type="gramEnd"/>
      <w:r>
        <w:t xml:space="preserve"> prepare for this session, please do the following:</w:t>
      </w:r>
    </w:p>
    <w:p w14:paraId="4B486C7C" w14:textId="77777777" w:rsidR="001052FA" w:rsidRDefault="001052FA" w:rsidP="001052FA"/>
    <w:p w14:paraId="624A0B34" w14:textId="4FC4C863" w:rsidR="003B39C2" w:rsidRDefault="003B39C2" w:rsidP="001052FA">
      <w:r>
        <w:t xml:space="preserve">Go to </w:t>
      </w:r>
      <w:hyperlink r:id="rId5" w:history="1">
        <w:r w:rsidRPr="006F6457">
          <w:rPr>
            <w:rStyle w:val="Hyperlink"/>
          </w:rPr>
          <w:t>https://www.brockovichdatacenter.com/</w:t>
        </w:r>
      </w:hyperlink>
      <w:r>
        <w:t xml:space="preserve">. </w:t>
      </w:r>
    </w:p>
    <w:p w14:paraId="472C4C84" w14:textId="77777777" w:rsidR="001052FA" w:rsidRDefault="001052FA" w:rsidP="001052FA"/>
    <w:p w14:paraId="19DD6EC1" w14:textId="77777777" w:rsidR="001052FA" w:rsidRDefault="001052FA" w:rsidP="001052FA"/>
    <w:p w14:paraId="508943F9" w14:textId="09804B82" w:rsidR="003B39C2" w:rsidRDefault="003B39C2" w:rsidP="001052FA">
      <w:r>
        <w:t>Choose at least one</w:t>
      </w:r>
      <w:r w:rsidR="001052FA">
        <w:t xml:space="preserve"> article to read from the “Latest News &amp; Articles” section</w:t>
      </w:r>
    </w:p>
    <w:p w14:paraId="64C7D6D4" w14:textId="0E1F54E3" w:rsidR="001052FA" w:rsidRDefault="001052FA" w:rsidP="001052FA">
      <w:r>
        <w:rPr>
          <w:noProof/>
        </w:rPr>
        <mc:AlternateContent>
          <mc:Choice Requires="wps">
            <w:drawing>
              <wp:anchor distT="0" distB="0" distL="114300" distR="114300" simplePos="0" relativeHeight="251660288" behindDoc="0" locked="0" layoutInCell="1" allowOverlap="1" wp14:anchorId="63083A71" wp14:editId="5C32CE9D">
                <wp:simplePos x="0" y="0"/>
                <wp:positionH relativeFrom="column">
                  <wp:posOffset>28575</wp:posOffset>
                </wp:positionH>
                <wp:positionV relativeFrom="paragraph">
                  <wp:posOffset>113665</wp:posOffset>
                </wp:positionV>
                <wp:extent cx="5991225" cy="1619250"/>
                <wp:effectExtent l="0" t="0" r="28575" b="19050"/>
                <wp:wrapNone/>
                <wp:docPr id="1158083486" name="Rectangle 2"/>
                <wp:cNvGraphicFramePr/>
                <a:graphic xmlns:a="http://schemas.openxmlformats.org/drawingml/2006/main">
                  <a:graphicData uri="http://schemas.microsoft.com/office/word/2010/wordprocessingShape">
                    <wps:wsp>
                      <wps:cNvSpPr/>
                      <wps:spPr>
                        <a:xfrm>
                          <a:off x="0" y="0"/>
                          <a:ext cx="5991225" cy="16192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A76C44" id="Rectangle 2" o:spid="_x0000_s1026" style="position:absolute;margin-left:2.25pt;margin-top:8.95pt;width:471.75pt;height:12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" fillcolor="white [3212]" strokecolor="#030e13 [484]" strokeweight="1pt"/>
            </w:pict>
          </mc:Fallback>
        </mc:AlternateContent>
      </w:r>
    </w:p>
    <w:p w14:paraId="73452F78" w14:textId="77777777" w:rsidR="001052FA" w:rsidRDefault="001052FA" w:rsidP="001052FA"/>
    <w:p w14:paraId="34DE97FE" w14:textId="77777777" w:rsidR="001052FA" w:rsidRDefault="001052FA" w:rsidP="001052FA"/>
    <w:p w14:paraId="0B0D6C69" w14:textId="77777777" w:rsidR="001052FA" w:rsidRDefault="001052FA" w:rsidP="001052FA"/>
    <w:p w14:paraId="58CE1233" w14:textId="77777777" w:rsidR="001052FA" w:rsidRDefault="001052FA" w:rsidP="001052FA"/>
    <w:p w14:paraId="466DFA4C" w14:textId="77777777" w:rsidR="001052FA" w:rsidRDefault="001052FA" w:rsidP="001052FA"/>
    <w:p w14:paraId="7A4ACB3E" w14:textId="77777777" w:rsidR="001052FA" w:rsidRDefault="001052FA" w:rsidP="001052FA"/>
    <w:p w14:paraId="5877A9E7" w14:textId="10174E38" w:rsidR="001052FA" w:rsidRDefault="001052FA" w:rsidP="001052FA">
      <w:r>
        <w:t>Look at the map and zoom in and/or near your state. What is new? What did you already know about? What do you want to learn more about?</w:t>
      </w:r>
    </w:p>
    <w:p w14:paraId="020E04D6" w14:textId="7FFE44B5" w:rsidR="001052FA" w:rsidRDefault="001052FA" w:rsidP="001052FA">
      <w:r>
        <w:rPr>
          <w:noProof/>
        </w:rPr>
        <mc:AlternateContent>
          <mc:Choice Requires="wps">
            <w:drawing>
              <wp:anchor distT="0" distB="0" distL="114300" distR="114300" simplePos="0" relativeHeight="251662336" behindDoc="0" locked="0" layoutInCell="1" allowOverlap="1" wp14:anchorId="647BD30A" wp14:editId="4E1F6802">
                <wp:simplePos x="0" y="0"/>
                <wp:positionH relativeFrom="margin">
                  <wp:align>left</wp:align>
                </wp:positionH>
                <wp:positionV relativeFrom="paragraph">
                  <wp:posOffset>306070</wp:posOffset>
                </wp:positionV>
                <wp:extent cx="6019800" cy="1743075"/>
                <wp:effectExtent l="0" t="0" r="19050" b="28575"/>
                <wp:wrapNone/>
                <wp:docPr id="1426821423" name="Rectangle 2"/>
                <wp:cNvGraphicFramePr/>
                <a:graphic xmlns:a="http://schemas.openxmlformats.org/drawingml/2006/main">
                  <a:graphicData uri="http://schemas.microsoft.com/office/word/2010/wordprocessingShape">
                    <wps:wsp>
                      <wps:cNvSpPr/>
                      <wps:spPr>
                        <a:xfrm>
                          <a:off x="0" y="0"/>
                          <a:ext cx="6019800" cy="17430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F3485" id="Rectangle 2" o:spid="_x0000_s1026" style="position:absolute;margin-left:0;margin-top:24.1pt;width:474pt;height:137.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" fillcolor="white [3212]" strokecolor="#030e13 [484]" strokeweight="1pt">
                <w10:wrap anchorx="margin"/>
              </v:rect>
            </w:pict>
          </mc:Fallback>
        </mc:AlternateContent>
      </w:r>
    </w:p>
    <w:p w14:paraId="0FD6FEAE" w14:textId="63BA5FE8" w:rsidR="001052FA" w:rsidRDefault="001052FA" w:rsidP="001052FA"/>
    <w:sectPr w:rsidR="00105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scadia Code">
    <w:panose1 w:val="020B0609020000020004"/>
    <w:charset w:val="00"/>
    <w:family w:val="modern"/>
    <w:pitch w:val="fixed"/>
    <w:sig w:usb0="A1002AFF" w:usb1="C200F9FB" w:usb2="0004002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7F70AF"/>
    <w:multiLevelType w:val="hybridMultilevel"/>
    <w:tmpl w:val="99444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EF267C"/>
    <w:multiLevelType w:val="hybridMultilevel"/>
    <w:tmpl w:val="32AEBB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56265278">
    <w:abstractNumId w:val="0"/>
  </w:num>
  <w:num w:numId="2" w16cid:durableId="467206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68"/>
    <w:rsid w:val="001052FA"/>
    <w:rsid w:val="003B39C2"/>
    <w:rsid w:val="00567AC9"/>
    <w:rsid w:val="00A30A68"/>
    <w:rsid w:val="00E81B7E"/>
    <w:rsid w:val="00F07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9FDC"/>
  <w15:chartTrackingRefBased/>
  <w15:docId w15:val="{0C8A3223-8634-4635-9456-5051505D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A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A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30A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30A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0A6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0A6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0A6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A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A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0A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0A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0A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0A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0A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0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A6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A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0A68"/>
    <w:pPr>
      <w:spacing w:before="160"/>
      <w:jc w:val="center"/>
    </w:pPr>
    <w:rPr>
      <w:i/>
      <w:iCs/>
      <w:color w:val="404040" w:themeColor="text1" w:themeTint="BF"/>
    </w:rPr>
  </w:style>
  <w:style w:type="character" w:customStyle="1" w:styleId="QuoteChar">
    <w:name w:val="Quote Char"/>
    <w:basedOn w:val="DefaultParagraphFont"/>
    <w:link w:val="Quote"/>
    <w:uiPriority w:val="29"/>
    <w:rsid w:val="00A30A68"/>
    <w:rPr>
      <w:i/>
      <w:iCs/>
      <w:color w:val="404040" w:themeColor="text1" w:themeTint="BF"/>
    </w:rPr>
  </w:style>
  <w:style w:type="paragraph" w:styleId="ListParagraph">
    <w:name w:val="List Paragraph"/>
    <w:basedOn w:val="Normal"/>
    <w:uiPriority w:val="34"/>
    <w:qFormat/>
    <w:rsid w:val="00A30A68"/>
    <w:pPr>
      <w:ind w:left="720"/>
      <w:contextualSpacing/>
    </w:pPr>
  </w:style>
  <w:style w:type="character" w:styleId="IntenseEmphasis">
    <w:name w:val="Intense Emphasis"/>
    <w:basedOn w:val="DefaultParagraphFont"/>
    <w:uiPriority w:val="21"/>
    <w:qFormat/>
    <w:rsid w:val="00A30A68"/>
    <w:rPr>
      <w:i/>
      <w:iCs/>
      <w:color w:val="0F4761" w:themeColor="accent1" w:themeShade="BF"/>
    </w:rPr>
  </w:style>
  <w:style w:type="paragraph" w:styleId="IntenseQuote">
    <w:name w:val="Intense Quote"/>
    <w:basedOn w:val="Normal"/>
    <w:next w:val="Normal"/>
    <w:link w:val="IntenseQuoteChar"/>
    <w:uiPriority w:val="30"/>
    <w:qFormat/>
    <w:rsid w:val="00A30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A68"/>
    <w:rPr>
      <w:i/>
      <w:iCs/>
      <w:color w:val="0F4761" w:themeColor="accent1" w:themeShade="BF"/>
    </w:rPr>
  </w:style>
  <w:style w:type="character" w:styleId="IntenseReference">
    <w:name w:val="Intense Reference"/>
    <w:basedOn w:val="DefaultParagraphFont"/>
    <w:uiPriority w:val="32"/>
    <w:qFormat/>
    <w:rsid w:val="00A30A68"/>
    <w:rPr>
      <w:b/>
      <w:bCs/>
      <w:smallCaps/>
      <w:color w:val="0F4761" w:themeColor="accent1" w:themeShade="BF"/>
      <w:spacing w:val="5"/>
    </w:rPr>
  </w:style>
  <w:style w:type="character" w:styleId="Hyperlink">
    <w:name w:val="Hyperlink"/>
    <w:basedOn w:val="DefaultParagraphFont"/>
    <w:uiPriority w:val="99"/>
    <w:unhideWhenUsed/>
    <w:rsid w:val="003B39C2"/>
    <w:rPr>
      <w:color w:val="467886" w:themeColor="hyperlink"/>
      <w:u w:val="single"/>
    </w:rPr>
  </w:style>
  <w:style w:type="character" w:styleId="UnresolvedMention">
    <w:name w:val="Unresolved Mention"/>
    <w:basedOn w:val="DefaultParagraphFont"/>
    <w:uiPriority w:val="99"/>
    <w:semiHidden/>
    <w:unhideWhenUsed/>
    <w:rsid w:val="003B3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rockovichdatacenter.co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657FB27-2C0C-4BB0-8053-52C49A9E76B6}"/>
</file>

<file path=customXml/itemProps2.xml><?xml version="1.0" encoding="utf-8"?>
<ds:datastoreItem xmlns:ds="http://schemas.openxmlformats.org/officeDocument/2006/customXml" ds:itemID="{B5B6DFE9-1CDE-4BCC-BD94-3CF53EB1C183}"/>
</file>

<file path=customXml/itemProps3.xml><?xml version="1.0" encoding="utf-8"?>
<ds:datastoreItem xmlns:ds="http://schemas.openxmlformats.org/officeDocument/2006/customXml" ds:itemID="{43CD779A-9E78-4291-AC69-53D4F9043BF1}"/>
</file>

<file path=docProps/app.xml><?xml version="1.0" encoding="utf-8"?>
<Properties xmlns="http://schemas.openxmlformats.org/officeDocument/2006/extended-properties" xmlns:vt="http://schemas.openxmlformats.org/officeDocument/2006/docPropsVTypes">
  <Template>Normal.dotm</Template>
  <TotalTime>31</TotalTime>
  <Pages>1</Pages>
  <Words>123</Words>
  <Characters>703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Torres, Linda [PA]</cp:lastModifiedBy>
  <cp:revision>1</cp:revision>
  <dcterms:created xsi:type="dcterms:W3CDTF">2026-06-10T21:33:00Z</dcterms:created>
  <dcterms:modified xsi:type="dcterms:W3CDTF">2026-06-10T22:04:00Z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