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6584" w:rsidRDefault="009B6584" w:rsidP="00AA7B23">
      <w:pPr>
        <w:spacing w:after="0" w:line="240" w:lineRule="auto"/>
        <w:jc w:val="center"/>
        <w:rPr>
          <w:rFonts w:ascii="Cambria" w:hAnsi="Cambria"/>
          <w:b/>
          <w:sz w:val="36"/>
          <w:szCs w:val="36"/>
        </w:rPr>
      </w:pPr>
      <w:r>
        <w:rPr>
          <w:noProof/>
        </w:rPr>
        <w:drawing>
          <wp:inline distT="0" distB="0" distL="0" distR="0" wp14:anchorId="7CE51C24" wp14:editId="7C758C55">
            <wp:extent cx="5943600" cy="1428750"/>
            <wp:effectExtent l="0" t="0" r="0" b="0"/>
            <wp:docPr id="1" name="Picture 1" descr="letterhead_to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etterhead_top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42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6584" w:rsidRDefault="000F56D8" w:rsidP="000F56D8">
      <w:pPr>
        <w:spacing w:after="0" w:line="240" w:lineRule="auto"/>
        <w:rPr>
          <w:rFonts w:ascii="Cambria" w:hAnsi="Cambria"/>
          <w:sz w:val="28"/>
          <w:szCs w:val="28"/>
        </w:rPr>
      </w:pPr>
      <w:r w:rsidRPr="000F56D8">
        <w:rPr>
          <w:rFonts w:ascii="Cambria" w:hAnsi="Cambria"/>
          <w:sz w:val="28"/>
          <w:szCs w:val="28"/>
        </w:rPr>
        <w:t>February 2019</w:t>
      </w:r>
    </w:p>
    <w:p w:rsidR="000F56D8" w:rsidRPr="000F56D8" w:rsidRDefault="000F56D8" w:rsidP="000F56D8">
      <w:pPr>
        <w:spacing w:after="0" w:line="240" w:lineRule="auto"/>
        <w:rPr>
          <w:rFonts w:ascii="Cambria" w:hAnsi="Cambria"/>
          <w:sz w:val="28"/>
          <w:szCs w:val="28"/>
        </w:rPr>
      </w:pPr>
    </w:p>
    <w:p w:rsidR="009B6584" w:rsidRDefault="009B6584" w:rsidP="00AA7B23">
      <w:pPr>
        <w:spacing w:after="0" w:line="240" w:lineRule="auto"/>
        <w:jc w:val="center"/>
        <w:rPr>
          <w:rFonts w:ascii="Cambria" w:hAnsi="Cambria"/>
          <w:b/>
          <w:sz w:val="36"/>
          <w:szCs w:val="36"/>
        </w:rPr>
      </w:pPr>
      <w:r>
        <w:rPr>
          <w:rFonts w:ascii="Cambria" w:hAnsi="Cambria"/>
          <w:b/>
          <w:sz w:val="36"/>
          <w:szCs w:val="36"/>
        </w:rPr>
        <w:t>The New Math on School Finance:</w:t>
      </w:r>
    </w:p>
    <w:p w:rsidR="00BA4708" w:rsidRPr="00BF7736" w:rsidRDefault="009B6584" w:rsidP="00AA7B23">
      <w:pPr>
        <w:spacing w:after="0" w:line="240" w:lineRule="auto"/>
        <w:jc w:val="center"/>
        <w:rPr>
          <w:rFonts w:ascii="Cambria" w:hAnsi="Cambria"/>
          <w:b/>
          <w:sz w:val="32"/>
          <w:szCs w:val="32"/>
        </w:rPr>
      </w:pPr>
      <w:r>
        <w:rPr>
          <w:rFonts w:ascii="Cambria" w:hAnsi="Cambria"/>
          <w:b/>
          <w:sz w:val="36"/>
          <w:szCs w:val="36"/>
        </w:rPr>
        <w:t>Corporate Tax Abatements’ Cost to Public Education</w:t>
      </w:r>
    </w:p>
    <w:p w:rsidR="00E2790C" w:rsidRPr="00AA7B23" w:rsidRDefault="00E2790C" w:rsidP="00AA7B23">
      <w:pPr>
        <w:spacing w:after="0" w:line="240" w:lineRule="auto"/>
        <w:jc w:val="center"/>
        <w:rPr>
          <w:rFonts w:ascii="Cambria" w:hAnsi="Cambria"/>
          <w:b/>
          <w:sz w:val="26"/>
          <w:szCs w:val="26"/>
        </w:rPr>
      </w:pPr>
    </w:p>
    <w:p w:rsidR="00332EEB" w:rsidRDefault="00332EEB" w:rsidP="00AA7B23">
      <w:pPr>
        <w:spacing w:after="0" w:line="240" w:lineRule="auto"/>
        <w:rPr>
          <w:rFonts w:ascii="Cambria" w:hAnsi="Cambria"/>
          <w:b/>
          <w:sz w:val="26"/>
          <w:szCs w:val="26"/>
        </w:rPr>
      </w:pPr>
    </w:p>
    <w:p w:rsidR="009B2435" w:rsidRDefault="00332EEB" w:rsidP="00AA7B23">
      <w:pPr>
        <w:spacing w:after="0" w:line="240" w:lineRule="auto"/>
        <w:rPr>
          <w:rFonts w:ascii="Cambria" w:hAnsi="Cambria"/>
          <w:sz w:val="26"/>
          <w:szCs w:val="26"/>
        </w:rPr>
      </w:pPr>
      <w:r>
        <w:rPr>
          <w:rFonts w:ascii="Cambria" w:hAnsi="Cambria"/>
          <w:b/>
          <w:sz w:val="26"/>
          <w:szCs w:val="26"/>
        </w:rPr>
        <w:t>Where is This New Data Coming From?</w:t>
      </w:r>
      <w:r w:rsidR="00721F9A">
        <w:rPr>
          <w:rFonts w:ascii="Cambria" w:hAnsi="Cambria"/>
          <w:b/>
          <w:sz w:val="26"/>
          <w:szCs w:val="26"/>
        </w:rPr>
        <w:t xml:space="preserve">  </w:t>
      </w:r>
      <w:r>
        <w:rPr>
          <w:rFonts w:ascii="Cambria" w:hAnsi="Cambria"/>
          <w:sz w:val="26"/>
          <w:szCs w:val="26"/>
        </w:rPr>
        <w:t>It will come from the school districts themselves, in their Comprehensive Annual Financial Reports (CAFRs)</w:t>
      </w:r>
      <w:r w:rsidR="003354AD">
        <w:rPr>
          <w:rFonts w:ascii="Cambria" w:hAnsi="Cambria"/>
          <w:sz w:val="26"/>
          <w:szCs w:val="26"/>
        </w:rPr>
        <w:t>. The same body that requires</w:t>
      </w:r>
      <w:r w:rsidR="009B2435">
        <w:rPr>
          <w:rFonts w:ascii="Cambria" w:hAnsi="Cambria"/>
          <w:sz w:val="26"/>
          <w:szCs w:val="26"/>
        </w:rPr>
        <w:t xml:space="preserve"> governments to report their pension and retiree healthcare obligations (</w:t>
      </w:r>
      <w:r w:rsidR="00E2790C" w:rsidRPr="00AA7B23">
        <w:rPr>
          <w:rFonts w:ascii="Cambria" w:hAnsi="Cambria"/>
          <w:sz w:val="26"/>
          <w:szCs w:val="26"/>
        </w:rPr>
        <w:t>the Government Accounting Standards Board, or GASB</w:t>
      </w:r>
      <w:r w:rsidR="009B2435">
        <w:rPr>
          <w:rFonts w:ascii="Cambria" w:hAnsi="Cambria"/>
          <w:sz w:val="26"/>
          <w:szCs w:val="26"/>
        </w:rPr>
        <w:t>) issued</w:t>
      </w:r>
      <w:r w:rsidR="00C26C1C">
        <w:rPr>
          <w:rFonts w:ascii="Cambria" w:hAnsi="Cambria"/>
          <w:sz w:val="26"/>
          <w:szCs w:val="26"/>
        </w:rPr>
        <w:t xml:space="preserve"> Statement No. 77 on Tax Abatement Disclosures</w:t>
      </w:r>
      <w:r w:rsidR="00A533FC">
        <w:rPr>
          <w:rFonts w:ascii="Cambria" w:hAnsi="Cambria"/>
          <w:sz w:val="26"/>
          <w:szCs w:val="26"/>
        </w:rPr>
        <w:t xml:space="preserve">, an amendment to </w:t>
      </w:r>
      <w:r w:rsidR="00A533FC" w:rsidRPr="00AA7B23">
        <w:rPr>
          <w:rFonts w:ascii="Cambria" w:hAnsi="Cambria"/>
          <w:sz w:val="26"/>
          <w:szCs w:val="26"/>
        </w:rPr>
        <w:t>Generally Accepted Accounting Principles</w:t>
      </w:r>
      <w:r w:rsidR="00A533FC">
        <w:rPr>
          <w:rFonts w:ascii="Cambria" w:hAnsi="Cambria"/>
          <w:sz w:val="26"/>
          <w:szCs w:val="26"/>
        </w:rPr>
        <w:t xml:space="preserve">, or GAAP. </w:t>
      </w:r>
    </w:p>
    <w:p w:rsidR="00C26C1C" w:rsidRDefault="00C26C1C" w:rsidP="00AA7B23">
      <w:pPr>
        <w:spacing w:after="0" w:line="240" w:lineRule="auto"/>
        <w:rPr>
          <w:rFonts w:ascii="Cambria" w:hAnsi="Cambria"/>
          <w:sz w:val="26"/>
          <w:szCs w:val="26"/>
        </w:rPr>
      </w:pPr>
    </w:p>
    <w:p w:rsidR="00C26C1C" w:rsidRDefault="00C26C1C" w:rsidP="00AA7B23">
      <w:pPr>
        <w:spacing w:after="0" w:line="240" w:lineRule="auto"/>
        <w:rPr>
          <w:rFonts w:ascii="Cambria" w:hAnsi="Cambria"/>
          <w:sz w:val="26"/>
          <w:szCs w:val="26"/>
        </w:rPr>
      </w:pPr>
      <w:r>
        <w:rPr>
          <w:rFonts w:ascii="Cambria" w:hAnsi="Cambria"/>
          <w:sz w:val="26"/>
          <w:szCs w:val="26"/>
        </w:rPr>
        <w:t xml:space="preserve">An estimated three-fourths of school districts in the U.S. are either required by </w:t>
      </w:r>
      <w:r w:rsidR="00C12565">
        <w:rPr>
          <w:rFonts w:ascii="Cambria" w:hAnsi="Cambria"/>
          <w:sz w:val="26"/>
          <w:szCs w:val="26"/>
        </w:rPr>
        <w:t xml:space="preserve">state </w:t>
      </w:r>
      <w:r>
        <w:rPr>
          <w:rFonts w:ascii="Cambria" w:hAnsi="Cambria"/>
          <w:sz w:val="26"/>
          <w:szCs w:val="26"/>
        </w:rPr>
        <w:t xml:space="preserve">law to obey GASB’s Statements, or they do so to get the best credit ratings and the lowest interest rates when they </w:t>
      </w:r>
      <w:r w:rsidR="00C12565">
        <w:rPr>
          <w:rFonts w:ascii="Cambria" w:hAnsi="Cambria"/>
          <w:sz w:val="26"/>
          <w:szCs w:val="26"/>
        </w:rPr>
        <w:t xml:space="preserve">sell </w:t>
      </w:r>
      <w:r>
        <w:rPr>
          <w:rFonts w:ascii="Cambria" w:hAnsi="Cambria"/>
          <w:sz w:val="26"/>
          <w:szCs w:val="26"/>
        </w:rPr>
        <w:t xml:space="preserve">bonds. </w:t>
      </w:r>
    </w:p>
    <w:p w:rsidR="0046019F" w:rsidRDefault="0046019F" w:rsidP="00AA7B23">
      <w:pPr>
        <w:spacing w:after="0" w:line="240" w:lineRule="auto"/>
        <w:rPr>
          <w:rFonts w:ascii="Cambria" w:hAnsi="Cambria"/>
          <w:sz w:val="26"/>
          <w:szCs w:val="26"/>
        </w:rPr>
      </w:pPr>
    </w:p>
    <w:p w:rsidR="0046019F" w:rsidRDefault="0046019F" w:rsidP="00AA7B23">
      <w:pPr>
        <w:spacing w:after="0" w:line="240" w:lineRule="auto"/>
        <w:rPr>
          <w:rFonts w:ascii="Cambria" w:hAnsi="Cambria"/>
          <w:sz w:val="26"/>
          <w:szCs w:val="26"/>
        </w:rPr>
      </w:pPr>
    </w:p>
    <w:p w:rsidR="0046019F" w:rsidRDefault="0046019F" w:rsidP="00AA7B23">
      <w:pPr>
        <w:spacing w:after="0" w:line="240" w:lineRule="auto"/>
        <w:rPr>
          <w:rFonts w:ascii="Cambria" w:hAnsi="Cambria"/>
          <w:sz w:val="26"/>
          <w:szCs w:val="26"/>
        </w:rPr>
      </w:pPr>
      <w:r w:rsidRPr="00721F9A">
        <w:rPr>
          <w:rFonts w:ascii="Cambria" w:hAnsi="Cambria"/>
          <w:b/>
          <w:sz w:val="26"/>
          <w:szCs w:val="26"/>
        </w:rPr>
        <w:t>When Will the Data Arrive?</w:t>
      </w:r>
      <w:r w:rsidR="00721F9A">
        <w:rPr>
          <w:rFonts w:ascii="Cambria" w:hAnsi="Cambria"/>
          <w:b/>
          <w:sz w:val="26"/>
          <w:szCs w:val="26"/>
        </w:rPr>
        <w:t xml:space="preserve"> </w:t>
      </w:r>
      <w:r>
        <w:rPr>
          <w:rFonts w:ascii="Cambria" w:hAnsi="Cambria"/>
          <w:sz w:val="26"/>
          <w:szCs w:val="26"/>
        </w:rPr>
        <w:t xml:space="preserve">For </w:t>
      </w:r>
      <w:r w:rsidR="00C12565">
        <w:rPr>
          <w:rFonts w:ascii="Cambria" w:hAnsi="Cambria"/>
          <w:sz w:val="26"/>
          <w:szCs w:val="26"/>
        </w:rPr>
        <w:t xml:space="preserve">GAAP-compliant </w:t>
      </w:r>
      <w:r>
        <w:rPr>
          <w:rFonts w:ascii="Cambria" w:hAnsi="Cambria"/>
          <w:sz w:val="26"/>
          <w:szCs w:val="26"/>
        </w:rPr>
        <w:t xml:space="preserve">school </w:t>
      </w:r>
      <w:r w:rsidR="000E3F83">
        <w:rPr>
          <w:rFonts w:ascii="Cambria" w:hAnsi="Cambria"/>
          <w:sz w:val="26"/>
          <w:szCs w:val="26"/>
        </w:rPr>
        <w:t>districts, the data should arrive annually</w:t>
      </w:r>
      <w:r w:rsidR="00104319">
        <w:rPr>
          <w:rFonts w:ascii="Cambria" w:hAnsi="Cambria"/>
          <w:sz w:val="26"/>
          <w:szCs w:val="26"/>
        </w:rPr>
        <w:t xml:space="preserve"> (in the CAFR)</w:t>
      </w:r>
      <w:r w:rsidR="000E3F83">
        <w:rPr>
          <w:rFonts w:ascii="Cambria" w:hAnsi="Cambria"/>
          <w:sz w:val="26"/>
          <w:szCs w:val="26"/>
        </w:rPr>
        <w:t>, usually between 4 to 8 months after the end of the fiscal year.</w:t>
      </w:r>
      <w:r w:rsidR="00721F9A">
        <w:rPr>
          <w:rFonts w:ascii="Cambria" w:hAnsi="Cambria"/>
          <w:sz w:val="26"/>
          <w:szCs w:val="26"/>
        </w:rPr>
        <w:t xml:space="preserve"> Effectively, </w:t>
      </w:r>
      <w:r w:rsidR="000E3F83">
        <w:rPr>
          <w:rFonts w:ascii="Cambria" w:hAnsi="Cambria"/>
          <w:sz w:val="26"/>
          <w:szCs w:val="26"/>
        </w:rPr>
        <w:t>as of now (early 2019)</w:t>
      </w:r>
      <w:r w:rsidR="00804887">
        <w:rPr>
          <w:rFonts w:ascii="Cambria" w:hAnsi="Cambria"/>
          <w:sz w:val="26"/>
          <w:szCs w:val="26"/>
        </w:rPr>
        <w:t>,</w:t>
      </w:r>
      <w:r w:rsidR="000E3F83">
        <w:rPr>
          <w:rFonts w:ascii="Cambria" w:hAnsi="Cambria"/>
          <w:sz w:val="26"/>
          <w:szCs w:val="26"/>
        </w:rPr>
        <w:t xml:space="preserve"> </w:t>
      </w:r>
      <w:r w:rsidR="00721F9A">
        <w:rPr>
          <w:rFonts w:ascii="Cambria" w:hAnsi="Cambria"/>
          <w:sz w:val="26"/>
          <w:szCs w:val="26"/>
        </w:rPr>
        <w:t xml:space="preserve">that means </w:t>
      </w:r>
      <w:r w:rsidR="000E3F83">
        <w:rPr>
          <w:rFonts w:ascii="Cambria" w:hAnsi="Cambria"/>
          <w:sz w:val="26"/>
          <w:szCs w:val="26"/>
        </w:rPr>
        <w:t xml:space="preserve">most </w:t>
      </w:r>
      <w:r w:rsidR="00721F9A">
        <w:rPr>
          <w:rFonts w:ascii="Cambria" w:hAnsi="Cambria"/>
          <w:sz w:val="26"/>
          <w:szCs w:val="26"/>
        </w:rPr>
        <w:t xml:space="preserve">school districts </w:t>
      </w:r>
      <w:r w:rsidR="00104319">
        <w:rPr>
          <w:rFonts w:ascii="Cambria" w:hAnsi="Cambria"/>
          <w:sz w:val="26"/>
          <w:szCs w:val="26"/>
        </w:rPr>
        <w:t>have recently issued their second CAFR that should contain the new data</w:t>
      </w:r>
      <w:r w:rsidR="00721F9A">
        <w:rPr>
          <w:rFonts w:ascii="Cambria" w:hAnsi="Cambria"/>
          <w:sz w:val="26"/>
          <w:szCs w:val="26"/>
        </w:rPr>
        <w:t>.</w:t>
      </w:r>
    </w:p>
    <w:p w:rsidR="00721F9A" w:rsidRDefault="00721F9A" w:rsidP="00AA7B23">
      <w:pPr>
        <w:spacing w:after="0" w:line="240" w:lineRule="auto"/>
        <w:rPr>
          <w:rFonts w:ascii="Cambria" w:hAnsi="Cambria"/>
          <w:sz w:val="26"/>
          <w:szCs w:val="26"/>
        </w:rPr>
      </w:pPr>
    </w:p>
    <w:p w:rsidR="00721F9A" w:rsidRDefault="00721F9A" w:rsidP="00AA7B23">
      <w:pPr>
        <w:spacing w:after="0" w:line="240" w:lineRule="auto"/>
        <w:rPr>
          <w:rFonts w:ascii="Cambria" w:hAnsi="Cambria"/>
          <w:sz w:val="26"/>
          <w:szCs w:val="26"/>
        </w:rPr>
      </w:pPr>
    </w:p>
    <w:p w:rsidR="00721F9A" w:rsidRPr="00A533FC" w:rsidRDefault="00A533FC" w:rsidP="00AA7B23">
      <w:pPr>
        <w:spacing w:after="0" w:line="240" w:lineRule="auto"/>
        <w:rPr>
          <w:rFonts w:ascii="Cambria" w:hAnsi="Cambria"/>
          <w:sz w:val="26"/>
          <w:szCs w:val="26"/>
        </w:rPr>
      </w:pPr>
      <w:r w:rsidRPr="00A533FC">
        <w:rPr>
          <w:rFonts w:ascii="Cambria" w:hAnsi="Cambria"/>
          <w:b/>
          <w:sz w:val="26"/>
          <w:szCs w:val="26"/>
        </w:rPr>
        <w:t xml:space="preserve">What Will the </w:t>
      </w:r>
      <w:r>
        <w:rPr>
          <w:rFonts w:ascii="Cambria" w:hAnsi="Cambria"/>
          <w:b/>
          <w:sz w:val="26"/>
          <w:szCs w:val="26"/>
        </w:rPr>
        <w:t xml:space="preserve">New Reports </w:t>
      </w:r>
      <w:r w:rsidRPr="00A533FC">
        <w:rPr>
          <w:rFonts w:ascii="Cambria" w:hAnsi="Cambria"/>
          <w:b/>
          <w:sz w:val="26"/>
          <w:szCs w:val="26"/>
        </w:rPr>
        <w:t xml:space="preserve">Say?  </w:t>
      </w:r>
      <w:r w:rsidRPr="00A533FC">
        <w:rPr>
          <w:rFonts w:ascii="Cambria" w:hAnsi="Cambria"/>
          <w:sz w:val="26"/>
          <w:szCs w:val="26"/>
        </w:rPr>
        <w:t xml:space="preserve">The </w:t>
      </w:r>
      <w:r>
        <w:rPr>
          <w:rFonts w:ascii="Cambria" w:hAnsi="Cambria"/>
          <w:sz w:val="26"/>
          <w:szCs w:val="26"/>
        </w:rPr>
        <w:t xml:space="preserve">disclosure </w:t>
      </w:r>
      <w:r w:rsidRPr="00A533FC">
        <w:rPr>
          <w:rFonts w:ascii="Cambria" w:hAnsi="Cambria"/>
          <w:sz w:val="26"/>
          <w:szCs w:val="26"/>
        </w:rPr>
        <w:t xml:space="preserve">will be crude. </w:t>
      </w:r>
      <w:r w:rsidR="00DA3A0D">
        <w:rPr>
          <w:rFonts w:ascii="Cambria" w:hAnsi="Cambria"/>
          <w:sz w:val="26"/>
          <w:szCs w:val="26"/>
        </w:rPr>
        <w:t xml:space="preserve">Basically, governments will describe each tax-break program and then provide one dollar figure: how much revenue they lost to that program for the year. </w:t>
      </w:r>
      <w:r w:rsidR="00390F8A">
        <w:rPr>
          <w:rFonts w:ascii="Cambria" w:hAnsi="Cambria"/>
          <w:sz w:val="26"/>
          <w:szCs w:val="26"/>
        </w:rPr>
        <w:t xml:space="preserve">The reports won’t name company names, nor will they project future-year costs. </w:t>
      </w:r>
    </w:p>
    <w:p w:rsidR="009B2435" w:rsidRDefault="009B2435" w:rsidP="00AA7B23">
      <w:pPr>
        <w:spacing w:after="0" w:line="240" w:lineRule="auto"/>
        <w:rPr>
          <w:rFonts w:ascii="Cambria" w:hAnsi="Cambria"/>
          <w:sz w:val="26"/>
          <w:szCs w:val="26"/>
        </w:rPr>
      </w:pPr>
    </w:p>
    <w:p w:rsidR="008141AA" w:rsidRDefault="008141AA" w:rsidP="00AA7B23">
      <w:pPr>
        <w:spacing w:after="0" w:line="240" w:lineRule="auto"/>
        <w:rPr>
          <w:rFonts w:ascii="Cambria" w:hAnsi="Cambria"/>
          <w:sz w:val="26"/>
          <w:szCs w:val="26"/>
        </w:rPr>
      </w:pPr>
    </w:p>
    <w:p w:rsidR="008141AA" w:rsidRDefault="008141AA" w:rsidP="00AA7B23">
      <w:pPr>
        <w:spacing w:after="0" w:line="240" w:lineRule="auto"/>
        <w:rPr>
          <w:rFonts w:ascii="Cambria" w:hAnsi="Cambria"/>
          <w:sz w:val="26"/>
          <w:szCs w:val="26"/>
        </w:rPr>
      </w:pPr>
      <w:r w:rsidRPr="008141AA">
        <w:rPr>
          <w:rFonts w:ascii="Cambria" w:hAnsi="Cambria"/>
          <w:b/>
          <w:sz w:val="26"/>
          <w:szCs w:val="26"/>
        </w:rPr>
        <w:t xml:space="preserve">But School Boards </w:t>
      </w:r>
      <w:r w:rsidR="000F56D8">
        <w:rPr>
          <w:rFonts w:ascii="Cambria" w:hAnsi="Cambria"/>
          <w:b/>
          <w:sz w:val="26"/>
          <w:szCs w:val="26"/>
        </w:rPr>
        <w:t xml:space="preserve">Usually </w:t>
      </w:r>
      <w:r w:rsidRPr="008141AA">
        <w:rPr>
          <w:rFonts w:ascii="Cambria" w:hAnsi="Cambria"/>
          <w:b/>
          <w:sz w:val="26"/>
          <w:szCs w:val="26"/>
        </w:rPr>
        <w:t xml:space="preserve">Don’t Grant Tax Abatements; How are They Covered? </w:t>
      </w:r>
      <w:r w:rsidRPr="008141AA">
        <w:rPr>
          <w:rFonts w:ascii="Cambria" w:hAnsi="Cambria"/>
          <w:sz w:val="26"/>
          <w:szCs w:val="26"/>
        </w:rPr>
        <w:t>Statement No. 77 says</w:t>
      </w:r>
      <w:r>
        <w:rPr>
          <w:rFonts w:ascii="Cambria" w:hAnsi="Cambria"/>
          <w:sz w:val="26"/>
          <w:szCs w:val="26"/>
        </w:rPr>
        <w:t xml:space="preserve"> that if a government loses revenue</w:t>
      </w:r>
      <w:r w:rsidR="00C70788">
        <w:rPr>
          <w:rFonts w:ascii="Cambria" w:hAnsi="Cambria"/>
          <w:sz w:val="26"/>
          <w:szCs w:val="26"/>
        </w:rPr>
        <w:t xml:space="preserve"> passively, it must calculate and report the loss. This provision appears to have been written specifically with school districts in mind.</w:t>
      </w:r>
    </w:p>
    <w:p w:rsidR="00C70788" w:rsidRDefault="00C70788" w:rsidP="00AA7B23">
      <w:pPr>
        <w:spacing w:after="0" w:line="240" w:lineRule="auto"/>
        <w:rPr>
          <w:rFonts w:ascii="Cambria" w:hAnsi="Cambria"/>
          <w:sz w:val="26"/>
          <w:szCs w:val="26"/>
        </w:rPr>
      </w:pPr>
    </w:p>
    <w:p w:rsidR="00725C35" w:rsidRDefault="00185F2C" w:rsidP="00AA7B23">
      <w:pPr>
        <w:spacing w:after="0" w:line="240" w:lineRule="auto"/>
        <w:rPr>
          <w:rFonts w:ascii="Cambria" w:hAnsi="Cambria"/>
          <w:sz w:val="26"/>
          <w:szCs w:val="26"/>
        </w:rPr>
      </w:pPr>
      <w:bookmarkStart w:id="0" w:name="_GoBack"/>
      <w:bookmarkEnd w:id="0"/>
      <w:r>
        <w:rPr>
          <w:rFonts w:ascii="Cambria" w:hAnsi="Cambria"/>
          <w:b/>
          <w:sz w:val="26"/>
          <w:szCs w:val="26"/>
        </w:rPr>
        <w:t xml:space="preserve">What Kinds of Tax Breaks Should We Expect to See?  </w:t>
      </w:r>
      <w:r w:rsidR="00690061" w:rsidRPr="00690061">
        <w:rPr>
          <w:rFonts w:ascii="Cambria" w:hAnsi="Cambria"/>
          <w:sz w:val="26"/>
          <w:szCs w:val="26"/>
        </w:rPr>
        <w:t>E</w:t>
      </w:r>
      <w:r w:rsidR="003E23EB" w:rsidRPr="00AA7B23">
        <w:rPr>
          <w:rFonts w:ascii="Cambria" w:hAnsi="Cambria"/>
          <w:sz w:val="26"/>
          <w:szCs w:val="26"/>
        </w:rPr>
        <w:t>conomic development</w:t>
      </w:r>
      <w:r w:rsidR="00E2790C" w:rsidRPr="00AA7B23">
        <w:rPr>
          <w:rFonts w:ascii="Cambria" w:hAnsi="Cambria"/>
          <w:sz w:val="26"/>
          <w:szCs w:val="26"/>
        </w:rPr>
        <w:t xml:space="preserve"> </w:t>
      </w:r>
      <w:r w:rsidR="00725C35">
        <w:rPr>
          <w:rFonts w:ascii="Cambria" w:hAnsi="Cambria"/>
          <w:sz w:val="26"/>
          <w:szCs w:val="26"/>
        </w:rPr>
        <w:t xml:space="preserve">tax abatements </w:t>
      </w:r>
      <w:r w:rsidR="00E2790C" w:rsidRPr="00AA7B23">
        <w:rPr>
          <w:rFonts w:ascii="Cambria" w:hAnsi="Cambria"/>
          <w:sz w:val="26"/>
          <w:szCs w:val="26"/>
        </w:rPr>
        <w:t xml:space="preserve">take many forms, </w:t>
      </w:r>
      <w:r w:rsidR="00690061">
        <w:rPr>
          <w:rFonts w:ascii="Cambria" w:hAnsi="Cambria"/>
          <w:sz w:val="26"/>
          <w:szCs w:val="26"/>
        </w:rPr>
        <w:t xml:space="preserve">but </w:t>
      </w:r>
      <w:r w:rsidR="00E2790C" w:rsidRPr="00AA7B23">
        <w:rPr>
          <w:rFonts w:ascii="Cambria" w:hAnsi="Cambria"/>
          <w:sz w:val="26"/>
          <w:szCs w:val="26"/>
        </w:rPr>
        <w:t xml:space="preserve">the </w:t>
      </w:r>
      <w:r w:rsidR="00690061">
        <w:rPr>
          <w:rFonts w:ascii="Cambria" w:hAnsi="Cambria"/>
          <w:sz w:val="26"/>
          <w:szCs w:val="26"/>
        </w:rPr>
        <w:t xml:space="preserve">costliest </w:t>
      </w:r>
      <w:r w:rsidR="00807B01">
        <w:rPr>
          <w:rFonts w:ascii="Cambria" w:hAnsi="Cambria"/>
          <w:sz w:val="26"/>
          <w:szCs w:val="26"/>
        </w:rPr>
        <w:t xml:space="preserve">usually </w:t>
      </w:r>
      <w:r w:rsidR="00690061">
        <w:rPr>
          <w:rFonts w:ascii="Cambria" w:hAnsi="Cambria"/>
          <w:sz w:val="26"/>
          <w:szCs w:val="26"/>
        </w:rPr>
        <w:t xml:space="preserve">involve </w:t>
      </w:r>
      <w:r w:rsidR="00E2790C" w:rsidRPr="00AA7B23">
        <w:rPr>
          <w:rFonts w:ascii="Cambria" w:hAnsi="Cambria"/>
          <w:sz w:val="26"/>
          <w:szCs w:val="26"/>
        </w:rPr>
        <w:t>property taxes</w:t>
      </w:r>
      <w:r w:rsidR="00690061">
        <w:rPr>
          <w:rFonts w:ascii="Cambria" w:hAnsi="Cambria"/>
          <w:sz w:val="26"/>
          <w:szCs w:val="26"/>
        </w:rPr>
        <w:t>: outright abatements or exemptions, Payments in Lieu of Taxes (PILOTs</w:t>
      </w:r>
      <w:r w:rsidR="00807B01">
        <w:rPr>
          <w:rFonts w:ascii="Cambria" w:hAnsi="Cambria"/>
          <w:sz w:val="26"/>
          <w:szCs w:val="26"/>
        </w:rPr>
        <w:t>, or deep discounts</w:t>
      </w:r>
      <w:r w:rsidR="00690061">
        <w:rPr>
          <w:rFonts w:ascii="Cambria" w:hAnsi="Cambria"/>
          <w:sz w:val="26"/>
          <w:szCs w:val="26"/>
        </w:rPr>
        <w:t>)</w:t>
      </w:r>
      <w:r w:rsidR="00725C35">
        <w:rPr>
          <w:rFonts w:ascii="Cambria" w:hAnsi="Cambria"/>
          <w:sz w:val="26"/>
          <w:szCs w:val="26"/>
        </w:rPr>
        <w:t xml:space="preserve">, </w:t>
      </w:r>
      <w:r w:rsidR="00F10E6C">
        <w:rPr>
          <w:rFonts w:ascii="Cambria" w:hAnsi="Cambria"/>
          <w:sz w:val="26"/>
          <w:szCs w:val="26"/>
        </w:rPr>
        <w:t xml:space="preserve">enterprise zones (which often abate property taxes), </w:t>
      </w:r>
      <w:r w:rsidR="00725C35">
        <w:rPr>
          <w:rFonts w:ascii="Cambria" w:hAnsi="Cambria"/>
          <w:sz w:val="26"/>
          <w:szCs w:val="26"/>
        </w:rPr>
        <w:t>or tax increment financing (TIF</w:t>
      </w:r>
      <w:r w:rsidR="00F10E6C">
        <w:rPr>
          <w:rFonts w:ascii="Cambria" w:hAnsi="Cambria"/>
          <w:sz w:val="26"/>
          <w:szCs w:val="26"/>
        </w:rPr>
        <w:t xml:space="preserve"> districts</w:t>
      </w:r>
      <w:r w:rsidR="00725C35">
        <w:rPr>
          <w:rFonts w:ascii="Cambria" w:hAnsi="Cambria"/>
          <w:sz w:val="26"/>
          <w:szCs w:val="26"/>
        </w:rPr>
        <w:t xml:space="preserve">, which divert property taxes).  Sales tax exemptions (or diversions) and corporate income tax credits </w:t>
      </w:r>
      <w:r w:rsidR="00807B01">
        <w:rPr>
          <w:rFonts w:ascii="Cambria" w:hAnsi="Cambria"/>
          <w:sz w:val="26"/>
          <w:szCs w:val="26"/>
        </w:rPr>
        <w:t>or exemptions may also show up (especially in state disclosures</w:t>
      </w:r>
      <w:r w:rsidR="00390F8A">
        <w:rPr>
          <w:rFonts w:ascii="Cambria" w:hAnsi="Cambria"/>
          <w:sz w:val="26"/>
          <w:szCs w:val="26"/>
        </w:rPr>
        <w:t>)</w:t>
      </w:r>
      <w:r w:rsidR="00807B01">
        <w:rPr>
          <w:rFonts w:ascii="Cambria" w:hAnsi="Cambria"/>
          <w:sz w:val="26"/>
          <w:szCs w:val="26"/>
        </w:rPr>
        <w:t xml:space="preserve"> under Statement No. 77. </w:t>
      </w:r>
    </w:p>
    <w:p w:rsidR="00807B01" w:rsidRDefault="00807B01" w:rsidP="00AA7B23">
      <w:pPr>
        <w:spacing w:after="0" w:line="240" w:lineRule="auto"/>
        <w:rPr>
          <w:rFonts w:ascii="Cambria" w:hAnsi="Cambria"/>
          <w:sz w:val="26"/>
          <w:szCs w:val="26"/>
        </w:rPr>
      </w:pPr>
    </w:p>
    <w:p w:rsidR="00807B01" w:rsidRDefault="00807B01" w:rsidP="00AA7B23">
      <w:pPr>
        <w:spacing w:after="0" w:line="240" w:lineRule="auto"/>
        <w:rPr>
          <w:rFonts w:ascii="Cambria" w:hAnsi="Cambria"/>
          <w:sz w:val="26"/>
          <w:szCs w:val="26"/>
        </w:rPr>
      </w:pPr>
    </w:p>
    <w:p w:rsidR="00F23D9C" w:rsidRDefault="00F23D9C" w:rsidP="00F23D9C">
      <w:pPr>
        <w:spacing w:after="0" w:line="240" w:lineRule="auto"/>
        <w:rPr>
          <w:rFonts w:ascii="Cambria" w:hAnsi="Cambria"/>
          <w:sz w:val="26"/>
          <w:szCs w:val="26"/>
        </w:rPr>
      </w:pPr>
      <w:r w:rsidRPr="000B06D5">
        <w:rPr>
          <w:rFonts w:ascii="Cambria" w:hAnsi="Cambria"/>
          <w:b/>
          <w:sz w:val="26"/>
          <w:szCs w:val="26"/>
        </w:rPr>
        <w:t>Where do I Find My School District’s CAFR?</w:t>
      </w:r>
      <w:r>
        <w:rPr>
          <w:rFonts w:ascii="Cambria" w:hAnsi="Cambria"/>
          <w:sz w:val="26"/>
          <w:szCs w:val="26"/>
        </w:rPr>
        <w:t xml:space="preserve">  </w:t>
      </w:r>
      <w:r w:rsidRPr="00AA7B23">
        <w:rPr>
          <w:rFonts w:ascii="Cambria" w:hAnsi="Cambria"/>
          <w:sz w:val="26"/>
          <w:szCs w:val="26"/>
        </w:rPr>
        <w:t xml:space="preserve">Many governments post </w:t>
      </w:r>
      <w:r w:rsidR="000B06D5">
        <w:rPr>
          <w:rFonts w:ascii="Cambria" w:hAnsi="Cambria"/>
          <w:sz w:val="26"/>
          <w:szCs w:val="26"/>
        </w:rPr>
        <w:t xml:space="preserve">their CAFRs </w:t>
      </w:r>
      <w:r w:rsidRPr="00AA7B23">
        <w:rPr>
          <w:rFonts w:ascii="Cambria" w:hAnsi="Cambria"/>
          <w:sz w:val="26"/>
          <w:szCs w:val="26"/>
        </w:rPr>
        <w:t>on their website</w:t>
      </w:r>
      <w:r w:rsidR="000B06D5">
        <w:rPr>
          <w:rFonts w:ascii="Cambria" w:hAnsi="Cambria"/>
          <w:sz w:val="26"/>
          <w:szCs w:val="26"/>
        </w:rPr>
        <w:t>s</w:t>
      </w:r>
      <w:r w:rsidRPr="00AA7B23">
        <w:rPr>
          <w:rFonts w:ascii="Cambria" w:hAnsi="Cambria"/>
          <w:sz w:val="26"/>
          <w:szCs w:val="26"/>
        </w:rPr>
        <w:t xml:space="preserve">. School districts </w:t>
      </w:r>
      <w:r w:rsidR="000B06D5">
        <w:rPr>
          <w:rFonts w:ascii="Cambria" w:hAnsi="Cambria"/>
          <w:sz w:val="26"/>
          <w:szCs w:val="26"/>
        </w:rPr>
        <w:t xml:space="preserve">are apparently </w:t>
      </w:r>
      <w:r w:rsidRPr="00AA7B23">
        <w:rPr>
          <w:rFonts w:ascii="Cambria" w:hAnsi="Cambria"/>
          <w:sz w:val="26"/>
          <w:szCs w:val="26"/>
        </w:rPr>
        <w:t xml:space="preserve">less likely to post </w:t>
      </w:r>
      <w:r w:rsidR="000B06D5">
        <w:rPr>
          <w:rFonts w:ascii="Cambria" w:hAnsi="Cambria"/>
          <w:sz w:val="26"/>
          <w:szCs w:val="26"/>
        </w:rPr>
        <w:t xml:space="preserve">them </w:t>
      </w:r>
      <w:r w:rsidRPr="00AA7B23">
        <w:rPr>
          <w:rFonts w:ascii="Cambria" w:hAnsi="Cambria"/>
          <w:sz w:val="26"/>
          <w:szCs w:val="26"/>
        </w:rPr>
        <w:t xml:space="preserve">online, but they are </w:t>
      </w:r>
      <w:r w:rsidR="004F73FF">
        <w:rPr>
          <w:rFonts w:ascii="Cambria" w:hAnsi="Cambria"/>
          <w:sz w:val="26"/>
          <w:szCs w:val="26"/>
        </w:rPr>
        <w:t xml:space="preserve">absolutely </w:t>
      </w:r>
      <w:r w:rsidRPr="00AA7B23">
        <w:rPr>
          <w:rFonts w:ascii="Cambria" w:hAnsi="Cambria"/>
          <w:sz w:val="26"/>
          <w:szCs w:val="26"/>
        </w:rPr>
        <w:t>public documents</w:t>
      </w:r>
      <w:r w:rsidR="004F73FF">
        <w:rPr>
          <w:rFonts w:ascii="Cambria" w:hAnsi="Cambria"/>
          <w:sz w:val="26"/>
          <w:szCs w:val="26"/>
        </w:rPr>
        <w:t xml:space="preserve">. </w:t>
      </w:r>
      <w:r w:rsidR="00AA4BA9">
        <w:rPr>
          <w:rFonts w:ascii="Cambria" w:hAnsi="Cambria"/>
          <w:sz w:val="26"/>
          <w:szCs w:val="26"/>
        </w:rPr>
        <w:t xml:space="preserve"> I</w:t>
      </w:r>
      <w:r w:rsidRPr="00AA7B23">
        <w:rPr>
          <w:rFonts w:ascii="Cambria" w:hAnsi="Cambria"/>
          <w:sz w:val="26"/>
          <w:szCs w:val="26"/>
        </w:rPr>
        <w:t xml:space="preserve">f you don’t see </w:t>
      </w:r>
      <w:r w:rsidR="00AA4BA9">
        <w:rPr>
          <w:rFonts w:ascii="Cambria" w:hAnsi="Cambria"/>
          <w:sz w:val="26"/>
          <w:szCs w:val="26"/>
        </w:rPr>
        <w:t>the CAFR</w:t>
      </w:r>
      <w:r w:rsidRPr="00AA7B23">
        <w:rPr>
          <w:rFonts w:ascii="Cambria" w:hAnsi="Cambria"/>
          <w:sz w:val="26"/>
          <w:szCs w:val="26"/>
        </w:rPr>
        <w:t xml:space="preserve"> online, </w:t>
      </w:r>
      <w:r w:rsidR="00AA4BA9">
        <w:rPr>
          <w:rFonts w:ascii="Cambria" w:hAnsi="Cambria"/>
          <w:sz w:val="26"/>
          <w:szCs w:val="26"/>
        </w:rPr>
        <w:t xml:space="preserve">contact </w:t>
      </w:r>
      <w:r w:rsidRPr="00AA7B23">
        <w:rPr>
          <w:rFonts w:ascii="Cambria" w:hAnsi="Cambria"/>
          <w:sz w:val="26"/>
          <w:szCs w:val="26"/>
        </w:rPr>
        <w:t xml:space="preserve">the school district office and ask for it (and while </w:t>
      </w:r>
      <w:r w:rsidR="00AA4BA9">
        <w:rPr>
          <w:rFonts w:ascii="Cambria" w:hAnsi="Cambria"/>
          <w:sz w:val="26"/>
          <w:szCs w:val="26"/>
        </w:rPr>
        <w:t>doing so</w:t>
      </w:r>
      <w:r w:rsidR="004F73FF">
        <w:rPr>
          <w:rFonts w:ascii="Cambria" w:hAnsi="Cambria"/>
          <w:sz w:val="26"/>
          <w:szCs w:val="26"/>
        </w:rPr>
        <w:t>,</w:t>
      </w:r>
      <w:r w:rsidRPr="00AA7B23">
        <w:rPr>
          <w:rFonts w:ascii="Cambria" w:hAnsi="Cambria"/>
          <w:sz w:val="26"/>
          <w:szCs w:val="26"/>
        </w:rPr>
        <w:t xml:space="preserve"> encourage them to post it </w:t>
      </w:r>
      <w:r w:rsidR="004F73FF">
        <w:rPr>
          <w:rFonts w:ascii="Cambria" w:hAnsi="Cambria"/>
          <w:sz w:val="26"/>
          <w:szCs w:val="26"/>
        </w:rPr>
        <w:t xml:space="preserve">prominently </w:t>
      </w:r>
      <w:r w:rsidRPr="00AA7B23">
        <w:rPr>
          <w:rFonts w:ascii="Cambria" w:hAnsi="Cambria"/>
          <w:sz w:val="26"/>
          <w:szCs w:val="26"/>
        </w:rPr>
        <w:t>on their website.)</w:t>
      </w:r>
    </w:p>
    <w:p w:rsidR="004F73FF" w:rsidRPr="00AA7B23" w:rsidRDefault="004F73FF" w:rsidP="00F23D9C">
      <w:pPr>
        <w:spacing w:after="0" w:line="240" w:lineRule="auto"/>
        <w:rPr>
          <w:rFonts w:ascii="Cambria" w:hAnsi="Cambria"/>
          <w:sz w:val="26"/>
          <w:szCs w:val="26"/>
        </w:rPr>
      </w:pPr>
    </w:p>
    <w:p w:rsidR="004F73FF" w:rsidRDefault="004F73FF" w:rsidP="00F23D9C">
      <w:pPr>
        <w:spacing w:after="0" w:line="240" w:lineRule="auto"/>
        <w:rPr>
          <w:rFonts w:ascii="Cambria" w:hAnsi="Cambria"/>
          <w:sz w:val="26"/>
          <w:szCs w:val="26"/>
        </w:rPr>
      </w:pPr>
    </w:p>
    <w:p w:rsidR="00725C35" w:rsidRDefault="004F73FF" w:rsidP="00AA7B23">
      <w:pPr>
        <w:spacing w:after="0" w:line="240" w:lineRule="auto"/>
        <w:rPr>
          <w:rFonts w:ascii="Cambria" w:hAnsi="Cambria"/>
          <w:sz w:val="26"/>
          <w:szCs w:val="26"/>
        </w:rPr>
      </w:pPr>
      <w:r w:rsidRPr="004F73FF">
        <w:rPr>
          <w:rFonts w:ascii="Cambria" w:hAnsi="Cambria"/>
          <w:b/>
          <w:sz w:val="26"/>
          <w:szCs w:val="26"/>
        </w:rPr>
        <w:t xml:space="preserve">How </w:t>
      </w:r>
      <w:r w:rsidR="00860E21">
        <w:rPr>
          <w:rFonts w:ascii="Cambria" w:hAnsi="Cambria"/>
          <w:b/>
          <w:sz w:val="26"/>
          <w:szCs w:val="26"/>
        </w:rPr>
        <w:t xml:space="preserve">Can </w:t>
      </w:r>
      <w:r w:rsidRPr="004F73FF">
        <w:rPr>
          <w:rFonts w:ascii="Cambria" w:hAnsi="Cambria"/>
          <w:b/>
          <w:sz w:val="26"/>
          <w:szCs w:val="26"/>
        </w:rPr>
        <w:t xml:space="preserve">I Find the New Data in the CAFR? </w:t>
      </w:r>
      <w:r>
        <w:rPr>
          <w:rFonts w:ascii="Cambria" w:hAnsi="Cambria"/>
          <w:sz w:val="26"/>
          <w:szCs w:val="26"/>
        </w:rPr>
        <w:t xml:space="preserve"> </w:t>
      </w:r>
      <w:r w:rsidR="00F23D9C" w:rsidRPr="00AA7B23">
        <w:rPr>
          <w:rFonts w:ascii="Cambria" w:hAnsi="Cambria"/>
          <w:sz w:val="26"/>
          <w:szCs w:val="26"/>
        </w:rPr>
        <w:t>If you have the document in pdf form, use the search function to find phrases like</w:t>
      </w:r>
      <w:r w:rsidR="00074349">
        <w:rPr>
          <w:rFonts w:ascii="Cambria" w:hAnsi="Cambria"/>
          <w:sz w:val="26"/>
          <w:szCs w:val="26"/>
        </w:rPr>
        <w:t xml:space="preserve"> “abate” or </w:t>
      </w:r>
      <w:r w:rsidR="00F23D9C" w:rsidRPr="00AA7B23">
        <w:rPr>
          <w:rFonts w:ascii="Cambria" w:hAnsi="Cambria"/>
          <w:sz w:val="26"/>
          <w:szCs w:val="26"/>
        </w:rPr>
        <w:t>“</w:t>
      </w:r>
      <w:r w:rsidR="00860E21">
        <w:rPr>
          <w:rFonts w:ascii="Cambria" w:hAnsi="Cambria"/>
          <w:sz w:val="26"/>
          <w:szCs w:val="26"/>
        </w:rPr>
        <w:t xml:space="preserve">Statement No. </w:t>
      </w:r>
      <w:r w:rsidR="00074349">
        <w:rPr>
          <w:rFonts w:ascii="Cambria" w:hAnsi="Cambria"/>
          <w:sz w:val="26"/>
          <w:szCs w:val="26"/>
        </w:rPr>
        <w:t>77”</w:t>
      </w:r>
      <w:r w:rsidR="00F23D9C" w:rsidRPr="00AA7B23">
        <w:rPr>
          <w:rFonts w:ascii="Cambria" w:hAnsi="Cambria"/>
          <w:sz w:val="26"/>
          <w:szCs w:val="26"/>
        </w:rPr>
        <w:t xml:space="preserve"> which should, in most cases, take you directly to the data.</w:t>
      </w:r>
      <w:r w:rsidR="00860E21">
        <w:rPr>
          <w:rFonts w:ascii="Cambria" w:hAnsi="Cambria"/>
          <w:sz w:val="26"/>
          <w:szCs w:val="26"/>
        </w:rPr>
        <w:t xml:space="preserve"> </w:t>
      </w:r>
      <w:r w:rsidR="000B06D5" w:rsidRPr="00AA7B23">
        <w:rPr>
          <w:rFonts w:ascii="Cambria" w:hAnsi="Cambria"/>
          <w:sz w:val="26"/>
          <w:szCs w:val="26"/>
        </w:rPr>
        <w:t xml:space="preserve">The data will appear in the </w:t>
      </w:r>
      <w:r w:rsidR="00860E21">
        <w:rPr>
          <w:rFonts w:ascii="Cambria" w:hAnsi="Cambria"/>
          <w:sz w:val="26"/>
          <w:szCs w:val="26"/>
        </w:rPr>
        <w:t xml:space="preserve">Notes section of the </w:t>
      </w:r>
      <w:r w:rsidR="000B06D5" w:rsidRPr="00AA7B23">
        <w:rPr>
          <w:rFonts w:ascii="Cambria" w:hAnsi="Cambria"/>
          <w:sz w:val="26"/>
          <w:szCs w:val="26"/>
        </w:rPr>
        <w:t xml:space="preserve">CAFR </w:t>
      </w:r>
      <w:r w:rsidR="00860E21">
        <w:rPr>
          <w:rFonts w:ascii="Cambria" w:hAnsi="Cambria"/>
          <w:sz w:val="26"/>
          <w:szCs w:val="26"/>
        </w:rPr>
        <w:t>(</w:t>
      </w:r>
      <w:r w:rsidR="000B06D5" w:rsidRPr="00AA7B23">
        <w:rPr>
          <w:rFonts w:ascii="Cambria" w:hAnsi="Cambria"/>
          <w:sz w:val="26"/>
          <w:szCs w:val="26"/>
        </w:rPr>
        <w:t xml:space="preserve">or </w:t>
      </w:r>
      <w:r w:rsidR="00860E21">
        <w:rPr>
          <w:rFonts w:ascii="Cambria" w:hAnsi="Cambria"/>
          <w:sz w:val="26"/>
          <w:szCs w:val="26"/>
        </w:rPr>
        <w:t xml:space="preserve">less-detailed </w:t>
      </w:r>
      <w:r w:rsidR="000B06D5" w:rsidRPr="00AA7B23">
        <w:rPr>
          <w:rFonts w:ascii="Cambria" w:hAnsi="Cambria"/>
          <w:sz w:val="26"/>
          <w:szCs w:val="26"/>
        </w:rPr>
        <w:t>AFR</w:t>
      </w:r>
      <w:r w:rsidR="00860E21">
        <w:rPr>
          <w:rFonts w:ascii="Cambria" w:hAnsi="Cambria"/>
          <w:sz w:val="26"/>
          <w:szCs w:val="26"/>
        </w:rPr>
        <w:t xml:space="preserve">), not in the balance sheet. </w:t>
      </w:r>
    </w:p>
    <w:p w:rsidR="000B06D5" w:rsidRDefault="000B06D5" w:rsidP="00AA7B23">
      <w:pPr>
        <w:spacing w:after="0" w:line="240" w:lineRule="auto"/>
        <w:rPr>
          <w:rFonts w:ascii="Cambria" w:hAnsi="Cambria"/>
          <w:sz w:val="26"/>
          <w:szCs w:val="26"/>
        </w:rPr>
      </w:pPr>
    </w:p>
    <w:p w:rsidR="000B06D5" w:rsidRDefault="000B06D5" w:rsidP="00AA7B23">
      <w:pPr>
        <w:spacing w:after="0" w:line="240" w:lineRule="auto"/>
        <w:rPr>
          <w:rFonts w:ascii="Cambria" w:hAnsi="Cambria"/>
          <w:sz w:val="26"/>
          <w:szCs w:val="26"/>
        </w:rPr>
      </w:pPr>
    </w:p>
    <w:p w:rsidR="00B957AF" w:rsidRDefault="00B957AF" w:rsidP="00AA7B23">
      <w:pPr>
        <w:spacing w:after="0" w:line="240" w:lineRule="auto"/>
        <w:rPr>
          <w:rFonts w:ascii="Cambria" w:hAnsi="Cambria"/>
          <w:sz w:val="26"/>
          <w:szCs w:val="26"/>
        </w:rPr>
      </w:pPr>
      <w:r w:rsidRPr="00B957AF">
        <w:rPr>
          <w:rFonts w:ascii="Cambria" w:hAnsi="Cambria"/>
          <w:b/>
          <w:sz w:val="26"/>
          <w:szCs w:val="26"/>
        </w:rPr>
        <w:t>Why is This a Big Deal for My School District?</w:t>
      </w:r>
      <w:r>
        <w:rPr>
          <w:rFonts w:ascii="Cambria" w:hAnsi="Cambria"/>
          <w:sz w:val="26"/>
          <w:szCs w:val="26"/>
        </w:rPr>
        <w:t xml:space="preserve">  For decades, cities and counties have been enjoying sort of an “intergovernmental free lunch” at the expense of school districts. Tax abatements are a root cause of chronic budget problems for many school districts, but the spending has been hidden and never before required by GASB. </w:t>
      </w:r>
      <w:r w:rsidR="00621005">
        <w:rPr>
          <w:rFonts w:ascii="Cambria" w:hAnsi="Cambria"/>
          <w:sz w:val="26"/>
          <w:szCs w:val="26"/>
        </w:rPr>
        <w:t>If you are working for long-term funding solutions for your schools, this new data may become a powerful new advocacy tool.</w:t>
      </w:r>
    </w:p>
    <w:p w:rsidR="00621005" w:rsidRDefault="00621005" w:rsidP="00AA7B23">
      <w:pPr>
        <w:spacing w:after="0" w:line="240" w:lineRule="auto"/>
        <w:rPr>
          <w:rFonts w:ascii="Cambria" w:hAnsi="Cambria"/>
          <w:sz w:val="26"/>
          <w:szCs w:val="26"/>
        </w:rPr>
      </w:pPr>
    </w:p>
    <w:p w:rsidR="00621005" w:rsidRDefault="00621005" w:rsidP="00AA7B23">
      <w:pPr>
        <w:spacing w:after="0" w:line="240" w:lineRule="auto"/>
        <w:rPr>
          <w:rFonts w:ascii="Cambria" w:hAnsi="Cambria"/>
          <w:sz w:val="26"/>
          <w:szCs w:val="26"/>
        </w:rPr>
      </w:pPr>
    </w:p>
    <w:p w:rsidR="00621005" w:rsidRPr="00E11DD1" w:rsidRDefault="00E11DD1" w:rsidP="00AA7B23">
      <w:pPr>
        <w:spacing w:after="0" w:line="240" w:lineRule="auto"/>
        <w:rPr>
          <w:rFonts w:ascii="Cambria" w:hAnsi="Cambria"/>
          <w:b/>
          <w:sz w:val="26"/>
          <w:szCs w:val="26"/>
        </w:rPr>
      </w:pPr>
      <w:r w:rsidRPr="00E11DD1">
        <w:rPr>
          <w:rFonts w:ascii="Cambria" w:hAnsi="Cambria"/>
          <w:b/>
          <w:sz w:val="26"/>
          <w:szCs w:val="26"/>
        </w:rPr>
        <w:t>Where Can I Get More Information?</w:t>
      </w:r>
    </w:p>
    <w:p w:rsidR="00E11DD1" w:rsidRDefault="00E11DD1" w:rsidP="00AA7B23">
      <w:pPr>
        <w:spacing w:after="0" w:line="240" w:lineRule="auto"/>
        <w:rPr>
          <w:rFonts w:ascii="Cambria" w:hAnsi="Cambria"/>
          <w:sz w:val="26"/>
          <w:szCs w:val="26"/>
        </w:rPr>
      </w:pPr>
    </w:p>
    <w:p w:rsidR="00E11DD1" w:rsidRDefault="00E11DD1" w:rsidP="00AA7B23">
      <w:pPr>
        <w:spacing w:after="0" w:line="240" w:lineRule="auto"/>
        <w:rPr>
          <w:rFonts w:ascii="Cambria" w:hAnsi="Cambria"/>
          <w:sz w:val="26"/>
          <w:szCs w:val="26"/>
        </w:rPr>
      </w:pPr>
      <w:r>
        <w:rPr>
          <w:rFonts w:ascii="Cambria" w:hAnsi="Cambria"/>
          <w:sz w:val="26"/>
          <w:szCs w:val="26"/>
        </w:rPr>
        <w:t xml:space="preserve">Go to: </w:t>
      </w:r>
      <w:hyperlink r:id="rId6" w:history="1">
        <w:r w:rsidRPr="00F47C2F">
          <w:rPr>
            <w:rStyle w:val="Hyperlink"/>
            <w:rFonts w:ascii="Cambria" w:hAnsi="Cambria"/>
            <w:sz w:val="26"/>
            <w:szCs w:val="26"/>
          </w:rPr>
          <w:t>www.goodjobsfirst.org/gasb-statement-no-77</w:t>
        </w:r>
      </w:hyperlink>
      <w:r>
        <w:rPr>
          <w:rFonts w:ascii="Cambria" w:hAnsi="Cambria"/>
          <w:sz w:val="26"/>
          <w:szCs w:val="26"/>
        </w:rPr>
        <w:t xml:space="preserve"> </w:t>
      </w:r>
    </w:p>
    <w:p w:rsidR="00621005" w:rsidRDefault="00621005" w:rsidP="00AA7B23">
      <w:pPr>
        <w:spacing w:after="0" w:line="240" w:lineRule="auto"/>
        <w:rPr>
          <w:rFonts w:ascii="Cambria" w:hAnsi="Cambria"/>
          <w:sz w:val="26"/>
          <w:szCs w:val="26"/>
        </w:rPr>
      </w:pPr>
    </w:p>
    <w:p w:rsidR="00F55E2E" w:rsidRPr="00F55E2E" w:rsidRDefault="00F55E2E" w:rsidP="00AA7B23">
      <w:pPr>
        <w:spacing w:after="0" w:line="240" w:lineRule="auto"/>
        <w:rPr>
          <w:rFonts w:ascii="Cambria" w:hAnsi="Cambria"/>
          <w:b/>
          <w:sz w:val="26"/>
          <w:szCs w:val="26"/>
        </w:rPr>
      </w:pPr>
      <w:r w:rsidRPr="00F55E2E">
        <w:rPr>
          <w:rFonts w:ascii="Cambria" w:hAnsi="Cambria"/>
          <w:b/>
          <w:sz w:val="26"/>
          <w:szCs w:val="26"/>
        </w:rPr>
        <w:t>Source:</w:t>
      </w:r>
    </w:p>
    <w:p w:rsidR="00F55E2E" w:rsidRDefault="00F55E2E" w:rsidP="00AA7B23">
      <w:pPr>
        <w:spacing w:after="0" w:line="240" w:lineRule="auto"/>
        <w:rPr>
          <w:rFonts w:ascii="Cambria" w:hAnsi="Cambria"/>
          <w:sz w:val="26"/>
          <w:szCs w:val="26"/>
        </w:rPr>
      </w:pPr>
    </w:p>
    <w:p w:rsidR="00F55E2E" w:rsidRDefault="007A57E3" w:rsidP="00AA7B23">
      <w:pPr>
        <w:spacing w:after="0" w:line="240" w:lineRule="auto"/>
        <w:rPr>
          <w:rFonts w:ascii="Cambria" w:hAnsi="Cambria"/>
          <w:sz w:val="26"/>
          <w:szCs w:val="26"/>
        </w:rPr>
      </w:pPr>
      <w:r>
        <w:rPr>
          <w:rFonts w:ascii="Cambria" w:hAnsi="Cambria"/>
          <w:sz w:val="26"/>
          <w:szCs w:val="26"/>
        </w:rPr>
        <w:t xml:space="preserve">Greg LeRoy </w:t>
      </w:r>
    </w:p>
    <w:p w:rsidR="00F55E2E" w:rsidRDefault="00F55E2E" w:rsidP="00AA7B23">
      <w:pPr>
        <w:spacing w:after="0" w:line="240" w:lineRule="auto"/>
        <w:rPr>
          <w:rFonts w:ascii="Cambria" w:hAnsi="Cambria"/>
          <w:sz w:val="26"/>
          <w:szCs w:val="26"/>
        </w:rPr>
      </w:pPr>
      <w:r>
        <w:rPr>
          <w:rFonts w:ascii="Cambria" w:hAnsi="Cambria"/>
          <w:sz w:val="26"/>
          <w:szCs w:val="26"/>
        </w:rPr>
        <w:t>Good Jobs First</w:t>
      </w:r>
    </w:p>
    <w:p w:rsidR="00F55E2E" w:rsidRDefault="007A57E3" w:rsidP="00AA7B23">
      <w:pPr>
        <w:spacing w:after="0" w:line="240" w:lineRule="auto"/>
        <w:rPr>
          <w:rFonts w:ascii="Cambria" w:hAnsi="Cambria"/>
          <w:sz w:val="26"/>
          <w:szCs w:val="26"/>
        </w:rPr>
      </w:pPr>
      <w:hyperlink r:id="rId7" w:history="1">
        <w:r w:rsidRPr="00C462AE">
          <w:rPr>
            <w:rStyle w:val="Hyperlink"/>
            <w:rFonts w:ascii="Cambria" w:hAnsi="Cambria"/>
            <w:sz w:val="26"/>
            <w:szCs w:val="26"/>
          </w:rPr>
          <w:t>goodjobs@goodjobsfirst.org</w:t>
        </w:r>
      </w:hyperlink>
    </w:p>
    <w:p w:rsidR="00E2790C" w:rsidRPr="00AA7B23" w:rsidRDefault="007A57E3" w:rsidP="00AA7B23">
      <w:pPr>
        <w:spacing w:after="0" w:line="240" w:lineRule="auto"/>
        <w:rPr>
          <w:rFonts w:ascii="Cambria" w:hAnsi="Cambria"/>
          <w:sz w:val="26"/>
          <w:szCs w:val="26"/>
        </w:rPr>
      </w:pPr>
      <w:r>
        <w:rPr>
          <w:rFonts w:ascii="Cambria" w:hAnsi="Cambria"/>
          <w:sz w:val="26"/>
          <w:szCs w:val="26"/>
        </w:rPr>
        <w:t>202-232-1616 x. 211</w:t>
      </w:r>
    </w:p>
    <w:sectPr w:rsidR="00E2790C" w:rsidRPr="00AA7B2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790C"/>
    <w:rsid w:val="00074349"/>
    <w:rsid w:val="000B06D5"/>
    <w:rsid w:val="000E3F83"/>
    <w:rsid w:val="000F56D8"/>
    <w:rsid w:val="00104319"/>
    <w:rsid w:val="00185F2C"/>
    <w:rsid w:val="00332EEB"/>
    <w:rsid w:val="003354AD"/>
    <w:rsid w:val="0035751E"/>
    <w:rsid w:val="00390F8A"/>
    <w:rsid w:val="003E23EB"/>
    <w:rsid w:val="0046019F"/>
    <w:rsid w:val="004647C1"/>
    <w:rsid w:val="004D799B"/>
    <w:rsid w:val="004F73FF"/>
    <w:rsid w:val="00596606"/>
    <w:rsid w:val="00621005"/>
    <w:rsid w:val="00690061"/>
    <w:rsid w:val="006E2ED8"/>
    <w:rsid w:val="00721F9A"/>
    <w:rsid w:val="00725C35"/>
    <w:rsid w:val="007A57E3"/>
    <w:rsid w:val="00804887"/>
    <w:rsid w:val="00807B01"/>
    <w:rsid w:val="008141AA"/>
    <w:rsid w:val="00860E21"/>
    <w:rsid w:val="00894FE6"/>
    <w:rsid w:val="00994E84"/>
    <w:rsid w:val="009B2435"/>
    <w:rsid w:val="009B6584"/>
    <w:rsid w:val="00A256FF"/>
    <w:rsid w:val="00A533FC"/>
    <w:rsid w:val="00AA4BA9"/>
    <w:rsid w:val="00AA7B23"/>
    <w:rsid w:val="00B957AF"/>
    <w:rsid w:val="00BA4708"/>
    <w:rsid w:val="00BE6099"/>
    <w:rsid w:val="00BF7736"/>
    <w:rsid w:val="00C12565"/>
    <w:rsid w:val="00C26C1C"/>
    <w:rsid w:val="00C70788"/>
    <w:rsid w:val="00CB6B7D"/>
    <w:rsid w:val="00D42A85"/>
    <w:rsid w:val="00DA3A0D"/>
    <w:rsid w:val="00E11DD1"/>
    <w:rsid w:val="00E2790C"/>
    <w:rsid w:val="00F10E6C"/>
    <w:rsid w:val="00F23D9C"/>
    <w:rsid w:val="00F55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5751E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B65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658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5751E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B65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658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goodjobs@goodjobsfirst.org" TargetMode="External"/><Relationship Id="rId12" Type="http://schemas.openxmlformats.org/officeDocument/2006/relationships/customXml" Target="../customXml/item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goodjobsfirst.org/gasb-statement-no-77" TargetMode="External"/><Relationship Id="rId11" Type="http://schemas.openxmlformats.org/officeDocument/2006/relationships/customXml" Target="../customXml/item2.xml"/><Relationship Id="rId5" Type="http://schemas.openxmlformats.org/officeDocument/2006/relationships/image" Target="media/image1.png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fe38b274f234111a294edeb7f0b07493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c2c4aa400ea998a730c421a6ef03a9f1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8AE58726-5C4A-4726-8E32-09CFF008538F}"/>
</file>

<file path=customXml/itemProps2.xml><?xml version="1.0" encoding="utf-8"?>
<ds:datastoreItem xmlns:ds="http://schemas.openxmlformats.org/officeDocument/2006/customXml" ds:itemID="{79BE7B8B-ED1F-4278-94C6-ACCB626F6F2F}"/>
</file>

<file path=customXml/itemProps3.xml><?xml version="1.0" encoding="utf-8"?>
<ds:datastoreItem xmlns:ds="http://schemas.openxmlformats.org/officeDocument/2006/customXml" ds:itemID="{51A76725-A5BF-440E-B31A-F7C0F00D6815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537</Words>
  <Characters>3062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Windows User</Company>
  <LinksUpToDate>false</LinksUpToDate>
  <CharactersWithSpaces>3592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Scott Klinger</dc:creator>
  <cp:lastModifiedBy>Greg-PC</cp:lastModifiedBy>
  <cp:revision>5</cp:revision>
  <cp:lastPrinted>2019-02-25T23:02:00Z</cp:lastPrinted>
  <dcterms:created xsi:type="dcterms:W3CDTF">2019-02-25T22:52:00Z</dcterms:created>
  <dcterms:modified xsi:type="dcterms:W3CDTF">2019-02-25T23:20:00Z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