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C38ED1" w14:textId="77777777" w:rsidR="00C150B1" w:rsidRDefault="00C150B1" w:rsidP="00C150B1">
      <w:pPr>
        <w:shd w:val="clear" w:color="auto" w:fill="FFFFFF"/>
        <w:spacing w:after="75" w:line="435" w:lineRule="atLeast"/>
        <w:textAlignment w:val="baseline"/>
        <w:outlineLvl w:val="0"/>
        <w:rPr>
          <w:rFonts w:ascii="Arial" w:eastAsia="Times New Roman" w:hAnsi="Arial" w:cs="Arial"/>
          <w:b/>
          <w:bCs/>
          <w:color w:val="000000"/>
          <w:kern w:val="36"/>
          <w:sz w:val="44"/>
          <w:szCs w:val="44"/>
        </w:rPr>
      </w:pPr>
      <w:r>
        <w:rPr>
          <w:rFonts w:ascii="Arial" w:eastAsia="Times New Roman" w:hAnsi="Arial" w:cs="Arial"/>
          <w:b/>
          <w:bCs/>
          <w:color w:val="000000"/>
          <w:kern w:val="36"/>
          <w:sz w:val="44"/>
          <w:szCs w:val="44"/>
        </w:rPr>
        <w:t>LABOR NOTES</w:t>
      </w:r>
    </w:p>
    <w:p w14:paraId="1242888E" w14:textId="7965C856" w:rsidR="00C150B1" w:rsidRPr="00C150B1" w:rsidRDefault="00C150B1" w:rsidP="00C150B1">
      <w:pPr>
        <w:shd w:val="clear" w:color="auto" w:fill="FFFFFF"/>
        <w:spacing w:after="75" w:line="435" w:lineRule="atLeast"/>
        <w:textAlignment w:val="baseline"/>
        <w:outlineLvl w:val="0"/>
        <w:rPr>
          <w:rFonts w:ascii="Arial" w:eastAsia="Times New Roman" w:hAnsi="Arial" w:cs="Arial"/>
          <w:b/>
          <w:bCs/>
          <w:color w:val="000000"/>
          <w:kern w:val="36"/>
          <w:sz w:val="32"/>
          <w:szCs w:val="32"/>
        </w:rPr>
      </w:pPr>
      <w:r w:rsidRPr="00C150B1">
        <w:rPr>
          <w:rFonts w:ascii="Arial" w:eastAsia="Times New Roman" w:hAnsi="Arial" w:cs="Arial"/>
          <w:b/>
          <w:bCs/>
          <w:color w:val="000000"/>
          <w:kern w:val="36"/>
          <w:sz w:val="32"/>
          <w:szCs w:val="32"/>
        </w:rPr>
        <w:t>Indiana Teachers ‘Go Green’ To Track Member Sign-Up</w:t>
      </w:r>
    </w:p>
    <w:p w14:paraId="1D7D5DF8" w14:textId="77777777" w:rsidR="00C150B1" w:rsidRPr="00C150B1" w:rsidRDefault="00C150B1" w:rsidP="00C150B1">
      <w:pPr>
        <w:shd w:val="clear" w:color="auto" w:fill="FFFFFF"/>
        <w:spacing w:after="0" w:line="240" w:lineRule="auto"/>
        <w:textAlignment w:val="baseline"/>
        <w:rPr>
          <w:rFonts w:ascii="Arial" w:eastAsia="Times New Roman" w:hAnsi="Arial" w:cs="Arial"/>
          <w:color w:val="333333"/>
          <w:sz w:val="15"/>
          <w:szCs w:val="15"/>
        </w:rPr>
      </w:pPr>
      <w:r w:rsidRPr="00C150B1">
        <w:rPr>
          <w:rFonts w:ascii="Arial" w:eastAsia="Times New Roman" w:hAnsi="Arial" w:cs="Arial"/>
          <w:color w:val="333333"/>
          <w:sz w:val="15"/>
          <w:szCs w:val="15"/>
          <w:bdr w:val="none" w:sz="0" w:space="0" w:color="auto" w:frame="1"/>
        </w:rPr>
        <w:t>April 13, 2018 / </w:t>
      </w:r>
      <w:hyperlink r:id="rId4" w:history="1">
        <w:r w:rsidRPr="00C150B1">
          <w:rPr>
            <w:rFonts w:ascii="Arial" w:eastAsia="Times New Roman" w:hAnsi="Arial" w:cs="Arial"/>
            <w:color w:val="085296"/>
            <w:sz w:val="15"/>
            <w:szCs w:val="15"/>
            <w:u w:val="single"/>
            <w:bdr w:val="none" w:sz="0" w:space="0" w:color="auto" w:frame="1"/>
          </w:rPr>
          <w:t xml:space="preserve">Samantha </w:t>
        </w:r>
        <w:proofErr w:type="spellStart"/>
        <w:r w:rsidRPr="00C150B1">
          <w:rPr>
            <w:rFonts w:ascii="Arial" w:eastAsia="Times New Roman" w:hAnsi="Arial" w:cs="Arial"/>
            <w:color w:val="085296"/>
            <w:sz w:val="15"/>
            <w:szCs w:val="15"/>
            <w:u w:val="single"/>
            <w:bdr w:val="none" w:sz="0" w:space="0" w:color="auto" w:frame="1"/>
          </w:rPr>
          <w:t>Winslow</w:t>
        </w:r>
      </w:hyperlink>
      <w:hyperlink r:id="rId5" w:history="1">
        <w:r w:rsidRPr="00C150B1">
          <w:rPr>
            <w:rFonts w:ascii="inherit" w:eastAsia="Times New Roman" w:hAnsi="inherit" w:cs="Arial"/>
            <w:color w:val="085296"/>
            <w:sz w:val="18"/>
            <w:szCs w:val="18"/>
            <w:u w:val="single"/>
            <w:bdr w:val="none" w:sz="0" w:space="0" w:color="auto" w:frame="1"/>
          </w:rPr>
          <w:t>enlarge</w:t>
        </w:r>
        <w:proofErr w:type="spellEnd"/>
      </w:hyperlink>
      <w:r w:rsidRPr="00C150B1">
        <w:rPr>
          <w:rFonts w:ascii="inherit" w:eastAsia="Times New Roman" w:hAnsi="inherit" w:cs="Arial"/>
          <w:color w:val="444444"/>
          <w:sz w:val="18"/>
          <w:szCs w:val="18"/>
          <w:bdr w:val="none" w:sz="0" w:space="0" w:color="auto" w:frame="1"/>
        </w:rPr>
        <w:t> or </w:t>
      </w:r>
      <w:hyperlink r:id="rId6" w:history="1">
        <w:r w:rsidRPr="00C150B1">
          <w:rPr>
            <w:rFonts w:ascii="inherit" w:eastAsia="Times New Roman" w:hAnsi="inherit" w:cs="Arial"/>
            <w:color w:val="085296"/>
            <w:sz w:val="18"/>
            <w:szCs w:val="18"/>
            <w:u w:val="single"/>
            <w:bdr w:val="none" w:sz="0" w:space="0" w:color="auto" w:frame="1"/>
          </w:rPr>
          <w:t>shrink</w:t>
        </w:r>
      </w:hyperlink>
      <w:r w:rsidRPr="00C150B1">
        <w:rPr>
          <w:rFonts w:ascii="inherit" w:eastAsia="Times New Roman" w:hAnsi="inherit" w:cs="Arial"/>
          <w:color w:val="444444"/>
          <w:sz w:val="18"/>
          <w:szCs w:val="18"/>
          <w:bdr w:val="none" w:sz="0" w:space="0" w:color="auto" w:frame="1"/>
        </w:rPr>
        <w:t> </w:t>
      </w:r>
      <w:proofErr w:type="spellStart"/>
      <w:r w:rsidRPr="00C150B1">
        <w:rPr>
          <w:rFonts w:ascii="inherit" w:eastAsia="Times New Roman" w:hAnsi="inherit" w:cs="Arial"/>
          <w:color w:val="444444"/>
          <w:sz w:val="18"/>
          <w:szCs w:val="18"/>
          <w:bdr w:val="none" w:sz="0" w:space="0" w:color="auto" w:frame="1"/>
        </w:rPr>
        <w:t>text</w:t>
      </w:r>
      <w:hyperlink r:id="rId7" w:history="1">
        <w:r w:rsidRPr="00C150B1">
          <w:rPr>
            <w:rFonts w:ascii="inherit" w:eastAsia="Times New Roman" w:hAnsi="inherit" w:cs="Arial"/>
            <w:color w:val="085296"/>
            <w:sz w:val="18"/>
            <w:szCs w:val="18"/>
            <w:u w:val="single"/>
            <w:bdr w:val="none" w:sz="0" w:space="0" w:color="auto" w:frame="1"/>
          </w:rPr>
          <w:t>login</w:t>
        </w:r>
        <w:proofErr w:type="spellEnd"/>
      </w:hyperlink>
      <w:r w:rsidRPr="00C150B1">
        <w:rPr>
          <w:rFonts w:ascii="inherit" w:eastAsia="Times New Roman" w:hAnsi="inherit" w:cs="Arial"/>
          <w:color w:val="444444"/>
          <w:sz w:val="18"/>
          <w:szCs w:val="18"/>
          <w:bdr w:val="none" w:sz="0" w:space="0" w:color="auto" w:frame="1"/>
        </w:rPr>
        <w:t> or </w:t>
      </w:r>
      <w:hyperlink r:id="rId8" w:history="1">
        <w:r w:rsidRPr="00C150B1">
          <w:rPr>
            <w:rFonts w:ascii="inherit" w:eastAsia="Times New Roman" w:hAnsi="inherit" w:cs="Arial"/>
            <w:color w:val="085296"/>
            <w:sz w:val="18"/>
            <w:szCs w:val="18"/>
            <w:u w:val="single"/>
            <w:bdr w:val="none" w:sz="0" w:space="0" w:color="auto" w:frame="1"/>
          </w:rPr>
          <w:t>register</w:t>
        </w:r>
      </w:hyperlink>
      <w:r w:rsidRPr="00C150B1">
        <w:rPr>
          <w:rFonts w:ascii="inherit" w:eastAsia="Times New Roman" w:hAnsi="inherit" w:cs="Arial"/>
          <w:color w:val="444444"/>
          <w:sz w:val="18"/>
          <w:szCs w:val="18"/>
          <w:bdr w:val="none" w:sz="0" w:space="0" w:color="auto" w:frame="1"/>
        </w:rPr>
        <w:t> to comment</w:t>
      </w:r>
    </w:p>
    <w:p w14:paraId="4DD7499D" w14:textId="6FD7646A" w:rsidR="00C150B1" w:rsidRPr="00C150B1" w:rsidRDefault="00C150B1" w:rsidP="00C150B1">
      <w:pPr>
        <w:shd w:val="clear" w:color="auto" w:fill="FFFFFF"/>
        <w:spacing w:after="0" w:line="240" w:lineRule="auto"/>
        <w:jc w:val="center"/>
        <w:textAlignment w:val="baseline"/>
        <w:rPr>
          <w:rFonts w:ascii="Arial" w:eastAsia="Times New Roman" w:hAnsi="Arial" w:cs="Arial"/>
          <w:color w:val="333333"/>
          <w:sz w:val="15"/>
          <w:szCs w:val="15"/>
        </w:rPr>
      </w:pPr>
      <w:r w:rsidRPr="00C150B1">
        <w:rPr>
          <w:rFonts w:ascii="Arial" w:eastAsia="Times New Roman" w:hAnsi="Arial" w:cs="Arial"/>
          <w:noProof/>
          <w:color w:val="333333"/>
          <w:sz w:val="15"/>
          <w:szCs w:val="15"/>
        </w:rPr>
        <w:drawing>
          <wp:inline distT="0" distB="0" distL="0" distR="0" wp14:anchorId="514B14B7" wp14:editId="5DDFDABD">
            <wp:extent cx="5943600" cy="2874010"/>
            <wp:effectExtent l="0" t="0" r="0" b="2540"/>
            <wp:docPr id="3" name="Picture 3" descr="http://www.labornotes.org/sites/default/files/styles/833x403/public/main/articles/teachers.PNG?itok=2o-2Mf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labornotes.org/sites/default/files/styles/833x403/public/main/articles/teachers.PNG?itok=2o-2Mfe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2874010"/>
                    </a:xfrm>
                    <a:prstGeom prst="rect">
                      <a:avLst/>
                    </a:prstGeom>
                    <a:noFill/>
                    <a:ln>
                      <a:noFill/>
                    </a:ln>
                  </pic:spPr>
                </pic:pic>
              </a:graphicData>
            </a:graphic>
          </wp:inline>
        </w:drawing>
      </w:r>
    </w:p>
    <w:p w14:paraId="572FEEF0" w14:textId="77777777" w:rsidR="00C150B1" w:rsidRPr="00C150B1" w:rsidRDefault="00C150B1" w:rsidP="00C150B1">
      <w:pPr>
        <w:shd w:val="clear" w:color="auto" w:fill="FFFFFF"/>
        <w:spacing w:before="45" w:line="240" w:lineRule="auto"/>
        <w:textAlignment w:val="baseline"/>
        <w:rPr>
          <w:rFonts w:ascii="inherit" w:eastAsia="Times New Roman" w:hAnsi="inherit" w:cs="Arial"/>
          <w:color w:val="666666"/>
          <w:sz w:val="18"/>
          <w:szCs w:val="18"/>
        </w:rPr>
      </w:pPr>
      <w:r w:rsidRPr="00C150B1">
        <w:rPr>
          <w:rFonts w:ascii="inherit" w:eastAsia="Times New Roman" w:hAnsi="inherit" w:cs="Arial"/>
          <w:color w:val="666666"/>
          <w:sz w:val="18"/>
          <w:szCs w:val="18"/>
        </w:rPr>
        <w:t>Indiana teachers have developed a new system to track member sign-up.</w:t>
      </w:r>
    </w:p>
    <w:p w14:paraId="64EE6465"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What will happen to public sector unions after the Supreme Court rules on the Janus v. AFSCME case this spring? Indiana teachers are already there. Slammed by a “right to work” law in 1996 and a new barrage of attacks in 2011, the teachers experienced what many unions are afraid of—a big drop in membership.</w:t>
      </w:r>
    </w:p>
    <w:p w14:paraId="288E7685"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But the Indiana State Teachers Association didn’t roll over and give up after that. The union developed a tracking system called “Go Green” to help local leaders get membership back up.</w:t>
      </w:r>
    </w:p>
    <w:p w14:paraId="7C65A182"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It’s working. The first year of the program, the union narrowed its deficit between existing members lost to retirement and new members gained. The second year, it broke even. The third year, statewide membership increased.</w:t>
      </w:r>
    </w:p>
    <w:p w14:paraId="61F1E638"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 xml:space="preserve">This is in a legal environment that’s worse than right to work. Budget cuts in 2011 were paired with sweeping restrictions that kneecapped unions. Teachers bargain over only wages and benefits, and only between September and November of each year. Past that, impasse is </w:t>
      </w:r>
      <w:proofErr w:type="gramStart"/>
      <w:r w:rsidRPr="00C150B1">
        <w:rPr>
          <w:rFonts w:ascii="inherit" w:eastAsia="Times New Roman" w:hAnsi="inherit" w:cs="Arial"/>
          <w:color w:val="333333"/>
          <w:sz w:val="24"/>
          <w:szCs w:val="24"/>
        </w:rPr>
        <w:t>declared</w:t>
      </w:r>
      <w:proofErr w:type="gramEnd"/>
      <w:r w:rsidRPr="00C150B1">
        <w:rPr>
          <w:rFonts w:ascii="inherit" w:eastAsia="Times New Roman" w:hAnsi="inherit" w:cs="Arial"/>
          <w:color w:val="333333"/>
          <w:sz w:val="24"/>
          <w:szCs w:val="24"/>
        </w:rPr>
        <w:t xml:space="preserve"> and a third-party factfinder decides the final agreement.</w:t>
      </w:r>
    </w:p>
    <w:p w14:paraId="1819E510"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Even under these circumstances, membership rates matter. “You will have a superintendent tell you, ‘You don’t even represent 50 percent of the teachers, why should I care what you are asking for?’” said ISTA representative Heidi Miller.</w:t>
      </w:r>
    </w:p>
    <w:p w14:paraId="34754DD0"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 xml:space="preserve">Case in point: the union local in </w:t>
      </w:r>
      <w:proofErr w:type="spellStart"/>
      <w:r w:rsidRPr="00C150B1">
        <w:rPr>
          <w:rFonts w:ascii="inherit" w:eastAsia="Times New Roman" w:hAnsi="inherit" w:cs="Arial"/>
          <w:color w:val="333333"/>
          <w:sz w:val="24"/>
          <w:szCs w:val="24"/>
        </w:rPr>
        <w:t>Maconaquah</w:t>
      </w:r>
      <w:proofErr w:type="spellEnd"/>
      <w:r w:rsidRPr="00C150B1">
        <w:rPr>
          <w:rFonts w:ascii="inherit" w:eastAsia="Times New Roman" w:hAnsi="inherit" w:cs="Arial"/>
          <w:color w:val="333333"/>
          <w:sz w:val="24"/>
          <w:szCs w:val="24"/>
        </w:rPr>
        <w:t xml:space="preserve"> was able to fight off a </w:t>
      </w:r>
      <w:proofErr w:type="gramStart"/>
      <w:r w:rsidRPr="00C150B1">
        <w:rPr>
          <w:rFonts w:ascii="inherit" w:eastAsia="Times New Roman" w:hAnsi="inherit" w:cs="Arial"/>
          <w:color w:val="333333"/>
          <w:sz w:val="24"/>
          <w:szCs w:val="24"/>
        </w:rPr>
        <w:t>benefits</w:t>
      </w:r>
      <w:proofErr w:type="gramEnd"/>
      <w:r w:rsidRPr="00C150B1">
        <w:rPr>
          <w:rFonts w:ascii="inherit" w:eastAsia="Times New Roman" w:hAnsi="inherit" w:cs="Arial"/>
          <w:color w:val="333333"/>
          <w:sz w:val="24"/>
          <w:szCs w:val="24"/>
        </w:rPr>
        <w:t xml:space="preserve"> cut after increasing its membership from 58 to 70 percent in two years.</w:t>
      </w:r>
    </w:p>
    <w:p w14:paraId="1336E47B" w14:textId="77777777" w:rsidR="00C150B1" w:rsidRPr="00C150B1" w:rsidRDefault="00C150B1" w:rsidP="00C150B1">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C150B1">
        <w:rPr>
          <w:rFonts w:ascii="inherit" w:eastAsia="Times New Roman" w:hAnsi="inherit" w:cs="Arial"/>
          <w:b/>
          <w:bCs/>
          <w:color w:val="085296"/>
          <w:sz w:val="30"/>
          <w:szCs w:val="30"/>
        </w:rPr>
        <w:lastRenderedPageBreak/>
        <w:t>MANY HANDS, LIGHT WORK</w:t>
      </w:r>
    </w:p>
    <w:p w14:paraId="3BE7F3D6"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So how does it work? The heart of the “Go Green” program is getting teachers in every school involved in signing up members.</w:t>
      </w:r>
    </w:p>
    <w:p w14:paraId="4C823893"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Schools below 50 percent union membership are flagged as red. Schools at 50 percent or higher are coded yellow, and those at 70 percent or higher are green. The color scheme helps officers and association reps (stewards) prioritize which schools, and even which parts of buildings, need the most help.</w:t>
      </w:r>
    </w:p>
    <w:p w14:paraId="3AC14575"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 xml:space="preserve">Miller </w:t>
      </w:r>
      <w:proofErr w:type="gramStart"/>
      <w:r w:rsidRPr="00C150B1">
        <w:rPr>
          <w:rFonts w:ascii="inherit" w:eastAsia="Times New Roman" w:hAnsi="inherit" w:cs="Arial"/>
          <w:color w:val="333333"/>
          <w:sz w:val="24"/>
          <w:szCs w:val="24"/>
        </w:rPr>
        <w:t>coaches</w:t>
      </w:r>
      <w:proofErr w:type="gramEnd"/>
      <w:r w:rsidRPr="00C150B1">
        <w:rPr>
          <w:rFonts w:ascii="inherit" w:eastAsia="Times New Roman" w:hAnsi="inherit" w:cs="Arial"/>
          <w:color w:val="333333"/>
          <w:sz w:val="24"/>
          <w:szCs w:val="24"/>
        </w:rPr>
        <w:t xml:space="preserve"> local leaders on the system. “We’ve encouraged them not to put the burden on the elected leaders, not just the association reps or officers, but to spread it throughout the membership,” she said.</w:t>
      </w:r>
    </w:p>
    <w:p w14:paraId="23925C1E"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Eastern Howard Education Association, which represents a small cluster of schools north of Indianapolis, was at 56 percent membership when it launched the program. “That was a little scary,” said President Shawn Carpenter.</w:t>
      </w:r>
    </w:p>
    <w:p w14:paraId="40E4B0BB"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proofErr w:type="gramStart"/>
      <w:r w:rsidRPr="00C150B1">
        <w:rPr>
          <w:rFonts w:ascii="inherit" w:eastAsia="Times New Roman" w:hAnsi="inherit" w:cs="Arial"/>
          <w:color w:val="333333"/>
          <w:sz w:val="24"/>
          <w:szCs w:val="24"/>
        </w:rPr>
        <w:t>So</w:t>
      </w:r>
      <w:proofErr w:type="gramEnd"/>
      <w:r w:rsidRPr="00C150B1">
        <w:rPr>
          <w:rFonts w:ascii="inherit" w:eastAsia="Times New Roman" w:hAnsi="inherit" w:cs="Arial"/>
          <w:color w:val="333333"/>
          <w:sz w:val="24"/>
          <w:szCs w:val="24"/>
        </w:rPr>
        <w:t xml:space="preserve"> a handful of officers and reps formed a membership committee and divided up the list of nonmembers. Each person took a first assignment—two or three people to talk to—based on years of experience, department, and who they knew best.</w:t>
      </w:r>
    </w:p>
    <w:p w14:paraId="205CDADD"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They’ve kept following up and working their lists ever since. A year in, Eastern Howard’s membership is up to 70 percent.</w:t>
      </w:r>
    </w:p>
    <w:p w14:paraId="25451D77"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Carpenter said this success comes from tapping into existing relationships—who’s friends with who. One-on-one conversations are key, she said: “Asking in person, it’s harder to say no.”</w:t>
      </w:r>
    </w:p>
    <w:p w14:paraId="1F914972"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 xml:space="preserve">The committee doesn’t leave people with assignments for long. Members text each other, “How’d it </w:t>
      </w:r>
      <w:proofErr w:type="gramStart"/>
      <w:r w:rsidRPr="00C150B1">
        <w:rPr>
          <w:rFonts w:ascii="inherit" w:eastAsia="Times New Roman" w:hAnsi="inherit" w:cs="Arial"/>
          <w:color w:val="333333"/>
          <w:sz w:val="24"/>
          <w:szCs w:val="24"/>
        </w:rPr>
        <w:t>go</w:t>
      </w:r>
      <w:proofErr w:type="gramEnd"/>
      <w:r w:rsidRPr="00C150B1">
        <w:rPr>
          <w:rFonts w:ascii="inherit" w:eastAsia="Times New Roman" w:hAnsi="inherit" w:cs="Arial"/>
          <w:color w:val="333333"/>
          <w:sz w:val="24"/>
          <w:szCs w:val="24"/>
        </w:rPr>
        <w:t>?” When someone declines to sign, they talk it over: “What was holding this person back? Is it something we can fix?” The committee builds in a second and third attempt, often sending back another member with a different relationship or approach.</w:t>
      </w:r>
    </w:p>
    <w:p w14:paraId="23BB4B45"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Through member sign-up conversations, the Eastern Howard union discovered a unifying issue: a point system required teachers to meet a bunch of unrealistic criteria based on attendance and degrees in order to get a raise. In last year’s bargaining, the union won a pay scale instead.</w:t>
      </w:r>
    </w:p>
    <w:p w14:paraId="63435A06" w14:textId="77777777" w:rsidR="00C150B1" w:rsidRPr="00C150B1" w:rsidRDefault="00C150B1" w:rsidP="00C150B1">
      <w:pPr>
        <w:shd w:val="clear" w:color="auto" w:fill="E6F5FA"/>
        <w:spacing w:after="120" w:line="375" w:lineRule="atLeast"/>
        <w:jc w:val="center"/>
        <w:textAlignment w:val="baseline"/>
        <w:outlineLvl w:val="2"/>
        <w:rPr>
          <w:rFonts w:ascii="inherit" w:eastAsia="Times New Roman" w:hAnsi="inherit" w:cs="Arial"/>
          <w:b/>
          <w:bCs/>
          <w:color w:val="085296"/>
          <w:sz w:val="24"/>
          <w:szCs w:val="24"/>
        </w:rPr>
      </w:pPr>
      <w:r w:rsidRPr="00C150B1">
        <w:rPr>
          <w:rFonts w:ascii="inherit" w:eastAsia="Times New Roman" w:hAnsi="inherit" w:cs="Arial"/>
          <w:b/>
          <w:bCs/>
          <w:color w:val="085296"/>
          <w:sz w:val="24"/>
          <w:szCs w:val="24"/>
        </w:rPr>
        <w:t>LIVING WITHOUT DUES DEDUCTION</w:t>
      </w:r>
    </w:p>
    <w:p w14:paraId="29E18EB8" w14:textId="77777777" w:rsidR="00C150B1" w:rsidRPr="00C150B1" w:rsidRDefault="00C150B1" w:rsidP="00C150B1">
      <w:pPr>
        <w:shd w:val="clear" w:color="auto" w:fill="E6F5FA"/>
        <w:spacing w:after="240" w:line="225" w:lineRule="atLeast"/>
        <w:textAlignment w:val="baseline"/>
        <w:rPr>
          <w:rFonts w:ascii="inherit" w:eastAsia="Times New Roman" w:hAnsi="inherit" w:cs="Arial"/>
          <w:color w:val="333333"/>
          <w:sz w:val="20"/>
          <w:szCs w:val="20"/>
        </w:rPr>
      </w:pPr>
      <w:r w:rsidRPr="00C150B1">
        <w:rPr>
          <w:rFonts w:ascii="inherit" w:eastAsia="Times New Roman" w:hAnsi="inherit" w:cs="Arial"/>
          <w:color w:val="333333"/>
          <w:sz w:val="20"/>
          <w:szCs w:val="20"/>
        </w:rPr>
        <w:t>A popular line of anti-union attack by state legislators is to ban employers from deducting dues from members’ paychecks. Dues deduction is banned for Michigan teachers, for instance, and for the whole public sector in Wisconsin.</w:t>
      </w:r>
    </w:p>
    <w:p w14:paraId="4D2CE9F5" w14:textId="77777777" w:rsidR="00C150B1" w:rsidRPr="00C150B1" w:rsidRDefault="00C150B1" w:rsidP="00C150B1">
      <w:pPr>
        <w:shd w:val="clear" w:color="auto" w:fill="E6F5FA"/>
        <w:spacing w:after="240" w:line="225" w:lineRule="atLeast"/>
        <w:textAlignment w:val="baseline"/>
        <w:rPr>
          <w:rFonts w:ascii="inherit" w:eastAsia="Times New Roman" w:hAnsi="inherit" w:cs="Arial"/>
          <w:color w:val="333333"/>
          <w:sz w:val="20"/>
          <w:szCs w:val="20"/>
        </w:rPr>
      </w:pPr>
      <w:r w:rsidRPr="00C150B1">
        <w:rPr>
          <w:rFonts w:ascii="inherit" w:eastAsia="Times New Roman" w:hAnsi="inherit" w:cs="Arial"/>
          <w:color w:val="333333"/>
          <w:sz w:val="20"/>
          <w:szCs w:val="20"/>
        </w:rPr>
        <w:t>Indiana has no such law at this point—but the teachers union opted to stop payroll deduction anyway. When new members sign up, they give the union their bank or credit card information to process dues directly.</w:t>
      </w:r>
    </w:p>
    <w:p w14:paraId="4F182FEC" w14:textId="77777777" w:rsidR="00C150B1" w:rsidRPr="00C150B1" w:rsidRDefault="00C150B1" w:rsidP="00C150B1">
      <w:pPr>
        <w:shd w:val="clear" w:color="auto" w:fill="E6F5FA"/>
        <w:spacing w:after="240" w:line="225" w:lineRule="atLeast"/>
        <w:textAlignment w:val="baseline"/>
        <w:rPr>
          <w:rFonts w:ascii="inherit" w:eastAsia="Times New Roman" w:hAnsi="inherit" w:cs="Arial"/>
          <w:color w:val="333333"/>
          <w:sz w:val="20"/>
          <w:szCs w:val="20"/>
        </w:rPr>
      </w:pPr>
      <w:r w:rsidRPr="00C150B1">
        <w:rPr>
          <w:rFonts w:ascii="inherit" w:eastAsia="Times New Roman" w:hAnsi="inherit" w:cs="Arial"/>
          <w:color w:val="333333"/>
          <w:sz w:val="20"/>
          <w:szCs w:val="20"/>
        </w:rPr>
        <w:lastRenderedPageBreak/>
        <w:t>This preempts a fight with hostile legislators and keeps the union’s focus on talking to teachers. It also takes control of union funds out of the hands of employers.</w:t>
      </w:r>
    </w:p>
    <w:p w14:paraId="6DF35B5B" w14:textId="77777777" w:rsidR="00C150B1" w:rsidRPr="00C150B1" w:rsidRDefault="00C150B1" w:rsidP="00C150B1">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C150B1">
        <w:rPr>
          <w:rFonts w:ascii="inherit" w:eastAsia="Times New Roman" w:hAnsi="inherit" w:cs="Arial"/>
          <w:b/>
          <w:bCs/>
          <w:color w:val="085296"/>
          <w:sz w:val="30"/>
          <w:szCs w:val="30"/>
        </w:rPr>
        <w:t>EARLY AND OFTEN</w:t>
      </w:r>
    </w:p>
    <w:p w14:paraId="2C049E1B"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 xml:space="preserve">To create an environment where people want to join, you </w:t>
      </w:r>
      <w:proofErr w:type="gramStart"/>
      <w:r w:rsidRPr="00C150B1">
        <w:rPr>
          <w:rFonts w:ascii="inherit" w:eastAsia="Times New Roman" w:hAnsi="inherit" w:cs="Arial"/>
          <w:color w:val="333333"/>
          <w:sz w:val="24"/>
          <w:szCs w:val="24"/>
        </w:rPr>
        <w:t>have to</w:t>
      </w:r>
      <w:proofErr w:type="gramEnd"/>
      <w:r w:rsidRPr="00C150B1">
        <w:rPr>
          <w:rFonts w:ascii="inherit" w:eastAsia="Times New Roman" w:hAnsi="inherit" w:cs="Arial"/>
          <w:color w:val="333333"/>
          <w:sz w:val="24"/>
          <w:szCs w:val="24"/>
        </w:rPr>
        <w:t xml:space="preserve"> stay in constant communication, said Brad Bennett, president of the local in the Western School District.</w:t>
      </w:r>
    </w:p>
    <w:p w14:paraId="483248F3"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The goal is to draw in potential members by “making them feel like they are missing out in not being in our association,” Bennett said. For instance, members get updates about bargaining and about meetings with the principal to address problems.</w:t>
      </w:r>
    </w:p>
    <w:p w14:paraId="4C2575A2"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When the Western district wanted to extend the school day without added compensation, the union packed 80 members (out of 180 district teachers) into a school board meeting and won a pay raise.</w:t>
      </w:r>
    </w:p>
    <w:p w14:paraId="541E9C25"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New teachers are particularly important to reach, to frame the importance of joining the union from day one. Ideally the first ask comes from someone on the membership committee who is also relatively new, “so they see other people like themselves as members,” said Miller. “Are they getting ready to buy their first house or have their first child, versus a teacher who is close to retirement?”</w:t>
      </w:r>
    </w:p>
    <w:p w14:paraId="35591E8B"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Carpenter says her union also tries to match up each new teacher with someone from the same department who can act as a lasting bridge to the union and perhaps offer ongoing mentorship.</w:t>
      </w:r>
    </w:p>
    <w:p w14:paraId="36F591F0" w14:textId="77777777" w:rsidR="00C150B1" w:rsidRPr="00C150B1" w:rsidRDefault="00C150B1" w:rsidP="00C150B1">
      <w:pPr>
        <w:shd w:val="clear" w:color="auto" w:fill="FFFFFF"/>
        <w:spacing w:after="240"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In larger districts, teachers set up a separate membership committee for each school. Each year there’s a big beginning-of-the-school-year membership push, because the state calculates local membership percentages on September 15. Under a law passed in 2017, members in any district below 50 percent get a mailing describing how to initiate the process to decertify their union.</w:t>
      </w:r>
    </w:p>
    <w:p w14:paraId="05EC7D0E" w14:textId="77777777" w:rsidR="00C150B1" w:rsidRPr="00C150B1" w:rsidRDefault="00C150B1" w:rsidP="00C150B1">
      <w:pPr>
        <w:shd w:val="clear" w:color="auto" w:fill="FFFFFF"/>
        <w:spacing w:line="240" w:lineRule="auto"/>
        <w:textAlignment w:val="baseline"/>
        <w:rPr>
          <w:rFonts w:ascii="inherit" w:eastAsia="Times New Roman" w:hAnsi="inherit" w:cs="Arial"/>
          <w:color w:val="333333"/>
          <w:sz w:val="24"/>
          <w:szCs w:val="24"/>
        </w:rPr>
      </w:pPr>
      <w:r w:rsidRPr="00C150B1">
        <w:rPr>
          <w:rFonts w:ascii="inherit" w:eastAsia="Times New Roman" w:hAnsi="inherit" w:cs="Arial"/>
          <w:color w:val="333333"/>
          <w:sz w:val="24"/>
          <w:szCs w:val="24"/>
        </w:rPr>
        <w:t xml:space="preserve">But the focus on building membership continues year-round. “We don’t let it die after the beginning of the year,” said Sue Ellen Sopher, local president for the </w:t>
      </w:r>
      <w:proofErr w:type="spellStart"/>
      <w:r w:rsidRPr="00C150B1">
        <w:rPr>
          <w:rFonts w:ascii="inherit" w:eastAsia="Times New Roman" w:hAnsi="inherit" w:cs="Arial"/>
          <w:color w:val="333333"/>
          <w:sz w:val="24"/>
          <w:szCs w:val="24"/>
        </w:rPr>
        <w:t>Maconaquah</w:t>
      </w:r>
      <w:proofErr w:type="spellEnd"/>
      <w:r w:rsidRPr="00C150B1">
        <w:rPr>
          <w:rFonts w:ascii="inherit" w:eastAsia="Times New Roman" w:hAnsi="inherit" w:cs="Arial"/>
          <w:color w:val="333333"/>
          <w:sz w:val="24"/>
          <w:szCs w:val="24"/>
        </w:rPr>
        <w:t xml:space="preserve"> district.</w:t>
      </w:r>
    </w:p>
    <w:p w14:paraId="5C8645E5" w14:textId="77777777" w:rsidR="00C150B1" w:rsidRPr="00C150B1" w:rsidRDefault="00C150B1" w:rsidP="00C150B1">
      <w:pPr>
        <w:shd w:val="clear" w:color="auto" w:fill="FFFFFF"/>
        <w:spacing w:line="240" w:lineRule="auto"/>
        <w:textAlignment w:val="baseline"/>
        <w:rPr>
          <w:rFonts w:ascii="inherit" w:eastAsia="Times New Roman" w:hAnsi="inherit" w:cs="Arial"/>
          <w:i/>
          <w:iCs/>
          <w:color w:val="000000"/>
          <w:sz w:val="21"/>
          <w:szCs w:val="21"/>
        </w:rPr>
      </w:pPr>
      <w:r w:rsidRPr="00C150B1">
        <w:rPr>
          <w:rFonts w:ascii="inherit" w:eastAsia="Times New Roman" w:hAnsi="inherit" w:cs="Arial"/>
          <w:i/>
          <w:iCs/>
          <w:color w:val="000000"/>
          <w:sz w:val="21"/>
          <w:szCs w:val="21"/>
        </w:rPr>
        <w:t>A version of this article appeared in </w:t>
      </w:r>
      <w:hyperlink r:id="rId10" w:history="1">
        <w:r w:rsidRPr="00C150B1">
          <w:rPr>
            <w:rFonts w:ascii="inherit" w:eastAsia="Times New Roman" w:hAnsi="inherit" w:cs="Arial"/>
            <w:i/>
            <w:iCs/>
            <w:color w:val="085296"/>
            <w:sz w:val="21"/>
            <w:szCs w:val="21"/>
            <w:u w:val="single"/>
            <w:bdr w:val="none" w:sz="0" w:space="0" w:color="auto" w:frame="1"/>
          </w:rPr>
          <w:t>Labor Notes #468</w:t>
        </w:r>
      </w:hyperlink>
      <w:r w:rsidRPr="00C150B1">
        <w:rPr>
          <w:rFonts w:ascii="inherit" w:eastAsia="Times New Roman" w:hAnsi="inherit" w:cs="Arial"/>
          <w:i/>
          <w:iCs/>
          <w:color w:val="000000"/>
          <w:sz w:val="21"/>
          <w:szCs w:val="21"/>
        </w:rPr>
        <w:t>. Don't miss an issue, </w:t>
      </w:r>
      <w:hyperlink r:id="rId11" w:history="1">
        <w:r w:rsidRPr="00C150B1">
          <w:rPr>
            <w:rFonts w:ascii="inherit" w:eastAsia="Times New Roman" w:hAnsi="inherit" w:cs="Arial"/>
            <w:i/>
            <w:iCs/>
            <w:color w:val="085296"/>
            <w:sz w:val="21"/>
            <w:szCs w:val="21"/>
            <w:u w:val="single"/>
            <w:bdr w:val="none" w:sz="0" w:space="0" w:color="auto" w:frame="1"/>
          </w:rPr>
          <w:t>subscribe today.</w:t>
        </w:r>
      </w:hyperlink>
    </w:p>
    <w:p w14:paraId="26344ACB" w14:textId="1ED34375" w:rsidR="00C150B1" w:rsidRPr="00C150B1" w:rsidRDefault="00C150B1" w:rsidP="00C150B1">
      <w:pPr>
        <w:shd w:val="clear" w:color="auto" w:fill="FFFFFF"/>
        <w:spacing w:after="0" w:line="240" w:lineRule="auto"/>
        <w:textAlignment w:val="baseline"/>
        <w:rPr>
          <w:rFonts w:ascii="inherit" w:eastAsia="Times New Roman" w:hAnsi="inherit" w:cs="Arial"/>
          <w:i/>
          <w:iCs/>
          <w:color w:val="333333"/>
          <w:sz w:val="23"/>
          <w:szCs w:val="23"/>
        </w:rPr>
      </w:pPr>
      <w:r w:rsidRPr="00C150B1">
        <w:rPr>
          <w:rFonts w:ascii="inherit" w:eastAsia="Times New Roman" w:hAnsi="inherit" w:cs="Arial"/>
          <w:i/>
          <w:iCs/>
          <w:noProof/>
          <w:color w:val="333333"/>
          <w:sz w:val="23"/>
          <w:szCs w:val="23"/>
        </w:rPr>
        <w:drawing>
          <wp:inline distT="0" distB="0" distL="0" distR="0" wp14:anchorId="1FE0E875" wp14:editId="23EEE4FB">
            <wp:extent cx="590550" cy="590550"/>
            <wp:effectExtent l="0" t="0" r="0" b="0"/>
            <wp:docPr id="1" name="Picture 1" descr="http://www.labornotes.org/sites/default/files/styles/author_thumb/public/profiles/photos/Sam%20B%26W%20square_0.jpg?itok=G75Ap_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labornotes.org/sites/default/files/styles/author_thumb/public/profiles/photos/Sam%20B%26W%20square_0.jpg?itok=G75Ap_8c"/>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590550"/>
                    </a:xfrm>
                    <a:prstGeom prst="rect">
                      <a:avLst/>
                    </a:prstGeom>
                    <a:noFill/>
                    <a:ln>
                      <a:noFill/>
                    </a:ln>
                  </pic:spPr>
                </pic:pic>
              </a:graphicData>
            </a:graphic>
          </wp:inline>
        </w:drawing>
      </w:r>
    </w:p>
    <w:p w14:paraId="3F26171A" w14:textId="35343BF5" w:rsidR="00C150B1" w:rsidRDefault="00C150B1" w:rsidP="00C150B1">
      <w:pPr>
        <w:shd w:val="clear" w:color="auto" w:fill="FFFFFF"/>
        <w:spacing w:line="210" w:lineRule="atLeast"/>
        <w:textAlignment w:val="baseline"/>
        <w:rPr>
          <w:rFonts w:ascii="inherit" w:eastAsia="Times New Roman" w:hAnsi="inherit" w:cs="Arial"/>
          <w:i/>
          <w:iCs/>
          <w:color w:val="333333"/>
          <w:sz w:val="18"/>
          <w:szCs w:val="18"/>
          <w:bdr w:val="none" w:sz="0" w:space="0" w:color="auto" w:frame="1"/>
        </w:rPr>
      </w:pPr>
      <w:hyperlink r:id="rId13" w:history="1">
        <w:r w:rsidRPr="00C150B1">
          <w:rPr>
            <w:rFonts w:ascii="inherit" w:eastAsia="Times New Roman" w:hAnsi="inherit" w:cs="Arial"/>
            <w:b/>
            <w:bCs/>
            <w:i/>
            <w:iCs/>
            <w:color w:val="085296"/>
            <w:sz w:val="18"/>
            <w:szCs w:val="18"/>
            <w:u w:val="single"/>
            <w:bdr w:val="none" w:sz="0" w:space="0" w:color="auto" w:frame="1"/>
          </w:rPr>
          <w:t>Samantha Winslow</w:t>
        </w:r>
      </w:hyperlink>
      <w:r w:rsidRPr="00C150B1">
        <w:rPr>
          <w:rFonts w:ascii="inherit" w:eastAsia="Times New Roman" w:hAnsi="inherit" w:cs="Arial"/>
          <w:i/>
          <w:iCs/>
          <w:color w:val="333333"/>
          <w:sz w:val="23"/>
          <w:szCs w:val="23"/>
        </w:rPr>
        <w:t> </w:t>
      </w:r>
      <w:r w:rsidRPr="00C150B1">
        <w:rPr>
          <w:rFonts w:ascii="inherit" w:eastAsia="Times New Roman" w:hAnsi="inherit" w:cs="Arial"/>
          <w:i/>
          <w:iCs/>
          <w:color w:val="666666"/>
          <w:sz w:val="18"/>
          <w:szCs w:val="18"/>
          <w:bdr w:val="none" w:sz="0" w:space="0" w:color="auto" w:frame="1"/>
        </w:rPr>
        <w:t>is co-director of Labor Notes.</w:t>
      </w:r>
      <w:hyperlink r:id="rId14" w:history="1">
        <w:r w:rsidRPr="00C150B1">
          <w:rPr>
            <w:rFonts w:ascii="inherit" w:eastAsia="Times New Roman" w:hAnsi="inherit" w:cs="Arial"/>
            <w:i/>
            <w:iCs/>
            <w:color w:val="085296"/>
            <w:sz w:val="18"/>
            <w:szCs w:val="18"/>
            <w:u w:val="single"/>
            <w:bdr w:val="none" w:sz="0" w:space="0" w:color="auto" w:frame="1"/>
          </w:rPr>
          <w:t>samantha@labornotes.org</w:t>
        </w:r>
      </w:hyperlink>
    </w:p>
    <w:p w14:paraId="2FECECD0" w14:textId="2F45B3FE" w:rsidR="00C150B1" w:rsidRDefault="00C150B1" w:rsidP="00C150B1">
      <w:pPr>
        <w:shd w:val="clear" w:color="auto" w:fill="FFFFFF"/>
        <w:spacing w:line="210" w:lineRule="atLeast"/>
        <w:textAlignment w:val="baseline"/>
        <w:rPr>
          <w:rFonts w:ascii="inherit" w:eastAsia="Times New Roman" w:hAnsi="inherit" w:cs="Arial"/>
          <w:i/>
          <w:iCs/>
          <w:color w:val="333333"/>
          <w:sz w:val="23"/>
          <w:szCs w:val="23"/>
        </w:rPr>
      </w:pPr>
    </w:p>
    <w:p w14:paraId="2016D53E" w14:textId="26FF6751" w:rsidR="00C150B1" w:rsidRDefault="00C150B1" w:rsidP="00C150B1">
      <w:pPr>
        <w:shd w:val="clear" w:color="auto" w:fill="FFFFFF"/>
        <w:spacing w:line="210" w:lineRule="atLeast"/>
        <w:textAlignment w:val="baseline"/>
        <w:rPr>
          <w:rFonts w:ascii="inherit" w:eastAsia="Times New Roman" w:hAnsi="inherit" w:cs="Arial"/>
          <w:i/>
          <w:iCs/>
          <w:color w:val="333333"/>
          <w:sz w:val="23"/>
          <w:szCs w:val="23"/>
        </w:rPr>
      </w:pPr>
    </w:p>
    <w:p w14:paraId="2F2B6651" w14:textId="2F010DBD" w:rsidR="00C150B1" w:rsidRDefault="00C150B1" w:rsidP="00C150B1">
      <w:pPr>
        <w:shd w:val="clear" w:color="auto" w:fill="FFFFFF"/>
        <w:spacing w:line="210" w:lineRule="atLeast"/>
        <w:textAlignment w:val="baseline"/>
        <w:rPr>
          <w:rFonts w:ascii="inherit" w:eastAsia="Times New Roman" w:hAnsi="inherit" w:cs="Arial"/>
          <w:i/>
          <w:iCs/>
          <w:color w:val="333333"/>
          <w:sz w:val="23"/>
          <w:szCs w:val="23"/>
        </w:rPr>
      </w:pPr>
    </w:p>
    <w:p w14:paraId="5B2B28AF" w14:textId="37C49EEB" w:rsidR="006E54B4" w:rsidRPr="00C150B1" w:rsidRDefault="00C150B1" w:rsidP="00C150B1">
      <w:pPr>
        <w:shd w:val="clear" w:color="auto" w:fill="FFFFFF"/>
        <w:spacing w:line="210" w:lineRule="atLeast"/>
        <w:textAlignment w:val="baseline"/>
        <w:rPr>
          <w:rFonts w:ascii="inherit" w:eastAsia="Times New Roman" w:hAnsi="inherit" w:cs="Arial"/>
          <w:i/>
          <w:iCs/>
          <w:color w:val="333333"/>
          <w:sz w:val="23"/>
          <w:szCs w:val="23"/>
        </w:rPr>
      </w:pPr>
      <w:r w:rsidRPr="00C150B1">
        <w:rPr>
          <w:rFonts w:ascii="inherit" w:eastAsia="Times New Roman" w:hAnsi="inherit" w:cs="Arial"/>
          <w:i/>
          <w:iCs/>
          <w:color w:val="333333"/>
          <w:sz w:val="23"/>
          <w:szCs w:val="23"/>
        </w:rPr>
        <w:t>http://www.labornotes.org/2018/04/indiana-teachers-%E2%80%98go-green%E2%80%99-track-member-sign</w:t>
      </w:r>
      <w:bookmarkStart w:id="0" w:name="_GoBack"/>
      <w:bookmarkEnd w:id="0"/>
    </w:p>
    <w:sectPr w:rsidR="006E54B4" w:rsidRPr="00C150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0B1"/>
    <w:rsid w:val="006E54B4"/>
    <w:rsid w:val="00C150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C214D"/>
  <w15:chartTrackingRefBased/>
  <w15:docId w15:val="{9855357D-EBF8-478F-A8E0-CA1531363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C150B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150B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150B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50B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150B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150B1"/>
    <w:rPr>
      <w:rFonts w:ascii="Times New Roman" w:eastAsia="Times New Roman" w:hAnsi="Times New Roman" w:cs="Times New Roman"/>
      <w:b/>
      <w:bCs/>
      <w:sz w:val="27"/>
      <w:szCs w:val="27"/>
    </w:rPr>
  </w:style>
  <w:style w:type="character" w:customStyle="1" w:styleId="submit-date">
    <w:name w:val="submit-date"/>
    <w:basedOn w:val="DefaultParagraphFont"/>
    <w:rsid w:val="00C150B1"/>
  </w:style>
  <w:style w:type="character" w:customStyle="1" w:styleId="no-show">
    <w:name w:val="no-show"/>
    <w:basedOn w:val="DefaultParagraphFont"/>
    <w:rsid w:val="00C150B1"/>
  </w:style>
  <w:style w:type="character" w:styleId="Hyperlink">
    <w:name w:val="Hyperlink"/>
    <w:basedOn w:val="DefaultParagraphFont"/>
    <w:uiPriority w:val="99"/>
    <w:semiHidden/>
    <w:unhideWhenUsed/>
    <w:rsid w:val="00C150B1"/>
    <w:rPr>
      <w:color w:val="0000FF"/>
      <w:u w:val="single"/>
    </w:rPr>
  </w:style>
  <w:style w:type="character" w:customStyle="1" w:styleId="login-reg-links">
    <w:name w:val="login-reg-links"/>
    <w:basedOn w:val="DefaultParagraphFont"/>
    <w:rsid w:val="00C150B1"/>
  </w:style>
  <w:style w:type="character" w:customStyle="1" w:styleId="stmainservices">
    <w:name w:val="stmainservices"/>
    <w:basedOn w:val="DefaultParagraphFont"/>
    <w:rsid w:val="00C150B1"/>
  </w:style>
  <w:style w:type="character" w:customStyle="1" w:styleId="stbubblehcount">
    <w:name w:val="stbubble_hcount"/>
    <w:basedOn w:val="DefaultParagraphFont"/>
    <w:rsid w:val="00C150B1"/>
  </w:style>
  <w:style w:type="character" w:customStyle="1" w:styleId="stfblikehcount">
    <w:name w:val="st_fblike_hcount"/>
    <w:basedOn w:val="DefaultParagraphFont"/>
    <w:rsid w:val="00C150B1"/>
  </w:style>
  <w:style w:type="paragraph" w:styleId="NormalWeb">
    <w:name w:val="Normal (Web)"/>
    <w:basedOn w:val="Normal"/>
    <w:uiPriority w:val="99"/>
    <w:semiHidden/>
    <w:unhideWhenUsed/>
    <w:rsid w:val="00C150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name">
    <w:name w:val="author-name"/>
    <w:basedOn w:val="DefaultParagraphFont"/>
    <w:rsid w:val="00C150B1"/>
  </w:style>
  <w:style w:type="character" w:customStyle="1" w:styleId="author-bio">
    <w:name w:val="author-bio"/>
    <w:basedOn w:val="DefaultParagraphFont"/>
    <w:rsid w:val="00C150B1"/>
  </w:style>
  <w:style w:type="character" w:customStyle="1" w:styleId="author-email">
    <w:name w:val="author-email"/>
    <w:basedOn w:val="DefaultParagraphFont"/>
    <w:rsid w:val="00C150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6725530">
      <w:bodyDiv w:val="1"/>
      <w:marLeft w:val="0"/>
      <w:marRight w:val="0"/>
      <w:marTop w:val="0"/>
      <w:marBottom w:val="0"/>
      <w:divBdr>
        <w:top w:val="none" w:sz="0" w:space="0" w:color="auto"/>
        <w:left w:val="none" w:sz="0" w:space="0" w:color="auto"/>
        <w:bottom w:val="none" w:sz="0" w:space="0" w:color="auto"/>
        <w:right w:val="none" w:sz="0" w:space="0" w:color="auto"/>
      </w:divBdr>
      <w:divsChild>
        <w:div w:id="504521149">
          <w:marLeft w:val="0"/>
          <w:marRight w:val="0"/>
          <w:marTop w:val="0"/>
          <w:marBottom w:val="0"/>
          <w:divBdr>
            <w:top w:val="none" w:sz="0" w:space="0" w:color="auto"/>
            <w:left w:val="none" w:sz="0" w:space="0" w:color="auto"/>
            <w:bottom w:val="none" w:sz="0" w:space="0" w:color="auto"/>
            <w:right w:val="none" w:sz="0" w:space="0" w:color="auto"/>
          </w:divBdr>
          <w:divsChild>
            <w:div w:id="1771705399">
              <w:marLeft w:val="0"/>
              <w:marRight w:val="0"/>
              <w:marTop w:val="0"/>
              <w:marBottom w:val="0"/>
              <w:divBdr>
                <w:top w:val="none" w:sz="0" w:space="0" w:color="auto"/>
                <w:left w:val="none" w:sz="0" w:space="0" w:color="auto"/>
                <w:bottom w:val="none" w:sz="0" w:space="0" w:color="auto"/>
                <w:right w:val="none" w:sz="0" w:space="0" w:color="auto"/>
              </w:divBdr>
              <w:divsChild>
                <w:div w:id="1533422161">
                  <w:marLeft w:val="0"/>
                  <w:marRight w:val="0"/>
                  <w:marTop w:val="0"/>
                  <w:marBottom w:val="0"/>
                  <w:divBdr>
                    <w:top w:val="none" w:sz="0" w:space="0" w:color="auto"/>
                    <w:left w:val="none" w:sz="0" w:space="0" w:color="auto"/>
                    <w:bottom w:val="none" w:sz="0" w:space="0" w:color="auto"/>
                    <w:right w:val="none" w:sz="0" w:space="0" w:color="auto"/>
                  </w:divBdr>
                  <w:divsChild>
                    <w:div w:id="1758474990">
                      <w:marLeft w:val="0"/>
                      <w:marRight w:val="0"/>
                      <w:marTop w:val="0"/>
                      <w:marBottom w:val="0"/>
                      <w:divBdr>
                        <w:top w:val="none" w:sz="0" w:space="0" w:color="auto"/>
                        <w:left w:val="none" w:sz="0" w:space="0" w:color="auto"/>
                        <w:bottom w:val="none" w:sz="0" w:space="0" w:color="auto"/>
                        <w:right w:val="none" w:sz="0" w:space="0" w:color="auto"/>
                      </w:divBdr>
                      <w:divsChild>
                        <w:div w:id="1522430310">
                          <w:marLeft w:val="0"/>
                          <w:marRight w:val="0"/>
                          <w:marTop w:val="0"/>
                          <w:marBottom w:val="0"/>
                          <w:divBdr>
                            <w:top w:val="none" w:sz="0" w:space="0" w:color="auto"/>
                            <w:left w:val="none" w:sz="0" w:space="0" w:color="auto"/>
                            <w:bottom w:val="none" w:sz="0" w:space="0" w:color="auto"/>
                            <w:right w:val="none" w:sz="0" w:space="0" w:color="auto"/>
                          </w:divBdr>
                          <w:divsChild>
                            <w:div w:id="1671056402">
                              <w:marLeft w:val="0"/>
                              <w:marRight w:val="0"/>
                              <w:marTop w:val="0"/>
                              <w:marBottom w:val="0"/>
                              <w:divBdr>
                                <w:top w:val="none" w:sz="0" w:space="0" w:color="auto"/>
                                <w:left w:val="none" w:sz="0" w:space="0" w:color="auto"/>
                                <w:bottom w:val="none" w:sz="0" w:space="0" w:color="auto"/>
                                <w:right w:val="none" w:sz="0" w:space="0" w:color="auto"/>
                              </w:divBdr>
                              <w:divsChild>
                                <w:div w:id="65812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044230">
                          <w:marLeft w:val="0"/>
                          <w:marRight w:val="0"/>
                          <w:marTop w:val="0"/>
                          <w:marBottom w:val="0"/>
                          <w:divBdr>
                            <w:top w:val="dotted" w:sz="6" w:space="0" w:color="CCCCCC"/>
                            <w:left w:val="none" w:sz="0" w:space="0" w:color="auto"/>
                            <w:bottom w:val="dotted" w:sz="6" w:space="0" w:color="CCCCCC"/>
                            <w:right w:val="none" w:sz="0" w:space="0" w:color="auto"/>
                          </w:divBdr>
                          <w:divsChild>
                            <w:div w:id="828594781">
                              <w:marLeft w:val="0"/>
                              <w:marRight w:val="0"/>
                              <w:marTop w:val="0"/>
                              <w:marBottom w:val="0"/>
                              <w:divBdr>
                                <w:top w:val="none" w:sz="0" w:space="0" w:color="auto"/>
                                <w:left w:val="none" w:sz="0" w:space="0" w:color="auto"/>
                                <w:bottom w:val="none" w:sz="0" w:space="0" w:color="auto"/>
                                <w:right w:val="none" w:sz="0" w:space="0" w:color="auto"/>
                              </w:divBdr>
                              <w:divsChild>
                                <w:div w:id="1194227124">
                                  <w:marLeft w:val="0"/>
                                  <w:marRight w:val="0"/>
                                  <w:marTop w:val="0"/>
                                  <w:marBottom w:val="0"/>
                                  <w:divBdr>
                                    <w:top w:val="none" w:sz="0" w:space="0" w:color="auto"/>
                                    <w:left w:val="none" w:sz="0" w:space="0" w:color="auto"/>
                                    <w:bottom w:val="none" w:sz="0" w:space="0" w:color="auto"/>
                                    <w:right w:val="none" w:sz="0" w:space="0" w:color="auto"/>
                                  </w:divBdr>
                                  <w:divsChild>
                                    <w:div w:id="21562671">
                                      <w:marLeft w:val="0"/>
                                      <w:marRight w:val="0"/>
                                      <w:marTop w:val="0"/>
                                      <w:marBottom w:val="0"/>
                                      <w:divBdr>
                                        <w:top w:val="none" w:sz="0" w:space="0" w:color="auto"/>
                                        <w:left w:val="none" w:sz="0" w:space="0" w:color="auto"/>
                                        <w:bottom w:val="none" w:sz="0" w:space="0" w:color="auto"/>
                                        <w:right w:val="none" w:sz="0" w:space="0" w:color="auto"/>
                                      </w:divBdr>
                                    </w:div>
                                    <w:div w:id="151796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241957">
                          <w:marLeft w:val="0"/>
                          <w:marRight w:val="0"/>
                          <w:marTop w:val="0"/>
                          <w:marBottom w:val="0"/>
                          <w:divBdr>
                            <w:top w:val="none" w:sz="0" w:space="0" w:color="auto"/>
                            <w:left w:val="none" w:sz="0" w:space="0" w:color="auto"/>
                            <w:bottom w:val="none" w:sz="0" w:space="0" w:color="auto"/>
                            <w:right w:val="none" w:sz="0" w:space="0" w:color="auto"/>
                          </w:divBdr>
                          <w:divsChild>
                            <w:div w:id="2044941218">
                              <w:marLeft w:val="0"/>
                              <w:marRight w:val="0"/>
                              <w:marTop w:val="45"/>
                              <w:marBottom w:val="0"/>
                              <w:divBdr>
                                <w:top w:val="none" w:sz="0" w:space="0" w:color="auto"/>
                                <w:left w:val="none" w:sz="0" w:space="0" w:color="auto"/>
                                <w:bottom w:val="none" w:sz="0" w:space="0" w:color="auto"/>
                                <w:right w:val="none" w:sz="0" w:space="0" w:color="auto"/>
                              </w:divBdr>
                              <w:divsChild>
                                <w:div w:id="2144736694">
                                  <w:marLeft w:val="0"/>
                                  <w:marRight w:val="0"/>
                                  <w:marTop w:val="0"/>
                                  <w:marBottom w:val="0"/>
                                  <w:divBdr>
                                    <w:top w:val="none" w:sz="0" w:space="0" w:color="auto"/>
                                    <w:left w:val="none" w:sz="0" w:space="0" w:color="auto"/>
                                    <w:bottom w:val="none" w:sz="0" w:space="0" w:color="auto"/>
                                    <w:right w:val="none" w:sz="0" w:space="0" w:color="auto"/>
                                  </w:divBdr>
                                  <w:divsChild>
                                    <w:div w:id="77628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560297">
                              <w:marLeft w:val="0"/>
                              <w:marRight w:val="0"/>
                              <w:marTop w:val="0"/>
                              <w:marBottom w:val="300"/>
                              <w:divBdr>
                                <w:top w:val="none" w:sz="0" w:space="0" w:color="auto"/>
                                <w:left w:val="none" w:sz="0" w:space="0" w:color="auto"/>
                                <w:bottom w:val="single" w:sz="12" w:space="0" w:color="ADDEEF"/>
                                <w:right w:val="none" w:sz="0" w:space="0" w:color="auto"/>
                              </w:divBdr>
                              <w:divsChild>
                                <w:div w:id="1252275418">
                                  <w:marLeft w:val="0"/>
                                  <w:marRight w:val="0"/>
                                  <w:marTop w:val="0"/>
                                  <w:marBottom w:val="0"/>
                                  <w:divBdr>
                                    <w:top w:val="none" w:sz="0" w:space="0" w:color="auto"/>
                                    <w:left w:val="none" w:sz="0" w:space="0" w:color="auto"/>
                                    <w:bottom w:val="none" w:sz="0" w:space="0" w:color="auto"/>
                                    <w:right w:val="none" w:sz="0" w:space="0" w:color="auto"/>
                                  </w:divBdr>
                                  <w:divsChild>
                                    <w:div w:id="55689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516217">
                          <w:marLeft w:val="0"/>
                          <w:marRight w:val="0"/>
                          <w:marTop w:val="0"/>
                          <w:marBottom w:val="300"/>
                          <w:divBdr>
                            <w:top w:val="none" w:sz="0" w:space="0" w:color="auto"/>
                            <w:left w:val="none" w:sz="0" w:space="0" w:color="auto"/>
                            <w:bottom w:val="none" w:sz="0" w:space="0" w:color="auto"/>
                            <w:right w:val="none" w:sz="0" w:space="0" w:color="auto"/>
                          </w:divBdr>
                          <w:divsChild>
                            <w:div w:id="2036229067">
                              <w:marLeft w:val="0"/>
                              <w:marRight w:val="0"/>
                              <w:marTop w:val="0"/>
                              <w:marBottom w:val="0"/>
                              <w:divBdr>
                                <w:top w:val="none" w:sz="0" w:space="0" w:color="auto"/>
                                <w:left w:val="none" w:sz="0" w:space="0" w:color="auto"/>
                                <w:bottom w:val="none" w:sz="0" w:space="0" w:color="auto"/>
                                <w:right w:val="none" w:sz="0" w:space="0" w:color="auto"/>
                              </w:divBdr>
                              <w:divsChild>
                                <w:div w:id="1775858426">
                                  <w:marLeft w:val="0"/>
                                  <w:marRight w:val="0"/>
                                  <w:marTop w:val="0"/>
                                  <w:marBottom w:val="0"/>
                                  <w:divBdr>
                                    <w:top w:val="none" w:sz="0" w:space="0" w:color="auto"/>
                                    <w:left w:val="none" w:sz="0" w:space="0" w:color="auto"/>
                                    <w:bottom w:val="none" w:sz="0" w:space="0" w:color="auto"/>
                                    <w:right w:val="none" w:sz="0" w:space="0" w:color="auto"/>
                                  </w:divBdr>
                                  <w:divsChild>
                                    <w:div w:id="345639064">
                                      <w:marLeft w:val="0"/>
                                      <w:marRight w:val="0"/>
                                      <w:marTop w:val="0"/>
                                      <w:marBottom w:val="0"/>
                                      <w:divBdr>
                                        <w:top w:val="none" w:sz="0" w:space="0" w:color="auto"/>
                                        <w:left w:val="none" w:sz="0" w:space="0" w:color="auto"/>
                                        <w:bottom w:val="none" w:sz="0" w:space="0" w:color="auto"/>
                                        <w:right w:val="none" w:sz="0" w:space="0" w:color="auto"/>
                                      </w:divBdr>
                                      <w:divsChild>
                                        <w:div w:id="1078865350">
                                          <w:marLeft w:val="0"/>
                                          <w:marRight w:val="0"/>
                                          <w:marTop w:val="300"/>
                                          <w:marBottom w:val="300"/>
                                          <w:divBdr>
                                            <w:top w:val="single" w:sz="6" w:space="15" w:color="E0E0E0"/>
                                            <w:left w:val="none" w:sz="0" w:space="15" w:color="auto"/>
                                            <w:bottom w:val="single" w:sz="6" w:space="15" w:color="E0E0E0"/>
                                            <w:right w:val="none" w:sz="0" w:space="15" w:color="auto"/>
                                          </w:divBdr>
                                          <w:divsChild>
                                            <w:div w:id="1440029583">
                                              <w:marLeft w:val="0"/>
                                              <w:marRight w:val="0"/>
                                              <w:marTop w:val="0"/>
                                              <w:marBottom w:val="0"/>
                                              <w:divBdr>
                                                <w:top w:val="none" w:sz="0" w:space="0" w:color="auto"/>
                                                <w:left w:val="none" w:sz="0" w:space="0" w:color="auto"/>
                                                <w:bottom w:val="none" w:sz="0" w:space="0" w:color="auto"/>
                                                <w:right w:val="none" w:sz="0" w:space="0" w:color="auto"/>
                                              </w:divBdr>
                                              <w:divsChild>
                                                <w:div w:id="1811941882">
                                                  <w:marLeft w:val="0"/>
                                                  <w:marRight w:val="0"/>
                                                  <w:marTop w:val="0"/>
                                                  <w:marBottom w:val="0"/>
                                                  <w:divBdr>
                                                    <w:top w:val="none" w:sz="0" w:space="0" w:color="auto"/>
                                                    <w:left w:val="none" w:sz="0" w:space="0" w:color="auto"/>
                                                    <w:bottom w:val="none" w:sz="0" w:space="0" w:color="auto"/>
                                                    <w:right w:val="none" w:sz="0" w:space="0" w:color="auto"/>
                                                  </w:divBdr>
                                                  <w:divsChild>
                                                    <w:div w:id="1354847073">
                                                      <w:marLeft w:val="0"/>
                                                      <w:marRight w:val="0"/>
                                                      <w:marTop w:val="0"/>
                                                      <w:marBottom w:val="0"/>
                                                      <w:divBdr>
                                                        <w:top w:val="none" w:sz="0" w:space="0" w:color="auto"/>
                                                        <w:left w:val="none" w:sz="0" w:space="0" w:color="auto"/>
                                                        <w:bottom w:val="none" w:sz="0" w:space="0" w:color="auto"/>
                                                        <w:right w:val="none" w:sz="0" w:space="0" w:color="auto"/>
                                                      </w:divBdr>
                                                    </w:div>
                                                    <w:div w:id="1624730684">
                                                      <w:marLeft w:val="117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3828602">
                                      <w:marLeft w:val="150"/>
                                      <w:marRight w:val="150"/>
                                      <w:marTop w:val="150"/>
                                      <w:marBottom w:val="150"/>
                                      <w:divBdr>
                                        <w:top w:val="single" w:sz="24" w:space="8" w:color="B4DFEF"/>
                                        <w:left w:val="single" w:sz="2" w:space="8" w:color="auto"/>
                                        <w:bottom w:val="single" w:sz="12" w:space="8" w:color="B4DFEF"/>
                                        <w:right w:val="single" w:sz="2" w:space="8" w:color="auto"/>
                                      </w:divBdr>
                                    </w:div>
                                  </w:divsChild>
                                </w:div>
                              </w:divsChild>
                            </w:div>
                          </w:divsChild>
                        </w:div>
                        <w:div w:id="841119210">
                          <w:marLeft w:val="0"/>
                          <w:marRight w:val="0"/>
                          <w:marTop w:val="0"/>
                          <w:marBottom w:val="300"/>
                          <w:divBdr>
                            <w:top w:val="none" w:sz="0" w:space="0" w:color="auto"/>
                            <w:left w:val="none" w:sz="0" w:space="0" w:color="auto"/>
                            <w:bottom w:val="none" w:sz="0" w:space="0" w:color="auto"/>
                            <w:right w:val="none" w:sz="0" w:space="0" w:color="auto"/>
                          </w:divBdr>
                          <w:divsChild>
                            <w:div w:id="1123960361">
                              <w:marLeft w:val="0"/>
                              <w:marRight w:val="0"/>
                              <w:marTop w:val="0"/>
                              <w:marBottom w:val="0"/>
                              <w:divBdr>
                                <w:top w:val="none" w:sz="0" w:space="0" w:color="auto"/>
                                <w:left w:val="none" w:sz="0" w:space="0" w:color="auto"/>
                                <w:bottom w:val="none" w:sz="0" w:space="0" w:color="auto"/>
                                <w:right w:val="none" w:sz="0" w:space="0" w:color="auto"/>
                              </w:divBdr>
                              <w:divsChild>
                                <w:div w:id="175728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266071">
                          <w:marLeft w:val="0"/>
                          <w:marRight w:val="0"/>
                          <w:marTop w:val="0"/>
                          <w:marBottom w:val="300"/>
                          <w:divBdr>
                            <w:top w:val="single" w:sz="24" w:space="0" w:color="E2E2E2"/>
                            <w:left w:val="none" w:sz="0" w:space="0" w:color="auto"/>
                            <w:bottom w:val="single" w:sz="24" w:space="0" w:color="E2E2E2"/>
                            <w:right w:val="none" w:sz="0" w:space="0" w:color="auto"/>
                          </w:divBdr>
                          <w:divsChild>
                            <w:div w:id="1194727368">
                              <w:marLeft w:val="0"/>
                              <w:marRight w:val="0"/>
                              <w:marTop w:val="0"/>
                              <w:marBottom w:val="0"/>
                              <w:divBdr>
                                <w:top w:val="none" w:sz="0" w:space="0" w:color="auto"/>
                                <w:left w:val="none" w:sz="0" w:space="0" w:color="auto"/>
                                <w:bottom w:val="none" w:sz="0" w:space="0" w:color="auto"/>
                                <w:right w:val="none" w:sz="0" w:space="0" w:color="auto"/>
                              </w:divBdr>
                              <w:divsChild>
                                <w:div w:id="1117526056">
                                  <w:marLeft w:val="0"/>
                                  <w:marRight w:val="0"/>
                                  <w:marTop w:val="0"/>
                                  <w:marBottom w:val="0"/>
                                  <w:divBdr>
                                    <w:top w:val="none" w:sz="0" w:space="0" w:color="auto"/>
                                    <w:left w:val="none" w:sz="0" w:space="0" w:color="auto"/>
                                    <w:bottom w:val="none" w:sz="0" w:space="0" w:color="auto"/>
                                    <w:right w:val="none" w:sz="0" w:space="0" w:color="auto"/>
                                  </w:divBdr>
                                  <w:divsChild>
                                    <w:div w:id="1055158722">
                                      <w:marLeft w:val="0"/>
                                      <w:marRight w:val="0"/>
                                      <w:marTop w:val="0"/>
                                      <w:marBottom w:val="0"/>
                                      <w:divBdr>
                                        <w:top w:val="none" w:sz="0" w:space="0" w:color="auto"/>
                                        <w:left w:val="none" w:sz="0" w:space="0" w:color="auto"/>
                                        <w:bottom w:val="none" w:sz="0" w:space="0" w:color="auto"/>
                                        <w:right w:val="none" w:sz="0" w:space="0" w:color="auto"/>
                                      </w:divBdr>
                                      <w:divsChild>
                                        <w:div w:id="249048148">
                                          <w:marLeft w:val="0"/>
                                          <w:marRight w:val="0"/>
                                          <w:marTop w:val="0"/>
                                          <w:marBottom w:val="0"/>
                                          <w:divBdr>
                                            <w:top w:val="none" w:sz="0" w:space="0" w:color="auto"/>
                                            <w:left w:val="none" w:sz="0" w:space="0" w:color="auto"/>
                                            <w:bottom w:val="none" w:sz="0" w:space="0" w:color="auto"/>
                                            <w:right w:val="none" w:sz="0" w:space="0" w:color="auto"/>
                                          </w:divBdr>
                                          <w:divsChild>
                                            <w:div w:id="1911429572">
                                              <w:marLeft w:val="0"/>
                                              <w:marRight w:val="0"/>
                                              <w:marTop w:val="0"/>
                                              <w:marBottom w:val="0"/>
                                              <w:divBdr>
                                                <w:top w:val="none" w:sz="0" w:space="0" w:color="auto"/>
                                                <w:left w:val="none" w:sz="0" w:space="0" w:color="auto"/>
                                                <w:bottom w:val="none" w:sz="0" w:space="0" w:color="auto"/>
                                                <w:right w:val="none" w:sz="0" w:space="0" w:color="auto"/>
                                              </w:divBdr>
                                              <w:divsChild>
                                                <w:div w:id="91235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986766">
                                          <w:marLeft w:val="0"/>
                                          <w:marRight w:val="0"/>
                                          <w:marTop w:val="0"/>
                                          <w:marBottom w:val="0"/>
                                          <w:divBdr>
                                            <w:top w:val="none" w:sz="0" w:space="0" w:color="auto"/>
                                            <w:left w:val="none" w:sz="0" w:space="0" w:color="auto"/>
                                            <w:bottom w:val="none" w:sz="0" w:space="0" w:color="auto"/>
                                            <w:right w:val="none" w:sz="0" w:space="0" w:color="auto"/>
                                          </w:divBdr>
                                          <w:divsChild>
                                            <w:div w:id="1634945432">
                                              <w:marLeft w:val="0"/>
                                              <w:marRight w:val="0"/>
                                              <w:marTop w:val="0"/>
                                              <w:marBottom w:val="0"/>
                                              <w:divBdr>
                                                <w:top w:val="none" w:sz="0" w:space="0" w:color="auto"/>
                                                <w:left w:val="none" w:sz="0" w:space="0" w:color="auto"/>
                                                <w:bottom w:val="none" w:sz="0" w:space="0" w:color="auto"/>
                                                <w:right w:val="none" w:sz="0" w:space="0" w:color="auto"/>
                                              </w:divBdr>
                                              <w:divsChild>
                                                <w:div w:id="486090991">
                                                  <w:marLeft w:val="0"/>
                                                  <w:marRight w:val="0"/>
                                                  <w:marTop w:val="0"/>
                                                  <w:marBottom w:val="0"/>
                                                  <w:divBdr>
                                                    <w:top w:val="none" w:sz="0" w:space="0" w:color="auto"/>
                                                    <w:left w:val="none" w:sz="0" w:space="0" w:color="auto"/>
                                                    <w:bottom w:val="none" w:sz="0" w:space="0" w:color="auto"/>
                                                    <w:right w:val="none" w:sz="0" w:space="0" w:color="auto"/>
                                                  </w:divBdr>
                                                  <w:divsChild>
                                                    <w:div w:id="79424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bornotes.org/user/register?destination=2018/04/indiana-teachers-%E2%80%98go-green%E2%80%99-track-member-sign" TargetMode="External"/><Relationship Id="rId13" Type="http://schemas.openxmlformats.org/officeDocument/2006/relationships/hyperlink" Target="http://www.labornotes.org/author/4059/content" TargetMode="External"/><Relationship Id="rId1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hyperlink" Target="http://www.labornotes.org/user?destination=2018/04/indiana-teachers-%E2%80%98go-green%E2%80%99-track-member-sign" TargetMode="External"/><Relationship Id="rId12" Type="http://schemas.openxmlformats.org/officeDocument/2006/relationships/image" Target="media/image2.jpeg"/><Relationship Id="rId17" Type="http://schemas.openxmlformats.org/officeDocument/2006/relationships/customXml" Target="../customXml/item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labornotes.org/2018/04/indiana-teachers-%E2%80%98go-green%E2%80%99-track-member-sign" TargetMode="External"/><Relationship Id="rId11" Type="http://schemas.openxmlformats.org/officeDocument/2006/relationships/hyperlink" Target="https://labornotes.org/store/labor-notes-subscription" TargetMode="External"/><Relationship Id="rId5" Type="http://schemas.openxmlformats.org/officeDocument/2006/relationships/hyperlink" Target="http://www.labornotes.org/2018/04/indiana-teachers-%E2%80%98go-green%E2%80%99-track-member-sign" TargetMode="External"/><Relationship Id="rId15" Type="http://schemas.openxmlformats.org/officeDocument/2006/relationships/fontTable" Target="fontTable.xml"/><Relationship Id="rId10" Type="http://schemas.openxmlformats.org/officeDocument/2006/relationships/hyperlink" Target="http://www.labornotes.org/archives/labor-notes-468" TargetMode="External"/><Relationship Id="rId19" Type="http://schemas.openxmlformats.org/officeDocument/2006/relationships/customXml" Target="../customXml/item3.xml"/><Relationship Id="rId4" Type="http://schemas.openxmlformats.org/officeDocument/2006/relationships/hyperlink" Target="http://www.labornotes.org/author/4059/content" TargetMode="External"/><Relationship Id="rId9" Type="http://schemas.openxmlformats.org/officeDocument/2006/relationships/image" Target="media/image1.png"/><Relationship Id="rId14" Type="http://schemas.openxmlformats.org/officeDocument/2006/relationships/hyperlink" Target="mailto:samantha@labornote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4E0E485D-06C8-4188-A4CF-254F15A64F76}"/>
</file>

<file path=customXml/itemProps2.xml><?xml version="1.0" encoding="utf-8"?>
<ds:datastoreItem xmlns:ds="http://schemas.openxmlformats.org/officeDocument/2006/customXml" ds:itemID="{3A0E7D6C-9A9D-4515-9F31-6B927A3DBA86}"/>
</file>

<file path=customXml/itemProps3.xml><?xml version="1.0" encoding="utf-8"?>
<ds:datastoreItem xmlns:ds="http://schemas.openxmlformats.org/officeDocument/2006/customXml" ds:itemID="{A6C939CB-AF1A-40CA-A9A0-D5B596A4AD1C}"/>
</file>

<file path=docProps/app.xml><?xml version="1.0" encoding="utf-8"?>
<Properties xmlns="http://schemas.openxmlformats.org/officeDocument/2006/extended-properties" xmlns:vt="http://schemas.openxmlformats.org/officeDocument/2006/docPropsVTypes">
  <Template>Normal.dotm</Template>
  <TotalTime>2</TotalTime>
  <Pages>3</Pages>
  <Words>1073</Words>
  <Characters>6120</Characters>
  <Application>Microsoft Office Word</Application>
  <DocSecurity>0</DocSecurity>
  <Lines>51</Lines>
  <Paragraphs>14</Paragraphs>
  <ScaleCrop>false</ScaleCrop>
  <Company/>
  <LinksUpToDate>false</LinksUpToDate>
  <CharactersWithSpaces>7179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2018-11-07T19:57:00Z</dcterms:created>
  <dcterms:modified xsi:type="dcterms:W3CDTF">2018-11-07T19:59:00Z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