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document.xml" ContentType="application/vnd.openxmlformats-officedocument.wordprocessingml.document.main+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2" Type="http://schemas.openxmlformats.org/officeDocument/2006/relationships/custom-properties" Target="docProps/custom.xml"/><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sz w:val="36"/>
          <w:szCs w:val="36"/>
        </w:rPr>
      </w:pPr>
      <w:r w:rsidDel="00000000" w:rsidR="00000000" w:rsidRPr="00000000">
        <w:rPr>
          <w:b w:val="1"/>
          <w:sz w:val="36"/>
          <w:szCs w:val="36"/>
          <w:rtl w:val="0"/>
        </w:rPr>
        <w:t xml:space="preserve">Noncooperation Tactics to Make a Redlines Backfire</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drawing>
          <wp:inline distB="114300" distT="114300" distL="114300" distR="114300">
            <wp:extent cx="5910263" cy="4426992"/>
            <wp:effectExtent b="0" l="0" r="0" t="0"/>
            <wp:docPr id="2"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5910263" cy="4426992"/>
                    </a:xfrm>
                    <a:prstGeom prst="rect"/>
                    <a:ln/>
                  </pic:spPr>
                </pic:pic>
              </a:graphicData>
            </a:graphic>
          </wp:inline>
        </w:drawing>
      </w: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sdt>
      <w:sdtPr>
        <w:id w:val="455426677"/>
        <w:docPartObj>
          <w:docPartGallery w:val="Table of Contents"/>
          <w:docPartUnique w:val="1"/>
        </w:docPartObj>
      </w:sdtPr>
      <w:sdtContent>
        <w:p w:rsidR="00000000" w:rsidDel="00000000" w:rsidP="00000000" w:rsidRDefault="00000000" w:rsidRPr="00000000" w14:paraId="00000005">
          <w:pPr>
            <w:spacing w:before="60" w:line="240" w:lineRule="auto"/>
            <w:rPr>
              <w:color w:val="1155cc"/>
              <w:u w:val="single"/>
            </w:rPr>
          </w:pPr>
          <w:r w:rsidDel="00000000" w:rsidR="00000000" w:rsidRPr="00000000">
            <w:fldChar w:fldCharType="begin"/>
            <w:instrText xml:space="preserve"> TOC \h \u \z \n \t "Heading 1,1,Heading 2,2,Heading 3,3,Heading 4,4,Heading 5,5,Heading 6,6,"</w:instrText>
            <w:fldChar w:fldCharType="separate"/>
          </w:r>
          <w:hyperlink w:anchor="_m1d4bk3vzz6i">
            <w:r w:rsidDel="00000000" w:rsidR="00000000" w:rsidRPr="00000000">
              <w:rPr>
                <w:color w:val="1155cc"/>
                <w:u w:val="single"/>
                <w:rtl w:val="0"/>
              </w:rPr>
              <w:t xml:space="preserve">I. Introduction</w:t>
            </w:r>
          </w:hyperlink>
          <w:r w:rsidDel="00000000" w:rsidR="00000000" w:rsidRPr="00000000">
            <w:rPr>
              <w:rtl w:val="0"/>
            </w:rPr>
          </w:r>
        </w:p>
        <w:p w:rsidR="00000000" w:rsidDel="00000000" w:rsidP="00000000" w:rsidRDefault="00000000" w:rsidRPr="00000000" w14:paraId="00000006">
          <w:pPr>
            <w:spacing w:before="60" w:line="240" w:lineRule="auto"/>
            <w:rPr>
              <w:color w:val="1155cc"/>
              <w:u w:val="single"/>
            </w:rPr>
          </w:pPr>
          <w:hyperlink w:anchor="_t5zwfwf0kmg7">
            <w:r w:rsidDel="00000000" w:rsidR="00000000" w:rsidRPr="00000000">
              <w:rPr>
                <w:color w:val="1155cc"/>
                <w:u w:val="single"/>
                <w:rtl w:val="0"/>
              </w:rPr>
              <w:t xml:space="preserve">II. Identify a Redline to explore</w:t>
            </w:r>
          </w:hyperlink>
          <w:r w:rsidDel="00000000" w:rsidR="00000000" w:rsidRPr="00000000">
            <w:rPr>
              <w:rtl w:val="0"/>
            </w:rPr>
          </w:r>
        </w:p>
        <w:p w:rsidR="00000000" w:rsidDel="00000000" w:rsidP="00000000" w:rsidRDefault="00000000" w:rsidRPr="00000000" w14:paraId="00000007">
          <w:pPr>
            <w:spacing w:before="60" w:line="240" w:lineRule="auto"/>
            <w:rPr>
              <w:color w:val="1155cc"/>
              <w:u w:val="single"/>
            </w:rPr>
          </w:pPr>
          <w:hyperlink w:anchor="_yo4u3hjicpbk">
            <w:r w:rsidDel="00000000" w:rsidR="00000000" w:rsidRPr="00000000">
              <w:rPr>
                <w:color w:val="1155cc"/>
                <w:u w:val="single"/>
                <w:rtl w:val="0"/>
              </w:rPr>
              <w:t xml:space="preserve">III. Strategic Objectives</w:t>
            </w:r>
          </w:hyperlink>
          <w:r w:rsidDel="00000000" w:rsidR="00000000" w:rsidRPr="00000000">
            <w:rPr>
              <w:rtl w:val="0"/>
            </w:rPr>
          </w:r>
        </w:p>
        <w:p w:rsidR="00000000" w:rsidDel="00000000" w:rsidP="00000000" w:rsidRDefault="00000000" w:rsidRPr="00000000" w14:paraId="00000008">
          <w:pPr>
            <w:spacing w:before="60" w:line="240" w:lineRule="auto"/>
            <w:rPr>
              <w:color w:val="1155cc"/>
              <w:u w:val="single"/>
            </w:rPr>
          </w:pPr>
          <w:hyperlink w:anchor="_8x7uwscyjl2t">
            <w:r w:rsidDel="00000000" w:rsidR="00000000" w:rsidRPr="00000000">
              <w:rPr>
                <w:color w:val="1155cc"/>
                <w:u w:val="single"/>
                <w:rtl w:val="0"/>
              </w:rPr>
              <w:t xml:space="preserve">IV. Analyze the Pillars that uphold that policy</w:t>
            </w:r>
          </w:hyperlink>
          <w:r w:rsidDel="00000000" w:rsidR="00000000" w:rsidRPr="00000000">
            <w:rPr>
              <w:rtl w:val="0"/>
            </w:rPr>
          </w:r>
        </w:p>
        <w:p w:rsidR="00000000" w:rsidDel="00000000" w:rsidP="00000000" w:rsidRDefault="00000000" w:rsidRPr="00000000" w14:paraId="00000009">
          <w:pPr>
            <w:spacing w:before="60" w:line="240" w:lineRule="auto"/>
            <w:rPr>
              <w:color w:val="1155cc"/>
              <w:u w:val="single"/>
            </w:rPr>
          </w:pPr>
          <w:hyperlink w:anchor="_wz6uz0ivpsr8">
            <w:r w:rsidDel="00000000" w:rsidR="00000000" w:rsidRPr="00000000">
              <w:rPr>
                <w:color w:val="1155cc"/>
                <w:u w:val="single"/>
                <w:rtl w:val="0"/>
              </w:rPr>
              <w:t xml:space="preserve">V. Who are you with?</w:t>
            </w:r>
          </w:hyperlink>
          <w:r w:rsidDel="00000000" w:rsidR="00000000" w:rsidRPr="00000000">
            <w:rPr>
              <w:rtl w:val="0"/>
            </w:rPr>
          </w:r>
        </w:p>
        <w:p w:rsidR="00000000" w:rsidDel="00000000" w:rsidP="00000000" w:rsidRDefault="00000000" w:rsidRPr="00000000" w14:paraId="0000000A">
          <w:pPr>
            <w:spacing w:before="60" w:line="240" w:lineRule="auto"/>
            <w:rPr>
              <w:color w:val="1155cc"/>
              <w:u w:val="single"/>
            </w:rPr>
          </w:pPr>
          <w:hyperlink w:anchor="_mfg3v9ghlnuh">
            <w:r w:rsidDel="00000000" w:rsidR="00000000" w:rsidRPr="00000000">
              <w:rPr>
                <w:color w:val="1155cc"/>
                <w:u w:val="single"/>
                <w:rtl w:val="0"/>
              </w:rPr>
              <w:t xml:space="preserve">VI. Back-Fire Principles: Using the HOPE-PV Framework</w:t>
            </w:r>
          </w:hyperlink>
          <w:r w:rsidDel="00000000" w:rsidR="00000000" w:rsidRPr="00000000">
            <w:rPr>
              <w:rtl w:val="0"/>
            </w:rPr>
          </w:r>
        </w:p>
        <w:p w:rsidR="00000000" w:rsidDel="00000000" w:rsidP="00000000" w:rsidRDefault="00000000" w:rsidRPr="00000000" w14:paraId="0000000B">
          <w:pPr>
            <w:spacing w:before="60" w:line="240" w:lineRule="auto"/>
            <w:rPr>
              <w:color w:val="1155cc"/>
              <w:u w:val="single"/>
            </w:rPr>
          </w:pPr>
          <w:hyperlink w:anchor="_5f5xmba7ninv">
            <w:r w:rsidDel="00000000" w:rsidR="00000000" w:rsidRPr="00000000">
              <w:rPr>
                <w:color w:val="1155cc"/>
                <w:u w:val="single"/>
                <w:rtl w:val="0"/>
              </w:rPr>
              <w:t xml:space="preserve">VII. Nonviolent Action</w:t>
            </w:r>
          </w:hyperlink>
          <w:r w:rsidDel="00000000" w:rsidR="00000000" w:rsidRPr="00000000">
            <w:rPr>
              <w:rtl w:val="0"/>
            </w:rPr>
          </w:r>
        </w:p>
        <w:p w:rsidR="00000000" w:rsidDel="00000000" w:rsidP="00000000" w:rsidRDefault="00000000" w:rsidRPr="00000000" w14:paraId="0000000C">
          <w:pPr>
            <w:spacing w:before="60" w:line="240" w:lineRule="auto"/>
            <w:rPr>
              <w:color w:val="1155cc"/>
              <w:u w:val="single"/>
            </w:rPr>
          </w:pPr>
          <w:hyperlink w:anchor="_as4imzrmsyg9">
            <w:r w:rsidDel="00000000" w:rsidR="00000000" w:rsidRPr="00000000">
              <w:rPr>
                <w:color w:val="1155cc"/>
                <w:u w:val="single"/>
                <w:rtl w:val="0"/>
              </w:rPr>
              <w:t xml:space="preserve">VIII. Long-Term Preparation</w:t>
            </w:r>
          </w:hyperlink>
          <w:r w:rsidDel="00000000" w:rsidR="00000000" w:rsidRPr="00000000">
            <w:rPr>
              <w:rtl w:val="0"/>
            </w:rPr>
          </w:r>
        </w:p>
        <w:p w:rsidR="00000000" w:rsidDel="00000000" w:rsidP="00000000" w:rsidRDefault="00000000" w:rsidRPr="00000000" w14:paraId="0000000D">
          <w:pPr>
            <w:spacing w:before="60" w:line="240" w:lineRule="auto"/>
            <w:rPr>
              <w:color w:val="1155cc"/>
              <w:u w:val="single"/>
            </w:rPr>
          </w:pPr>
          <w:hyperlink w:anchor="_dk8tt2mvvo1v">
            <w:r w:rsidDel="00000000" w:rsidR="00000000" w:rsidRPr="00000000">
              <w:rPr>
                <w:color w:val="1155cc"/>
                <w:u w:val="single"/>
                <w:rtl w:val="0"/>
              </w:rPr>
              <w:t xml:space="preserve">IX. Closing</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pStyle w:val="Heading1"/>
        <w:keepNext w:val="0"/>
        <w:keepLines w:val="0"/>
        <w:spacing w:after="80" w:lineRule="auto"/>
        <w:rPr/>
      </w:pPr>
      <w:bookmarkStart w:colFirst="0" w:colLast="0" w:name="_bjm3354ygw0l" w:id="0"/>
      <w:bookmarkEnd w:id="0"/>
      <w:r w:rsidDel="00000000" w:rsidR="00000000" w:rsidRPr="00000000">
        <w:br w:type="page"/>
      </w:r>
      <w:r w:rsidDel="00000000" w:rsidR="00000000" w:rsidRPr="00000000">
        <w:rPr>
          <w:rtl w:val="0"/>
        </w:rPr>
      </w:r>
    </w:p>
    <w:p w:rsidR="00000000" w:rsidDel="00000000" w:rsidP="00000000" w:rsidRDefault="00000000" w:rsidRPr="00000000" w14:paraId="00000012">
      <w:pPr>
        <w:pStyle w:val="Heading1"/>
        <w:keepNext w:val="0"/>
        <w:keepLines w:val="0"/>
        <w:spacing w:after="80" w:lineRule="auto"/>
        <w:rPr/>
      </w:pPr>
      <w:bookmarkStart w:colFirst="0" w:colLast="0" w:name="_m1d4bk3vzz6i" w:id="1"/>
      <w:bookmarkEnd w:id="1"/>
      <w:r w:rsidDel="00000000" w:rsidR="00000000" w:rsidRPr="00000000">
        <w:rPr>
          <w:rtl w:val="0"/>
        </w:rPr>
        <w:t xml:space="preserve">I. Introduction</w:t>
      </w:r>
    </w:p>
    <w:p w:rsidR="00000000" w:rsidDel="00000000" w:rsidP="00000000" w:rsidRDefault="00000000" w:rsidRPr="00000000" w14:paraId="00000013">
      <w:pPr>
        <w:rPr/>
      </w:pPr>
      <w:r w:rsidDel="00000000" w:rsidR="00000000" w:rsidRPr="00000000">
        <w:rPr>
          <w:rtl w:val="0"/>
        </w:rPr>
        <w:t xml:space="preserve">President Trump is going to do outrageous things. But outrageous things don’t necessarily mean that people will “rise up.” They have to be prepared and organized to rise up. </w:t>
      </w:r>
    </w:p>
    <w:p w:rsidR="00000000" w:rsidDel="00000000" w:rsidP="00000000" w:rsidRDefault="00000000" w:rsidRPr="00000000" w14:paraId="00000014">
      <w:pPr>
        <w:spacing w:after="240" w:before="240" w:lineRule="auto"/>
        <w:rPr/>
      </w:pPr>
      <w:r w:rsidDel="00000000" w:rsidR="00000000" w:rsidRPr="00000000">
        <w:rPr>
          <w:rtl w:val="0"/>
        </w:rPr>
        <w:t xml:space="preserve">Let’s look at two nuclear disasters to understand this:</w:t>
      </w:r>
    </w:p>
    <w:p w:rsidR="00000000" w:rsidDel="00000000" w:rsidP="00000000" w:rsidRDefault="00000000" w:rsidRPr="00000000" w14:paraId="00000015">
      <w:pPr>
        <w:spacing w:after="240" w:before="240" w:lineRule="auto"/>
        <w:rPr/>
      </w:pPr>
      <w:r w:rsidDel="00000000" w:rsidR="00000000" w:rsidRPr="00000000">
        <w:rPr>
          <w:rtl w:val="0"/>
        </w:rPr>
        <w:t xml:space="preserve">In 1979, the </w:t>
      </w:r>
      <w:r w:rsidDel="00000000" w:rsidR="00000000" w:rsidRPr="00000000">
        <w:rPr>
          <w:b w:val="1"/>
          <w:rtl w:val="0"/>
        </w:rPr>
        <w:t xml:space="preserve">Three Mile Island</w:t>
      </w:r>
      <w:r w:rsidDel="00000000" w:rsidR="00000000" w:rsidRPr="00000000">
        <w:rPr>
          <w:rtl w:val="0"/>
        </w:rPr>
        <w:t xml:space="preserve"> reactor nearly melted down — risking millions of lives. But it didn’t just trigger fear; it </w:t>
      </w:r>
      <w:r w:rsidDel="00000000" w:rsidR="00000000" w:rsidRPr="00000000">
        <w:rPr>
          <w:b w:val="1"/>
          <w:rtl w:val="0"/>
        </w:rPr>
        <w:t xml:space="preserve">sparked massive protest</w:t>
      </w:r>
      <w:r w:rsidDel="00000000" w:rsidR="00000000" w:rsidRPr="00000000">
        <w:rPr>
          <w:rtl w:val="0"/>
        </w:rPr>
        <w:t xml:space="preserve">, deepened the anti-nuclear movement, and brought in new activists. This wasn’t just about the event — it was about the </w:t>
      </w:r>
      <w:r w:rsidDel="00000000" w:rsidR="00000000" w:rsidRPr="00000000">
        <w:rPr>
          <w:b w:val="1"/>
          <w:rtl w:val="0"/>
        </w:rPr>
        <w:t xml:space="preserve">infrastructure of movement</w:t>
      </w:r>
      <w:r w:rsidDel="00000000" w:rsidR="00000000" w:rsidRPr="00000000">
        <w:rPr>
          <w:rtl w:val="0"/>
        </w:rPr>
        <w:t xml:space="preserve"> already in place, ready to act.</w:t>
      </w:r>
    </w:p>
    <w:p w:rsidR="00000000" w:rsidDel="00000000" w:rsidP="00000000" w:rsidRDefault="00000000" w:rsidRPr="00000000" w14:paraId="00000016">
      <w:pPr>
        <w:spacing w:after="240" w:before="240" w:lineRule="auto"/>
        <w:rPr/>
      </w:pPr>
      <w:r w:rsidDel="00000000" w:rsidR="00000000" w:rsidRPr="00000000">
        <w:rPr>
          <w:rtl w:val="0"/>
        </w:rPr>
        <w:t xml:space="preserve">Contrast that with an earlier, nearly identical crisis at the </w:t>
      </w:r>
      <w:r w:rsidDel="00000000" w:rsidR="00000000" w:rsidRPr="00000000">
        <w:rPr>
          <w:b w:val="1"/>
          <w:rtl w:val="0"/>
        </w:rPr>
        <w:t xml:space="preserve">Fermi nuclear plant</w:t>
      </w:r>
      <w:r w:rsidDel="00000000" w:rsidR="00000000" w:rsidRPr="00000000">
        <w:rPr>
          <w:rtl w:val="0"/>
        </w:rPr>
        <w:t xml:space="preserve"> near Detroit. It, too, nearly melted down — but hardly anyone noticed. Why? Because there was </w:t>
      </w:r>
      <w:r w:rsidDel="00000000" w:rsidR="00000000" w:rsidRPr="00000000">
        <w:rPr>
          <w:b w:val="1"/>
          <w:rtl w:val="0"/>
        </w:rPr>
        <w:t xml:space="preserve">no visible movement</w:t>
      </w:r>
      <w:r w:rsidDel="00000000" w:rsidR="00000000" w:rsidRPr="00000000">
        <w:rPr>
          <w:rtl w:val="0"/>
        </w:rPr>
        <w:t xml:space="preserve">, no voices to explain the danger, no ready-made community to take action.</w:t>
      </w:r>
    </w:p>
    <w:p w:rsidR="00000000" w:rsidDel="00000000" w:rsidP="00000000" w:rsidRDefault="00000000" w:rsidRPr="00000000" w14:paraId="00000017">
      <w:pPr>
        <w:rPr/>
      </w:pPr>
      <w:r w:rsidDel="00000000" w:rsidR="00000000" w:rsidRPr="00000000">
        <w:rPr>
          <w:rtl w:val="0"/>
        </w:rPr>
        <w:t xml:space="preserve">People are more likely to rise up in those moments if we have:</w:t>
      </w:r>
    </w:p>
    <w:p w:rsidR="00000000" w:rsidDel="00000000" w:rsidP="00000000" w:rsidRDefault="00000000" w:rsidRPr="00000000" w14:paraId="00000018">
      <w:pPr>
        <w:numPr>
          <w:ilvl w:val="0"/>
          <w:numId w:val="13"/>
        </w:numPr>
        <w:ind w:left="720" w:hanging="360"/>
        <w:rPr>
          <w:u w:val="none"/>
        </w:rPr>
      </w:pPr>
      <w:r w:rsidDel="00000000" w:rsidR="00000000" w:rsidRPr="00000000">
        <w:rPr>
          <w:rtl w:val="0"/>
        </w:rPr>
        <w:t xml:space="preserve">Organized networks for rapid-response (a broad network, a highly concentrated bold crew ready for escalated direct action, or ideally both)</w:t>
      </w:r>
    </w:p>
    <w:p w:rsidR="00000000" w:rsidDel="00000000" w:rsidP="00000000" w:rsidRDefault="00000000" w:rsidRPr="00000000" w14:paraId="00000019">
      <w:pPr>
        <w:numPr>
          <w:ilvl w:val="0"/>
          <w:numId w:val="13"/>
        </w:numPr>
        <w:ind w:left="720" w:hanging="360"/>
        <w:rPr>
          <w:u w:val="none"/>
        </w:rPr>
      </w:pPr>
      <w:r w:rsidDel="00000000" w:rsidR="00000000" w:rsidRPr="00000000">
        <w:rPr>
          <w:rtl w:val="0"/>
        </w:rPr>
        <w:t xml:space="preserve">Prepared simple messages that speak to mainstream values</w:t>
      </w:r>
    </w:p>
    <w:p w:rsidR="00000000" w:rsidDel="00000000" w:rsidP="00000000" w:rsidRDefault="00000000" w:rsidRPr="00000000" w14:paraId="0000001A">
      <w:pPr>
        <w:numPr>
          <w:ilvl w:val="0"/>
          <w:numId w:val="13"/>
        </w:numPr>
        <w:ind w:left="720" w:hanging="360"/>
        <w:rPr>
          <w:u w:val="none"/>
        </w:rPr>
      </w:pPr>
      <w:r w:rsidDel="00000000" w:rsidR="00000000" w:rsidRPr="00000000">
        <w:rPr>
          <w:rtl w:val="0"/>
        </w:rPr>
        <w:t xml:space="preserve">Create a space for people to “get the facts” — so they aren’t relying solely on state information</w:t>
      </w:r>
    </w:p>
    <w:p w:rsidR="00000000" w:rsidDel="00000000" w:rsidP="00000000" w:rsidRDefault="00000000" w:rsidRPr="00000000" w14:paraId="0000001B">
      <w:pPr>
        <w:numPr>
          <w:ilvl w:val="0"/>
          <w:numId w:val="13"/>
        </w:numPr>
        <w:ind w:left="720" w:hanging="360"/>
        <w:rPr>
          <w:u w:val="none"/>
        </w:rPr>
      </w:pPr>
      <w:r w:rsidDel="00000000" w:rsidR="00000000" w:rsidRPr="00000000">
        <w:rPr>
          <w:rtl w:val="0"/>
        </w:rPr>
        <w:t xml:space="preserve">Prepared key institutionalists or others with perceived expertise to act</w:t>
      </w:r>
    </w:p>
    <w:p w:rsidR="00000000" w:rsidDel="00000000" w:rsidP="00000000" w:rsidRDefault="00000000" w:rsidRPr="00000000" w14:paraId="0000001C">
      <w:pPr>
        <w:numPr>
          <w:ilvl w:val="0"/>
          <w:numId w:val="15"/>
        </w:numPr>
        <w:ind w:left="720" w:hanging="360"/>
        <w:rPr>
          <w:u w:val="none"/>
        </w:rPr>
      </w:pPr>
      <w:r w:rsidDel="00000000" w:rsidR="00000000" w:rsidRPr="00000000">
        <w:rPr>
          <w:rtl w:val="0"/>
        </w:rPr>
        <w:t xml:space="preserve">Offer a noncooperation tactic that matches the moment (sending out a request for petitions or sharing talking point memos will </w:t>
      </w:r>
      <w:r w:rsidDel="00000000" w:rsidR="00000000" w:rsidRPr="00000000">
        <w:rPr>
          <w:b w:val="1"/>
          <w:rtl w:val="0"/>
        </w:rPr>
        <w:t xml:space="preserve">not</w:t>
      </w:r>
      <w:r w:rsidDel="00000000" w:rsidR="00000000" w:rsidRPr="00000000">
        <w:rPr>
          <w:rtl w:val="0"/>
        </w:rPr>
        <w:t xml:space="preserve"> be that).</w:t>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b w:val="1"/>
          <w:i w:val="1"/>
        </w:rPr>
      </w:pPr>
      <w:r w:rsidDel="00000000" w:rsidR="00000000" w:rsidRPr="00000000">
        <w:rPr>
          <w:b w:val="1"/>
          <w:i w:val="1"/>
          <w:rtl w:val="0"/>
        </w:rPr>
        <w:t xml:space="preserve">This workbook focuses primarily on that last component.</w:t>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tl w:val="0"/>
        </w:rPr>
        <w:t xml:space="preserve">In this workbook, we’re calling these moments “redlines moments” — because they’re particularly acute pain points. Trump will keep doing a lot of damage and any group/network may not be in a position to throw our weight against all of them. So “redline” is a way to consider what might be particular key points </w:t>
      </w:r>
      <w:r w:rsidDel="00000000" w:rsidR="00000000" w:rsidRPr="00000000">
        <w:rPr>
          <w:i w:val="1"/>
          <w:rtl w:val="0"/>
        </w:rPr>
        <w:t xml:space="preserve">in the future</w:t>
      </w:r>
      <w:r w:rsidDel="00000000" w:rsidR="00000000" w:rsidRPr="00000000">
        <w:rPr>
          <w:rtl w:val="0"/>
        </w:rPr>
        <w:t xml:space="preserve">. </w:t>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t xml:space="preserve">Preparing for any one redline may help prepare for multiple future redlines — so we’re preparing for future repression/expansion of Trump’s power.</w:t>
      </w:r>
      <w:r w:rsidDel="00000000" w:rsidR="00000000" w:rsidRPr="00000000">
        <w:rPr>
          <w:rtl w:val="0"/>
        </w:rPr>
      </w:r>
    </w:p>
    <w:p w:rsidR="00000000" w:rsidDel="00000000" w:rsidP="00000000" w:rsidRDefault="00000000" w:rsidRPr="00000000" w14:paraId="00000023">
      <w:pPr>
        <w:pStyle w:val="Heading1"/>
        <w:keepNext w:val="0"/>
        <w:keepLines w:val="0"/>
        <w:spacing w:after="80" w:lineRule="auto"/>
        <w:rPr/>
      </w:pPr>
      <w:bookmarkStart w:colFirst="0" w:colLast="0" w:name="_a2tl4vphvbg5" w:id="2"/>
      <w:bookmarkEnd w:id="2"/>
      <w:r w:rsidDel="00000000" w:rsidR="00000000" w:rsidRPr="00000000">
        <w:br w:type="page"/>
      </w:r>
      <w:r w:rsidDel="00000000" w:rsidR="00000000" w:rsidRPr="00000000">
        <w:rPr>
          <w:rtl w:val="0"/>
        </w:rPr>
      </w:r>
    </w:p>
    <w:p w:rsidR="00000000" w:rsidDel="00000000" w:rsidP="00000000" w:rsidRDefault="00000000" w:rsidRPr="00000000" w14:paraId="00000024">
      <w:pPr>
        <w:pStyle w:val="Heading1"/>
        <w:keepNext w:val="0"/>
        <w:keepLines w:val="0"/>
        <w:spacing w:after="80" w:lineRule="auto"/>
        <w:rPr/>
      </w:pPr>
      <w:bookmarkStart w:colFirst="0" w:colLast="0" w:name="_t5zwfwf0kmg7" w:id="3"/>
      <w:bookmarkEnd w:id="3"/>
      <w:r w:rsidDel="00000000" w:rsidR="00000000" w:rsidRPr="00000000">
        <w:rPr>
          <w:rtl w:val="0"/>
        </w:rPr>
        <w:t xml:space="preserve">II. Identify a Redline to explore</w:t>
      </w:r>
    </w:p>
    <w:p w:rsidR="00000000" w:rsidDel="00000000" w:rsidP="00000000" w:rsidRDefault="00000000" w:rsidRPr="00000000" w14:paraId="00000025">
      <w:pPr>
        <w:rPr/>
      </w:pPr>
      <w:r w:rsidDel="00000000" w:rsidR="00000000" w:rsidRPr="00000000">
        <w:rPr>
          <w:rtl w:val="0"/>
        </w:rPr>
        <w:t xml:space="preserve">Consider your own principles and values. Then align this with likely future actions of the Trump administration. </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tl w:val="0"/>
        </w:rPr>
        <w:t xml:space="preserve">Since Donald Trump is hewing so closely to Project 2025, it remains a helpful guidebook at what is coming up. You can find unimplemented policies in neat categories by the </w:t>
      </w:r>
      <w:hyperlink r:id="rId7">
        <w:r w:rsidDel="00000000" w:rsidR="00000000" w:rsidRPr="00000000">
          <w:rPr>
            <w:color w:val="1155cc"/>
            <w:u w:val="single"/>
            <w:rtl w:val="0"/>
          </w:rPr>
          <w:t xml:space="preserve">Project 2025 Tracker</w:t>
        </w:r>
      </w:hyperlink>
      <w:r w:rsidDel="00000000" w:rsidR="00000000" w:rsidRPr="00000000">
        <w:rPr>
          <w:rtl w:val="0"/>
        </w:rPr>
        <w:t xml:space="preserve">. You can read examples of resistance in future Project 2025 policies from the </w:t>
      </w:r>
      <w:hyperlink r:id="rId8">
        <w:r w:rsidDel="00000000" w:rsidR="00000000" w:rsidRPr="00000000">
          <w:rPr>
            <w:color w:val="1155cc"/>
            <w:u w:val="single"/>
            <w:rtl w:val="0"/>
          </w:rPr>
          <w:t xml:space="preserve">Resisting Project 2025 guide</w:t>
        </w:r>
      </w:hyperlink>
      <w:r w:rsidDel="00000000" w:rsidR="00000000" w:rsidRPr="00000000">
        <w:rPr>
          <w:rtl w:val="0"/>
        </w:rPr>
        <w:t xml:space="preserve">.</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tl w:val="0"/>
        </w:rPr>
        <w:t xml:space="preserve">Here are some example redlines:</w:t>
      </w:r>
    </w:p>
    <w:p w:rsidR="00000000" w:rsidDel="00000000" w:rsidP="00000000" w:rsidRDefault="00000000" w:rsidRPr="00000000" w14:paraId="0000002A">
      <w:pPr>
        <w:numPr>
          <w:ilvl w:val="0"/>
          <w:numId w:val="11"/>
        </w:numPr>
        <w:ind w:left="720" w:hanging="360"/>
        <w:rPr>
          <w:shd w:fill="fff2cc" w:val="clear"/>
        </w:rPr>
      </w:pPr>
      <w:r w:rsidDel="00000000" w:rsidR="00000000" w:rsidRPr="00000000">
        <w:rPr>
          <w:shd w:fill="fff2cc" w:val="clear"/>
          <w:rtl w:val="0"/>
        </w:rPr>
        <w:t xml:space="preserve">Trump openly flouts (again / even more so) a court order</w:t>
      </w:r>
    </w:p>
    <w:p w:rsidR="00000000" w:rsidDel="00000000" w:rsidP="00000000" w:rsidRDefault="00000000" w:rsidRPr="00000000" w14:paraId="0000002B">
      <w:pPr>
        <w:numPr>
          <w:ilvl w:val="0"/>
          <w:numId w:val="11"/>
        </w:numPr>
        <w:ind w:left="720" w:hanging="360"/>
        <w:rPr>
          <w:shd w:fill="fff2cc" w:val="clear"/>
        </w:rPr>
      </w:pPr>
      <w:r w:rsidDel="00000000" w:rsidR="00000000" w:rsidRPr="00000000">
        <w:rPr>
          <w:shd w:fill="fff2cc" w:val="clear"/>
          <w:rtl w:val="0"/>
        </w:rPr>
        <w:t xml:space="preserve">A local Governor or judge is arrested at their home</w:t>
      </w:r>
    </w:p>
    <w:p w:rsidR="00000000" w:rsidDel="00000000" w:rsidP="00000000" w:rsidRDefault="00000000" w:rsidRPr="00000000" w14:paraId="0000002C">
      <w:pPr>
        <w:numPr>
          <w:ilvl w:val="0"/>
          <w:numId w:val="11"/>
        </w:numPr>
        <w:ind w:left="720" w:hanging="360"/>
        <w:rPr>
          <w:shd w:fill="fff2cc" w:val="clear"/>
        </w:rPr>
      </w:pPr>
      <w:r w:rsidDel="00000000" w:rsidR="00000000" w:rsidRPr="00000000">
        <w:rPr>
          <w:shd w:fill="fff2cc" w:val="clear"/>
          <w:rtl w:val="0"/>
        </w:rPr>
        <w:t xml:space="preserve">Trump uses the insurrection act (or other mechanism) to arrest peaceful protestors</w:t>
      </w:r>
    </w:p>
    <w:p w:rsidR="00000000" w:rsidDel="00000000" w:rsidP="00000000" w:rsidRDefault="00000000" w:rsidRPr="00000000" w14:paraId="0000002D">
      <w:pPr>
        <w:numPr>
          <w:ilvl w:val="0"/>
          <w:numId w:val="11"/>
        </w:numPr>
        <w:ind w:left="720" w:hanging="360"/>
        <w:rPr>
          <w:shd w:fill="fff2cc" w:val="clear"/>
        </w:rPr>
      </w:pPr>
      <w:r w:rsidDel="00000000" w:rsidR="00000000" w:rsidRPr="00000000">
        <w:rPr>
          <w:shd w:fill="fff2cc" w:val="clear"/>
          <w:rtl w:val="0"/>
        </w:rPr>
        <w:t xml:space="preserve">Trump calls on loyalist groups (militias, police unions, National Guard) to block election processes or intimidate officials</w:t>
      </w:r>
    </w:p>
    <w:p w:rsidR="00000000" w:rsidDel="00000000" w:rsidP="00000000" w:rsidRDefault="00000000" w:rsidRPr="00000000" w14:paraId="0000002E">
      <w:pPr>
        <w:numPr>
          <w:ilvl w:val="0"/>
          <w:numId w:val="11"/>
        </w:numPr>
        <w:ind w:left="720" w:hanging="360"/>
        <w:rPr>
          <w:shd w:fill="fff2cc" w:val="clear"/>
        </w:rPr>
      </w:pPr>
      <w:r w:rsidDel="00000000" w:rsidR="00000000" w:rsidRPr="00000000">
        <w:rPr>
          <w:shd w:fill="fff2cc" w:val="clear"/>
          <w:rtl w:val="0"/>
        </w:rPr>
        <w:t xml:space="preserve">Trump orders federal agencies or the military to "monitor" or override state election processes, citing fraud</w:t>
      </w:r>
    </w:p>
    <w:p w:rsidR="00000000" w:rsidDel="00000000" w:rsidP="00000000" w:rsidRDefault="00000000" w:rsidRPr="00000000" w14:paraId="0000002F">
      <w:pPr>
        <w:numPr>
          <w:ilvl w:val="0"/>
          <w:numId w:val="11"/>
        </w:numPr>
        <w:ind w:left="720" w:hanging="360"/>
        <w:rPr>
          <w:shd w:fill="fff2cc" w:val="clear"/>
        </w:rPr>
      </w:pPr>
      <w:r w:rsidDel="00000000" w:rsidR="00000000" w:rsidRPr="00000000">
        <w:rPr>
          <w:shd w:fill="fff2cc" w:val="clear"/>
          <w:rtl w:val="0"/>
        </w:rPr>
        <w:t xml:space="preserve">Trump claims election victory for Republicans prematurely in 2026</w:t>
      </w:r>
    </w:p>
    <w:p w:rsidR="00000000" w:rsidDel="00000000" w:rsidP="00000000" w:rsidRDefault="00000000" w:rsidRPr="00000000" w14:paraId="00000030">
      <w:pPr>
        <w:numPr>
          <w:ilvl w:val="0"/>
          <w:numId w:val="11"/>
        </w:numPr>
        <w:ind w:left="720" w:hanging="360"/>
        <w:rPr>
          <w:shd w:fill="fff2cc" w:val="clear"/>
        </w:rPr>
      </w:pPr>
      <w:r w:rsidDel="00000000" w:rsidR="00000000" w:rsidRPr="00000000">
        <w:rPr>
          <w:shd w:fill="fff2cc" w:val="clear"/>
          <w:rtl w:val="0"/>
        </w:rPr>
        <w:t xml:space="preserve">After an election, Trump refuses to seat Democracy Party Electeds</w:t>
      </w:r>
    </w:p>
    <w:p w:rsidR="00000000" w:rsidDel="00000000" w:rsidP="00000000" w:rsidRDefault="00000000" w:rsidRPr="00000000" w14:paraId="00000031">
      <w:pPr>
        <w:rPr>
          <w:shd w:fill="fff2cc" w:val="clear"/>
        </w:rPr>
      </w:pPr>
      <w:r w:rsidDel="00000000" w:rsidR="00000000" w:rsidRPr="00000000">
        <w:rPr>
          <w:rtl w:val="0"/>
        </w:rPr>
      </w:r>
    </w:p>
    <w:p w:rsidR="00000000" w:rsidDel="00000000" w:rsidP="00000000" w:rsidRDefault="00000000" w:rsidRPr="00000000" w14:paraId="00000032">
      <w:pPr>
        <w:rPr>
          <w:shd w:fill="fff2cc" w:val="clear"/>
        </w:rPr>
      </w:pPr>
      <w:r w:rsidDel="00000000" w:rsidR="00000000" w:rsidRPr="00000000">
        <w:rPr>
          <w:shd w:fill="fff2cc" w:val="clear"/>
          <w:rtl w:val="0"/>
        </w:rPr>
        <w:t xml:space="preserve">Or add in your own:</w:t>
      </w:r>
    </w:p>
    <w:p w:rsidR="00000000" w:rsidDel="00000000" w:rsidP="00000000" w:rsidRDefault="00000000" w:rsidRPr="00000000" w14:paraId="00000033">
      <w:pPr>
        <w:numPr>
          <w:ilvl w:val="0"/>
          <w:numId w:val="11"/>
        </w:numPr>
        <w:ind w:left="720" w:hanging="360"/>
        <w:rPr>
          <w:shd w:fill="fff2cc" w:val="clear"/>
        </w:rPr>
      </w:pPr>
      <w:r w:rsidDel="00000000" w:rsidR="00000000" w:rsidRPr="00000000">
        <w:rPr>
          <w:shd w:fill="fff2cc" w:val="clear"/>
          <w:rtl w:val="0"/>
        </w:rPr>
        <w:t xml:space="preserve">________________________________________________________________</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b w:val="1"/>
        </w:rPr>
      </w:pPr>
      <w:r w:rsidDel="00000000" w:rsidR="00000000" w:rsidRPr="00000000">
        <w:rPr>
          <w:b w:val="1"/>
          <w:rtl w:val="0"/>
        </w:rPr>
        <w:t xml:space="preserve">Reframe the Redline?</w:t>
      </w:r>
    </w:p>
    <w:p w:rsidR="00000000" w:rsidDel="00000000" w:rsidP="00000000" w:rsidRDefault="00000000" w:rsidRPr="00000000" w14:paraId="00000037">
      <w:pPr>
        <w:rPr/>
      </w:pPr>
      <w:r w:rsidDel="00000000" w:rsidR="00000000" w:rsidRPr="00000000">
        <w:rPr>
          <w:rtl w:val="0"/>
        </w:rPr>
        <w:t xml:space="preserve">Accept that some redlines that matter to you (even death knells for your work), may not resonate to the wider public. This is a tension. One option, before going forward, is to consider</w:t>
      </w:r>
      <w:r w:rsidDel="00000000" w:rsidR="00000000" w:rsidRPr="00000000">
        <w:rPr>
          <w:rtl w:val="0"/>
        </w:rPr>
        <w:t xml:space="preserve"> if picking more widely understood redlines is better for your group — or if there are useful ways to reframe those redlines to be more visceral/relatable. Possible examples to expand our thinking:</w:t>
      </w:r>
    </w:p>
    <w:p w:rsidR="00000000" w:rsidDel="00000000" w:rsidP="00000000" w:rsidRDefault="00000000" w:rsidRPr="00000000" w14:paraId="00000038">
      <w:pPr>
        <w:rPr/>
      </w:pPr>
      <w:r w:rsidDel="00000000" w:rsidR="00000000" w:rsidRPr="00000000">
        <w:rPr>
          <w:rtl w:val="0"/>
        </w:rPr>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930"/>
        <w:gridCol w:w="5430"/>
        <w:tblGridChange w:id="0">
          <w:tblGrid>
            <w:gridCol w:w="3930"/>
            <w:gridCol w:w="5430"/>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39">
            <w:pPr>
              <w:widowControl w:val="0"/>
              <w:spacing w:line="240" w:lineRule="auto"/>
              <w:rPr/>
            </w:pPr>
            <w:r w:rsidDel="00000000" w:rsidR="00000000" w:rsidRPr="00000000">
              <w:rPr>
                <w:rtl w:val="0"/>
              </w:rPr>
              <w:t xml:space="preserve">Cuts to Social Security or safety net programs</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3A">
            <w:pPr>
              <w:widowControl w:val="0"/>
              <w:spacing w:line="240" w:lineRule="auto"/>
              <w:rPr/>
            </w:pPr>
            <w:r w:rsidDel="00000000" w:rsidR="00000000" w:rsidRPr="00000000">
              <w:rPr>
                <w:i w:val="1"/>
                <w:rtl w:val="0"/>
              </w:rPr>
              <w:t xml:space="preserve">“You don’t want your mother-in-law moving in with you because her retirement check stopped coming.”</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3B">
            <w:pPr>
              <w:widowControl w:val="0"/>
              <w:spacing w:line="240" w:lineRule="auto"/>
              <w:rPr/>
            </w:pPr>
            <w:r w:rsidDel="00000000" w:rsidR="00000000" w:rsidRPr="00000000">
              <w:rPr>
                <w:rtl w:val="0"/>
              </w:rPr>
              <w:t xml:space="preserve">Mass firings or purges of civil servants and scientists</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3C">
            <w:pPr>
              <w:widowControl w:val="0"/>
              <w:spacing w:line="240" w:lineRule="auto"/>
              <w:rPr/>
            </w:pPr>
            <w:r w:rsidDel="00000000" w:rsidR="00000000" w:rsidRPr="00000000">
              <w:rPr>
                <w:i w:val="1"/>
                <w:rtl w:val="0"/>
              </w:rPr>
              <w:t xml:space="preserve">“Imagine flying in a plane where the mechanic, the air traffic controller, and the weather forecaster all got replaced by influencers with no training.”</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3D">
            <w:pPr>
              <w:widowControl w:val="0"/>
              <w:spacing w:line="240" w:lineRule="auto"/>
              <w:rPr/>
            </w:pPr>
            <w:r w:rsidDel="00000000" w:rsidR="00000000" w:rsidRPr="00000000">
              <w:rPr>
                <w:rtl w:val="0"/>
              </w:rPr>
              <w:t xml:space="preserve">Arrest of local officials or judges</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3E">
            <w:pPr>
              <w:widowControl w:val="0"/>
              <w:spacing w:line="240" w:lineRule="auto"/>
              <w:rPr/>
            </w:pPr>
            <w:r w:rsidDel="00000000" w:rsidR="00000000" w:rsidRPr="00000000">
              <w:rPr>
                <w:i w:val="1"/>
                <w:rtl w:val="0"/>
              </w:rPr>
              <w:t xml:space="preserve">“If they can arrest a judge, imagine what they can do to your kid’s school librarian.”</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3F">
            <w:pPr>
              <w:widowControl w:val="0"/>
              <w:spacing w:line="240" w:lineRule="auto"/>
              <w:rPr/>
            </w:pPr>
            <w:r w:rsidDel="00000000" w:rsidR="00000000" w:rsidRPr="00000000">
              <w:rPr>
                <w:rtl w:val="0"/>
              </w:rPr>
              <w:t xml:space="preserve">Nonprofit Killer Bill</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40">
            <w:pPr>
              <w:widowControl w:val="0"/>
              <w:spacing w:line="240" w:lineRule="auto"/>
              <w:rPr>
                <w:i w:val="1"/>
              </w:rPr>
            </w:pPr>
            <w:r w:rsidDel="00000000" w:rsidR="00000000" w:rsidRPr="00000000">
              <w:rPr>
                <w:i w:val="1"/>
                <w:rtl w:val="0"/>
              </w:rPr>
              <w:t xml:space="preserve">This is the Meals on Wheels killer bill. </w:t>
            </w:r>
          </w:p>
        </w:tc>
      </w:tr>
    </w:tbl>
    <w:p w:rsidR="00000000" w:rsidDel="00000000" w:rsidP="00000000" w:rsidRDefault="00000000" w:rsidRPr="00000000" w14:paraId="00000041">
      <w:pPr>
        <w:pStyle w:val="Heading1"/>
        <w:keepNext w:val="0"/>
        <w:keepLines w:val="0"/>
        <w:spacing w:after="80" w:lineRule="auto"/>
        <w:rPr/>
      </w:pPr>
      <w:bookmarkStart w:colFirst="0" w:colLast="0" w:name="_2tvstz3urbed" w:id="4"/>
      <w:bookmarkEnd w:id="4"/>
      <w:r w:rsidDel="00000000" w:rsidR="00000000" w:rsidRPr="00000000">
        <w:br w:type="page"/>
      </w:r>
      <w:r w:rsidDel="00000000" w:rsidR="00000000" w:rsidRPr="00000000">
        <w:rPr>
          <w:rtl w:val="0"/>
        </w:rPr>
      </w:r>
    </w:p>
    <w:p w:rsidR="00000000" w:rsidDel="00000000" w:rsidP="00000000" w:rsidRDefault="00000000" w:rsidRPr="00000000" w14:paraId="00000042">
      <w:pPr>
        <w:pStyle w:val="Heading1"/>
        <w:keepNext w:val="0"/>
        <w:keepLines w:val="0"/>
        <w:spacing w:after="80" w:lineRule="auto"/>
        <w:rPr/>
      </w:pPr>
      <w:bookmarkStart w:colFirst="0" w:colLast="0" w:name="_yo4u3hjicpbk" w:id="5"/>
      <w:bookmarkEnd w:id="5"/>
      <w:r w:rsidDel="00000000" w:rsidR="00000000" w:rsidRPr="00000000">
        <w:rPr>
          <w:rtl w:val="0"/>
        </w:rPr>
        <w:t xml:space="preserve">III. Strategic Objectives</w:t>
      </w:r>
    </w:p>
    <w:p w:rsidR="00000000" w:rsidDel="00000000" w:rsidP="00000000" w:rsidRDefault="00000000" w:rsidRPr="00000000" w14:paraId="00000043">
      <w:pPr>
        <w:rPr/>
      </w:pPr>
      <w:r w:rsidDel="00000000" w:rsidR="00000000" w:rsidRPr="00000000">
        <w:rPr>
          <w:rtl w:val="0"/>
        </w:rPr>
        <w:t xml:space="preserve">Remember core strategic objectives for a good strategy:</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numPr>
          <w:ilvl w:val="0"/>
          <w:numId w:val="4"/>
        </w:numPr>
        <w:spacing w:after="0" w:lineRule="auto"/>
        <w:ind w:left="720" w:hanging="360"/>
        <w:rPr>
          <w:u w:val="none"/>
        </w:rPr>
      </w:pPr>
      <w:r w:rsidDel="00000000" w:rsidR="00000000" w:rsidRPr="00000000">
        <w:rPr>
          <w:rtl w:val="0"/>
        </w:rPr>
        <w:t xml:space="preserve">Cut through confusion by identifying your red lines to trigger mobilization to your base (and beyond)</w:t>
      </w:r>
    </w:p>
    <w:p w:rsidR="00000000" w:rsidDel="00000000" w:rsidP="00000000" w:rsidRDefault="00000000" w:rsidRPr="00000000" w14:paraId="00000046">
      <w:pPr>
        <w:numPr>
          <w:ilvl w:val="0"/>
          <w:numId w:val="4"/>
        </w:numPr>
        <w:spacing w:after="0" w:before="0" w:lineRule="auto"/>
        <w:ind w:left="720" w:hanging="360"/>
        <w:rPr>
          <w:u w:val="none"/>
        </w:rPr>
      </w:pPr>
      <w:r w:rsidDel="00000000" w:rsidR="00000000" w:rsidRPr="00000000">
        <w:rPr>
          <w:rtl w:val="0"/>
        </w:rPr>
        <w:t xml:space="preserve">Advance greater unity.</w:t>
      </w:r>
    </w:p>
    <w:p w:rsidR="00000000" w:rsidDel="00000000" w:rsidP="00000000" w:rsidRDefault="00000000" w:rsidRPr="00000000" w14:paraId="00000047">
      <w:pPr>
        <w:numPr>
          <w:ilvl w:val="0"/>
          <w:numId w:val="4"/>
        </w:numPr>
        <w:spacing w:after="0" w:before="0" w:lineRule="auto"/>
        <w:ind w:left="720" w:hanging="360"/>
        <w:rPr>
          <w:u w:val="none"/>
        </w:rPr>
      </w:pPr>
      <w:r w:rsidDel="00000000" w:rsidR="00000000" w:rsidRPr="00000000">
        <w:rPr>
          <w:rtl w:val="0"/>
        </w:rPr>
        <w:t xml:space="preserve">Build capacities (e.g. mobilization skills, strategic coordination, networks of trust) that increase flexibility and durability for the road ahead.</w:t>
      </w:r>
    </w:p>
    <w:p w:rsidR="00000000" w:rsidDel="00000000" w:rsidP="00000000" w:rsidRDefault="00000000" w:rsidRPr="00000000" w14:paraId="00000048">
      <w:pPr>
        <w:numPr>
          <w:ilvl w:val="0"/>
          <w:numId w:val="4"/>
        </w:numPr>
        <w:spacing w:after="0" w:before="0" w:lineRule="auto"/>
        <w:ind w:left="720" w:hanging="360"/>
        <w:rPr>
          <w:u w:val="none"/>
        </w:rPr>
      </w:pPr>
      <w:r w:rsidDel="00000000" w:rsidR="00000000" w:rsidRPr="00000000">
        <w:rPr>
          <w:rtl w:val="0"/>
        </w:rPr>
        <w:t xml:space="preserve">Avoid despair and dropping out.</w:t>
      </w:r>
    </w:p>
    <w:p w:rsidR="00000000" w:rsidDel="00000000" w:rsidP="00000000" w:rsidRDefault="00000000" w:rsidRPr="00000000" w14:paraId="00000049">
      <w:pPr>
        <w:numPr>
          <w:ilvl w:val="0"/>
          <w:numId w:val="4"/>
        </w:numPr>
        <w:spacing w:after="0" w:before="0" w:lineRule="auto"/>
        <w:ind w:left="720" w:hanging="360"/>
        <w:rPr>
          <w:u w:val="none"/>
        </w:rPr>
      </w:pPr>
      <w:r w:rsidDel="00000000" w:rsidR="00000000" w:rsidRPr="00000000">
        <w:rPr>
          <w:rtl w:val="0"/>
        </w:rPr>
        <w:t xml:space="preserve">Get public defections — even if they are long-term</w:t>
      </w:r>
    </w:p>
    <w:p w:rsidR="00000000" w:rsidDel="00000000" w:rsidP="00000000" w:rsidRDefault="00000000" w:rsidRPr="00000000" w14:paraId="0000004A">
      <w:pPr>
        <w:numPr>
          <w:ilvl w:val="0"/>
          <w:numId w:val="4"/>
        </w:numPr>
        <w:spacing w:after="0" w:lineRule="auto"/>
        <w:ind w:left="720" w:hanging="360"/>
        <w:rPr>
          <w:u w:val="none"/>
        </w:rPr>
      </w:pPr>
      <w:r w:rsidDel="00000000" w:rsidR="00000000" w:rsidRPr="00000000">
        <w:rPr>
          <w:rtl w:val="0"/>
        </w:rPr>
        <w:t xml:space="preserve">Remain nonviolent.</w:t>
      </w:r>
    </w:p>
    <w:p w:rsidR="00000000" w:rsidDel="00000000" w:rsidP="00000000" w:rsidRDefault="00000000" w:rsidRPr="00000000" w14:paraId="0000004B">
      <w:pPr>
        <w:spacing w:after="240" w:before="240" w:lineRule="auto"/>
        <w:ind w:left="0" w:firstLine="0"/>
        <w:rPr/>
      </w:pPr>
      <w:r w:rsidDel="00000000" w:rsidR="00000000" w:rsidRPr="00000000">
        <w:rPr>
          <w:rtl w:val="0"/>
        </w:rPr>
      </w:r>
    </w:p>
    <w:p w:rsidR="00000000" w:rsidDel="00000000" w:rsidP="00000000" w:rsidRDefault="00000000" w:rsidRPr="00000000" w14:paraId="0000004C">
      <w:pPr>
        <w:pStyle w:val="Heading1"/>
        <w:rPr/>
      </w:pPr>
      <w:bookmarkStart w:colFirst="0" w:colLast="0" w:name="_y4wmt5y8e3o4" w:id="6"/>
      <w:bookmarkEnd w:id="6"/>
      <w:r w:rsidDel="00000000" w:rsidR="00000000" w:rsidRPr="00000000">
        <w:br w:type="page"/>
      </w:r>
      <w:r w:rsidDel="00000000" w:rsidR="00000000" w:rsidRPr="00000000">
        <w:rPr>
          <w:rtl w:val="0"/>
        </w:rPr>
      </w:r>
    </w:p>
    <w:p w:rsidR="00000000" w:rsidDel="00000000" w:rsidP="00000000" w:rsidRDefault="00000000" w:rsidRPr="00000000" w14:paraId="0000004D">
      <w:pPr>
        <w:pStyle w:val="Heading1"/>
        <w:rPr/>
      </w:pPr>
      <w:bookmarkStart w:colFirst="0" w:colLast="0" w:name="_8x7uwscyjl2t" w:id="7"/>
      <w:bookmarkEnd w:id="7"/>
      <w:r w:rsidDel="00000000" w:rsidR="00000000" w:rsidRPr="00000000">
        <w:rPr>
          <w:rtl w:val="0"/>
        </w:rPr>
        <w:t xml:space="preserve">IV. Analyze the Pillars that uphold that policy</w:t>
      </w:r>
    </w:p>
    <w:p w:rsidR="00000000" w:rsidDel="00000000" w:rsidP="00000000" w:rsidRDefault="00000000" w:rsidRPr="00000000" w14:paraId="0000004E">
      <w:pP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3009900</wp:posOffset>
            </wp:positionH>
            <wp:positionV relativeFrom="paragraph">
              <wp:posOffset>247650</wp:posOffset>
            </wp:positionV>
            <wp:extent cx="3300413" cy="2258455"/>
            <wp:effectExtent b="0" l="0" r="0" t="0"/>
            <wp:wrapSquare wrapText="bothSides" distB="114300" distT="114300" distL="114300" distR="114300"/>
            <wp:docPr id="3" name="image2.png"/>
            <a:graphic>
              <a:graphicData uri="http://schemas.openxmlformats.org/drawingml/2006/picture">
                <pic:pic>
                  <pic:nvPicPr>
                    <pic:cNvPr id="0" name="image2.png"/>
                    <pic:cNvPicPr preferRelativeResize="0"/>
                  </pic:nvPicPr>
                  <pic:blipFill>
                    <a:blip r:embed="rId9"/>
                    <a:srcRect b="0" l="0" r="0" t="0"/>
                    <a:stretch>
                      <a:fillRect/>
                    </a:stretch>
                  </pic:blipFill>
                  <pic:spPr>
                    <a:xfrm>
                      <a:off x="0" y="0"/>
                      <a:ext cx="3300413" cy="2258455"/>
                    </a:xfrm>
                    <a:prstGeom prst="rect"/>
                    <a:ln/>
                  </pic:spPr>
                </pic:pic>
              </a:graphicData>
            </a:graphic>
          </wp:anchor>
        </w:drawing>
      </w:r>
    </w:p>
    <w:p w:rsidR="00000000" w:rsidDel="00000000" w:rsidP="00000000" w:rsidRDefault="00000000" w:rsidRPr="00000000" w14:paraId="0000004F">
      <w:pPr>
        <w:rPr/>
      </w:pPr>
      <w:r w:rsidDel="00000000" w:rsidR="00000000" w:rsidRPr="00000000">
        <w:rPr>
          <w:rtl w:val="0"/>
        </w:rPr>
        <w:t xml:space="preserve">In nonviolent strategy, a regime (democratic or authoritarian) rests on various pillars of support. </w:t>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tl w:val="0"/>
        </w:rPr>
        <w:t xml:space="preserve">These are not just the elite actors but every level that implements said policy. For example, to implement a nonprofit killer bill requires:</w:t>
      </w:r>
    </w:p>
    <w:p w:rsidR="00000000" w:rsidDel="00000000" w:rsidP="00000000" w:rsidRDefault="00000000" w:rsidRPr="00000000" w14:paraId="00000052">
      <w:pPr>
        <w:rPr/>
      </w:pPr>
      <w:r w:rsidDel="00000000" w:rsidR="00000000" w:rsidRPr="00000000">
        <w:rPr>
          <w:rtl w:val="0"/>
        </w:rPr>
        <w:t xml:space="preserve">- </w:t>
      </w:r>
      <w:r w:rsidDel="00000000" w:rsidR="00000000" w:rsidRPr="00000000">
        <w:rPr>
          <w:b w:val="1"/>
          <w:rtl w:val="0"/>
        </w:rPr>
        <w:t xml:space="preserve">government bureaucracy</w:t>
      </w:r>
      <w:r w:rsidDel="00000000" w:rsidR="00000000" w:rsidRPr="00000000">
        <w:rPr>
          <w:rtl w:val="0"/>
        </w:rPr>
        <w:t xml:space="preserve"> (civil servants to write regulations, audit, and choke off funding)</w:t>
      </w:r>
    </w:p>
    <w:p w:rsidR="00000000" w:rsidDel="00000000" w:rsidP="00000000" w:rsidRDefault="00000000" w:rsidRPr="00000000" w14:paraId="00000053">
      <w:pPr>
        <w:rPr/>
      </w:pPr>
      <w:r w:rsidDel="00000000" w:rsidR="00000000" w:rsidRPr="00000000">
        <w:rPr>
          <w:rtl w:val="0"/>
        </w:rPr>
        <w:t xml:space="preserve">- </w:t>
      </w:r>
      <w:r w:rsidDel="00000000" w:rsidR="00000000" w:rsidRPr="00000000">
        <w:rPr>
          <w:b w:val="1"/>
          <w:rtl w:val="0"/>
        </w:rPr>
        <w:t xml:space="preserve">judicial system</w:t>
      </w:r>
      <w:r w:rsidDel="00000000" w:rsidR="00000000" w:rsidRPr="00000000">
        <w:rPr>
          <w:rtl w:val="0"/>
        </w:rPr>
        <w:t xml:space="preserve"> (prosecute, revoke licenses, interpret rules)</w:t>
      </w:r>
    </w:p>
    <w:p w:rsidR="00000000" w:rsidDel="00000000" w:rsidP="00000000" w:rsidRDefault="00000000" w:rsidRPr="00000000" w14:paraId="00000054">
      <w:pPr>
        <w:rPr/>
      </w:pPr>
      <w:r w:rsidDel="00000000" w:rsidR="00000000" w:rsidRPr="00000000">
        <w:rPr>
          <w:rtl w:val="0"/>
        </w:rPr>
        <w:t xml:space="preserve">- </w:t>
      </w:r>
      <w:r w:rsidDel="00000000" w:rsidR="00000000" w:rsidRPr="00000000">
        <w:rPr>
          <w:b w:val="1"/>
          <w:rtl w:val="0"/>
        </w:rPr>
        <w:t xml:space="preserve">police</w:t>
      </w:r>
      <w:r w:rsidDel="00000000" w:rsidR="00000000" w:rsidRPr="00000000">
        <w:rPr>
          <w:rtl w:val="0"/>
        </w:rPr>
        <w:t xml:space="preserve"> (monitor, raid, or intimidate)</w:t>
      </w:r>
    </w:p>
    <w:p w:rsidR="00000000" w:rsidDel="00000000" w:rsidP="00000000" w:rsidRDefault="00000000" w:rsidRPr="00000000" w14:paraId="00000055">
      <w:pPr>
        <w:rPr/>
      </w:pPr>
      <w:r w:rsidDel="00000000" w:rsidR="00000000" w:rsidRPr="00000000">
        <w:rPr>
          <w:rtl w:val="0"/>
        </w:rPr>
        <w:t xml:space="preserve">- </w:t>
      </w:r>
      <w:r w:rsidDel="00000000" w:rsidR="00000000" w:rsidRPr="00000000">
        <w:rPr>
          <w:b w:val="1"/>
          <w:rtl w:val="0"/>
        </w:rPr>
        <w:t xml:space="preserve">intelligence</w:t>
      </w:r>
      <w:r w:rsidDel="00000000" w:rsidR="00000000" w:rsidRPr="00000000">
        <w:rPr>
          <w:rtl w:val="0"/>
        </w:rPr>
        <w:t xml:space="preserve"> (compile list of problem nonprofits, monitor financial flows)</w:t>
      </w:r>
    </w:p>
    <w:p w:rsidR="00000000" w:rsidDel="00000000" w:rsidP="00000000" w:rsidRDefault="00000000" w:rsidRPr="00000000" w14:paraId="00000056">
      <w:pPr>
        <w:rPr/>
      </w:pPr>
      <w:r w:rsidDel="00000000" w:rsidR="00000000" w:rsidRPr="00000000">
        <w:rPr>
          <w:rtl w:val="0"/>
        </w:rPr>
        <w:t xml:space="preserve">- </w:t>
      </w:r>
      <w:r w:rsidDel="00000000" w:rsidR="00000000" w:rsidRPr="00000000">
        <w:rPr>
          <w:b w:val="1"/>
          <w:rtl w:val="0"/>
        </w:rPr>
        <w:t xml:space="preserve">media</w:t>
      </w:r>
      <w:r w:rsidDel="00000000" w:rsidR="00000000" w:rsidRPr="00000000">
        <w:rPr>
          <w:rtl w:val="0"/>
        </w:rPr>
        <w:t xml:space="preserve"> (spread propaganda, censor nonprofit)</w:t>
      </w:r>
    </w:p>
    <w:p w:rsidR="00000000" w:rsidDel="00000000" w:rsidP="00000000" w:rsidRDefault="00000000" w:rsidRPr="00000000" w14:paraId="00000057">
      <w:pPr>
        <w:rPr/>
      </w:pPr>
      <w:r w:rsidDel="00000000" w:rsidR="00000000" w:rsidRPr="00000000">
        <w:rPr>
          <w:rtl w:val="0"/>
        </w:rPr>
        <w:t xml:space="preserve">- </w:t>
      </w:r>
      <w:r w:rsidDel="00000000" w:rsidR="00000000" w:rsidRPr="00000000">
        <w:rPr>
          <w:b w:val="1"/>
          <w:rtl w:val="0"/>
        </w:rPr>
        <w:t xml:space="preserve">business elites/banks</w:t>
      </w:r>
      <w:r w:rsidDel="00000000" w:rsidR="00000000" w:rsidRPr="00000000">
        <w:rPr>
          <w:rtl w:val="0"/>
        </w:rPr>
        <w:t xml:space="preserve"> (comply with requests, provide funding for compliant nonprofits)</w:t>
      </w:r>
    </w:p>
    <w:p w:rsidR="00000000" w:rsidDel="00000000" w:rsidP="00000000" w:rsidRDefault="00000000" w:rsidRPr="00000000" w14:paraId="00000058">
      <w:pPr>
        <w:rPr/>
      </w:pPr>
      <w:r w:rsidDel="00000000" w:rsidR="00000000" w:rsidRPr="00000000">
        <w:rPr>
          <w:rtl w:val="0"/>
        </w:rPr>
        <w:t xml:space="preserve">- </w:t>
      </w:r>
      <w:r w:rsidDel="00000000" w:rsidR="00000000" w:rsidRPr="00000000">
        <w:rPr>
          <w:b w:val="1"/>
          <w:rtl w:val="0"/>
        </w:rPr>
        <w:t xml:space="preserve">tech/cloud providers</w:t>
      </w:r>
      <w:r w:rsidDel="00000000" w:rsidR="00000000" w:rsidRPr="00000000">
        <w:rPr>
          <w:rtl w:val="0"/>
        </w:rPr>
        <w:t xml:space="preserve"> (deplatform nonprofit infrastructure, block donation processing)</w:t>
      </w:r>
    </w:p>
    <w:p w:rsidR="00000000" w:rsidDel="00000000" w:rsidP="00000000" w:rsidRDefault="00000000" w:rsidRPr="00000000" w14:paraId="00000059">
      <w:pPr>
        <w:rPr/>
      </w:pPr>
      <w:r w:rsidDel="00000000" w:rsidR="00000000" w:rsidRPr="00000000">
        <w:rPr>
          <w:rtl w:val="0"/>
        </w:rPr>
        <w:t xml:space="preserve">- </w:t>
      </w:r>
      <w:r w:rsidDel="00000000" w:rsidR="00000000" w:rsidRPr="00000000">
        <w:rPr>
          <w:b w:val="1"/>
          <w:rtl w:val="0"/>
        </w:rPr>
        <w:t xml:space="preserve">nonprofit infrastructure</w:t>
      </w:r>
      <w:r w:rsidDel="00000000" w:rsidR="00000000" w:rsidRPr="00000000">
        <w:rPr>
          <w:rtl w:val="0"/>
        </w:rPr>
        <w:t xml:space="preserve"> (accept new policies, comply with orders).</w:t>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tl w:val="0"/>
        </w:rPr>
        <w:t xml:space="preserve">Each pillar can be pressured, persuaded, or peeled away to prevent anti-democratic actions.</w:t>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tl w:val="0"/>
        </w:rPr>
        <w:t xml:space="preserve">“Pillars” do not move as a bloc. So you may see an individual, a few individuals, or as much as all of them move at once. Your power analysis tells you how important this is (a random sergeant taking a stand means one thing, a retired 5-star general means another…). You may aim for five different motions for a pillar.</w:t>
      </w:r>
    </w:p>
    <w:p w:rsidR="00000000" w:rsidDel="00000000" w:rsidP="00000000" w:rsidRDefault="00000000" w:rsidRPr="00000000" w14:paraId="0000005E">
      <w:pPr>
        <w:rPr>
          <w:b w:val="1"/>
        </w:rPr>
      </w:pPr>
      <w:r w:rsidDel="00000000" w:rsidR="00000000" w:rsidRPr="00000000">
        <w:rPr>
          <w:rtl w:val="0"/>
        </w:rPr>
      </w:r>
    </w:p>
    <w:p w:rsidR="00000000" w:rsidDel="00000000" w:rsidP="00000000" w:rsidRDefault="00000000" w:rsidRPr="00000000" w14:paraId="0000005F">
      <w:pPr>
        <w:rPr>
          <w:b w:val="1"/>
        </w:rPr>
      </w:pPr>
      <w:r w:rsidDel="00000000" w:rsidR="00000000" w:rsidRPr="00000000">
        <w:rPr>
          <w:b w:val="1"/>
          <w:rtl w:val="0"/>
        </w:rPr>
        <w:t xml:space="preserve">Have a pillar get politicized</w:t>
      </w:r>
    </w:p>
    <w:p w:rsidR="00000000" w:rsidDel="00000000" w:rsidP="00000000" w:rsidRDefault="00000000" w:rsidRPr="00000000" w14:paraId="00000060">
      <w:pPr>
        <w:numPr>
          <w:ilvl w:val="0"/>
          <w:numId w:val="17"/>
        </w:numPr>
        <w:ind w:left="720" w:hanging="360"/>
        <w:rPr/>
      </w:pPr>
      <w:r w:rsidDel="00000000" w:rsidR="00000000" w:rsidRPr="00000000">
        <w:rPr>
          <w:rtl w:val="0"/>
        </w:rPr>
        <w:t xml:space="preserve">Training for lawyers about how </w:t>
      </w:r>
      <w:r w:rsidDel="00000000" w:rsidR="00000000" w:rsidRPr="00000000">
        <w:rPr>
          <w:i w:val="1"/>
          <w:rtl w:val="0"/>
        </w:rPr>
        <w:t xml:space="preserve">other </w:t>
      </w:r>
      <w:r w:rsidDel="00000000" w:rsidR="00000000" w:rsidRPr="00000000">
        <w:rPr>
          <w:rtl w:val="0"/>
        </w:rPr>
        <w:t xml:space="preserve">lawyers have fought in Poland</w:t>
      </w:r>
    </w:p>
    <w:p w:rsidR="00000000" w:rsidDel="00000000" w:rsidP="00000000" w:rsidRDefault="00000000" w:rsidRPr="00000000" w14:paraId="00000061">
      <w:pPr>
        <w:numPr>
          <w:ilvl w:val="0"/>
          <w:numId w:val="17"/>
        </w:numPr>
        <w:ind w:left="720" w:hanging="360"/>
        <w:rPr>
          <w:u w:val="none"/>
        </w:rPr>
      </w:pPr>
      <w:r w:rsidDel="00000000" w:rsidR="00000000" w:rsidRPr="00000000">
        <w:rPr>
          <w:rtl w:val="0"/>
        </w:rPr>
        <w:t xml:space="preserve">Positive relationship-building between local police and immigrant communities</w:t>
      </w:r>
    </w:p>
    <w:p w:rsidR="00000000" w:rsidDel="00000000" w:rsidP="00000000" w:rsidRDefault="00000000" w:rsidRPr="00000000" w14:paraId="00000062">
      <w:pPr>
        <w:ind w:left="0" w:firstLine="0"/>
        <w:rPr>
          <w:b w:val="1"/>
        </w:rPr>
      </w:pPr>
      <w:r w:rsidDel="00000000" w:rsidR="00000000" w:rsidRPr="00000000">
        <w:rPr>
          <w:b w:val="1"/>
          <w:rtl w:val="0"/>
        </w:rPr>
        <w:t xml:space="preserve">Have a pillar privately oppose</w:t>
      </w:r>
    </w:p>
    <w:p w:rsidR="00000000" w:rsidDel="00000000" w:rsidP="00000000" w:rsidRDefault="00000000" w:rsidRPr="00000000" w14:paraId="00000063">
      <w:pPr>
        <w:numPr>
          <w:ilvl w:val="0"/>
          <w:numId w:val="17"/>
        </w:numPr>
        <w:ind w:left="720" w:hanging="360"/>
        <w:rPr>
          <w:u w:val="none"/>
        </w:rPr>
      </w:pPr>
      <w:r w:rsidDel="00000000" w:rsidR="00000000" w:rsidRPr="00000000">
        <w:rPr>
          <w:rtl w:val="0"/>
        </w:rPr>
        <w:t xml:space="preserve">Principles First has led right-wingers who oppose Trump and moved people inside the administration to negatively oppose — but quietly (hard to see!)</w:t>
      </w:r>
      <w:r w:rsidDel="00000000" w:rsidR="00000000" w:rsidRPr="00000000">
        <w:rPr>
          <w:rtl w:val="0"/>
        </w:rPr>
      </w:r>
    </w:p>
    <w:p w:rsidR="00000000" w:rsidDel="00000000" w:rsidP="00000000" w:rsidRDefault="00000000" w:rsidRPr="00000000" w14:paraId="00000064">
      <w:pPr>
        <w:ind w:left="0" w:firstLine="0"/>
        <w:rPr>
          <w:b w:val="1"/>
        </w:rPr>
      </w:pPr>
      <w:r w:rsidDel="00000000" w:rsidR="00000000" w:rsidRPr="00000000">
        <w:rPr>
          <w:b w:val="1"/>
          <w:rtl w:val="0"/>
        </w:rPr>
        <w:t xml:space="preserve">Have a pillar publicly oppose</w:t>
      </w:r>
    </w:p>
    <w:p w:rsidR="00000000" w:rsidDel="00000000" w:rsidP="00000000" w:rsidRDefault="00000000" w:rsidRPr="00000000" w14:paraId="00000065">
      <w:pPr>
        <w:numPr>
          <w:ilvl w:val="0"/>
          <w:numId w:val="17"/>
        </w:numPr>
        <w:ind w:left="720" w:hanging="360"/>
        <w:rPr>
          <w:u w:val="none"/>
        </w:rPr>
      </w:pPr>
      <w:r w:rsidDel="00000000" w:rsidR="00000000" w:rsidRPr="00000000">
        <w:rPr>
          <w:rtl w:val="0"/>
        </w:rPr>
        <w:t xml:space="preserve">600 Naval Academy grads sign a letter opposing the Academy’s book censoring;</w:t>
      </w:r>
    </w:p>
    <w:p w:rsidR="00000000" w:rsidDel="00000000" w:rsidP="00000000" w:rsidRDefault="00000000" w:rsidRPr="00000000" w14:paraId="00000066">
      <w:pPr>
        <w:numPr>
          <w:ilvl w:val="0"/>
          <w:numId w:val="17"/>
        </w:numPr>
        <w:ind w:left="720" w:hanging="360"/>
        <w:rPr>
          <w:u w:val="none"/>
        </w:rPr>
      </w:pPr>
      <w:r w:rsidDel="00000000" w:rsidR="00000000" w:rsidRPr="00000000">
        <w:rPr>
          <w:rtl w:val="0"/>
        </w:rPr>
        <w:t xml:space="preserve">Two columnists who quit the Washington Post’s internal censorship;</w:t>
      </w:r>
      <w:r w:rsidDel="00000000" w:rsidR="00000000" w:rsidRPr="00000000">
        <w:rPr>
          <w:rtl w:val="0"/>
        </w:rPr>
      </w:r>
    </w:p>
    <w:p w:rsidR="00000000" w:rsidDel="00000000" w:rsidP="00000000" w:rsidRDefault="00000000" w:rsidRPr="00000000" w14:paraId="00000067">
      <w:pPr>
        <w:ind w:left="0" w:firstLine="0"/>
        <w:rPr>
          <w:b w:val="1"/>
        </w:rPr>
      </w:pPr>
      <w:r w:rsidDel="00000000" w:rsidR="00000000" w:rsidRPr="00000000">
        <w:rPr>
          <w:b w:val="1"/>
          <w:rtl w:val="0"/>
        </w:rPr>
        <w:t xml:space="preserve">Have a pillar publicly take action against</w:t>
      </w:r>
    </w:p>
    <w:p w:rsidR="00000000" w:rsidDel="00000000" w:rsidP="00000000" w:rsidRDefault="00000000" w:rsidRPr="00000000" w14:paraId="00000068">
      <w:pPr>
        <w:numPr>
          <w:ilvl w:val="0"/>
          <w:numId w:val="17"/>
        </w:numPr>
        <w:ind w:left="720" w:hanging="360"/>
        <w:rPr/>
      </w:pPr>
      <w:r w:rsidDel="00000000" w:rsidR="00000000" w:rsidRPr="00000000">
        <w:rPr>
          <w:rtl w:val="0"/>
        </w:rPr>
        <w:t xml:space="preserve">Tesla executives and staff join the call for Musk to return to DOGE;</w:t>
      </w:r>
    </w:p>
    <w:p w:rsidR="00000000" w:rsidDel="00000000" w:rsidP="00000000" w:rsidRDefault="00000000" w:rsidRPr="00000000" w14:paraId="00000069">
      <w:pPr>
        <w:ind w:left="0" w:firstLine="0"/>
        <w:rPr>
          <w:b w:val="1"/>
        </w:rPr>
      </w:pPr>
      <w:r w:rsidDel="00000000" w:rsidR="00000000" w:rsidRPr="00000000">
        <w:rPr>
          <w:b w:val="1"/>
          <w:rtl w:val="0"/>
        </w:rPr>
        <w:t xml:space="preserve">Have a pillar publicly refuse to participate (full defection).</w:t>
      </w:r>
    </w:p>
    <w:p w:rsidR="00000000" w:rsidDel="00000000" w:rsidP="00000000" w:rsidRDefault="00000000" w:rsidRPr="00000000" w14:paraId="0000006A">
      <w:pPr>
        <w:numPr>
          <w:ilvl w:val="0"/>
          <w:numId w:val="17"/>
        </w:numPr>
        <w:ind w:left="720" w:hanging="360"/>
        <w:rPr>
          <w:b w:val="1"/>
        </w:rPr>
      </w:pPr>
      <w:r w:rsidDel="00000000" w:rsidR="00000000" w:rsidRPr="00000000">
        <w:rPr>
          <w:rtl w:val="0"/>
        </w:rPr>
        <w:t xml:space="preserve">After Musk’s 5-line memo, 1.3 million federal workers fully noncomplied.</w:t>
      </w:r>
      <w:r w:rsidDel="00000000" w:rsidR="00000000" w:rsidRPr="00000000">
        <w:rPr>
          <w:rtl w:val="0"/>
        </w:rPr>
      </w:r>
    </w:p>
    <w:p w:rsidR="00000000" w:rsidDel="00000000" w:rsidP="00000000" w:rsidRDefault="00000000" w:rsidRPr="00000000" w14:paraId="0000006B">
      <w:pPr>
        <w:rPr>
          <w:sz w:val="12"/>
          <w:szCs w:val="12"/>
        </w:rPr>
      </w:pPr>
      <w:r w:rsidDel="00000000" w:rsidR="00000000" w:rsidRPr="00000000">
        <w:rPr>
          <w:rtl w:val="0"/>
        </w:rPr>
      </w:r>
    </w:p>
    <w:p w:rsidR="00000000" w:rsidDel="00000000" w:rsidP="00000000" w:rsidRDefault="00000000" w:rsidRPr="00000000" w14:paraId="0000006C">
      <w:pPr>
        <w:rPr/>
      </w:pPr>
      <w:r w:rsidDel="00000000" w:rsidR="00000000" w:rsidRPr="00000000">
        <w:rPr>
          <w:rtl w:val="0"/>
        </w:rPr>
        <w:t xml:space="preserve">Your assessment of what motion you’re attempting to make may depend on where the pillar is, your relationship/closeness, etc.</w:t>
      </w:r>
    </w:p>
    <w:p w:rsidR="00000000" w:rsidDel="00000000" w:rsidP="00000000" w:rsidRDefault="00000000" w:rsidRPr="00000000" w14:paraId="0000006D">
      <w:pPr>
        <w:rPr/>
      </w:pPr>
      <w:r w:rsidDel="00000000" w:rsidR="00000000" w:rsidRPr="00000000">
        <w:rPr>
          <w:rtl w:val="0"/>
        </w:rPr>
      </w:r>
    </w:p>
    <w:p w:rsidR="00000000" w:rsidDel="00000000" w:rsidP="00000000" w:rsidRDefault="00000000" w:rsidRPr="00000000" w14:paraId="0000006E">
      <w:pPr>
        <w:rPr/>
      </w:pPr>
      <w:r w:rsidDel="00000000" w:rsidR="00000000" w:rsidRPr="00000000">
        <w:rPr>
          <w:rtl w:val="0"/>
        </w:rPr>
        <w:t xml:space="preserve">List all the pillars for your particular redline scenario. Don’t limit yourself to just the elite “managers” but also the workers who implement policies and the compliance of other institutions:</w:t>
      </w:r>
    </w:p>
    <w:p w:rsidR="00000000" w:rsidDel="00000000" w:rsidP="00000000" w:rsidRDefault="00000000" w:rsidRPr="00000000" w14:paraId="0000006F">
      <w:pPr>
        <w:numPr>
          <w:ilvl w:val="0"/>
          <w:numId w:val="8"/>
        </w:numPr>
        <w:ind w:left="720" w:hanging="360"/>
        <w:rPr>
          <w:shd w:fill="fff2cc" w:val="clear"/>
        </w:rPr>
      </w:pPr>
      <w:r w:rsidDel="00000000" w:rsidR="00000000" w:rsidRPr="00000000">
        <w:rPr>
          <w:shd w:fill="fff2cc" w:val="clear"/>
          <w:rtl w:val="0"/>
        </w:rPr>
        <w:t xml:space="preserve">___________________________________________________________________</w:t>
      </w:r>
    </w:p>
    <w:p w:rsidR="00000000" w:rsidDel="00000000" w:rsidP="00000000" w:rsidRDefault="00000000" w:rsidRPr="00000000" w14:paraId="00000070">
      <w:pPr>
        <w:numPr>
          <w:ilvl w:val="0"/>
          <w:numId w:val="8"/>
        </w:numPr>
        <w:ind w:left="720" w:hanging="360"/>
        <w:rPr>
          <w:shd w:fill="fff2cc" w:val="clear"/>
        </w:rPr>
      </w:pPr>
      <w:r w:rsidDel="00000000" w:rsidR="00000000" w:rsidRPr="00000000">
        <w:rPr>
          <w:shd w:fill="fff2cc" w:val="clear"/>
          <w:rtl w:val="0"/>
        </w:rPr>
        <w:t xml:space="preserve">___________________________________________________________________</w:t>
      </w:r>
    </w:p>
    <w:p w:rsidR="00000000" w:rsidDel="00000000" w:rsidP="00000000" w:rsidRDefault="00000000" w:rsidRPr="00000000" w14:paraId="00000071">
      <w:pPr>
        <w:numPr>
          <w:ilvl w:val="0"/>
          <w:numId w:val="8"/>
        </w:numPr>
        <w:ind w:left="720" w:hanging="360"/>
        <w:rPr>
          <w:shd w:fill="fff2cc" w:val="clear"/>
        </w:rPr>
      </w:pPr>
      <w:r w:rsidDel="00000000" w:rsidR="00000000" w:rsidRPr="00000000">
        <w:rPr>
          <w:shd w:fill="fff2cc" w:val="clear"/>
          <w:rtl w:val="0"/>
        </w:rPr>
        <w:t xml:space="preserve">___________________________________________________________________</w:t>
      </w:r>
    </w:p>
    <w:p w:rsidR="00000000" w:rsidDel="00000000" w:rsidP="00000000" w:rsidRDefault="00000000" w:rsidRPr="00000000" w14:paraId="00000072">
      <w:pPr>
        <w:numPr>
          <w:ilvl w:val="0"/>
          <w:numId w:val="8"/>
        </w:numPr>
        <w:ind w:left="720" w:hanging="360"/>
        <w:rPr>
          <w:shd w:fill="fff2cc" w:val="clear"/>
        </w:rPr>
      </w:pPr>
      <w:r w:rsidDel="00000000" w:rsidR="00000000" w:rsidRPr="00000000">
        <w:rPr>
          <w:shd w:fill="fff2cc" w:val="clear"/>
          <w:rtl w:val="0"/>
        </w:rPr>
        <w:t xml:space="preserve">___________________________________________________________________</w:t>
      </w:r>
    </w:p>
    <w:p w:rsidR="00000000" w:rsidDel="00000000" w:rsidP="00000000" w:rsidRDefault="00000000" w:rsidRPr="00000000" w14:paraId="00000073">
      <w:pPr>
        <w:numPr>
          <w:ilvl w:val="0"/>
          <w:numId w:val="8"/>
        </w:numPr>
        <w:ind w:left="720" w:hanging="360"/>
        <w:rPr>
          <w:shd w:fill="fff2cc" w:val="clear"/>
        </w:rPr>
      </w:pPr>
      <w:r w:rsidDel="00000000" w:rsidR="00000000" w:rsidRPr="00000000">
        <w:rPr>
          <w:shd w:fill="fff2cc" w:val="clear"/>
          <w:rtl w:val="0"/>
        </w:rPr>
        <w:t xml:space="preserve">___________________________________________________________________</w:t>
      </w:r>
    </w:p>
    <w:p w:rsidR="00000000" w:rsidDel="00000000" w:rsidP="00000000" w:rsidRDefault="00000000" w:rsidRPr="00000000" w14:paraId="00000074">
      <w:pPr>
        <w:numPr>
          <w:ilvl w:val="0"/>
          <w:numId w:val="8"/>
        </w:numPr>
        <w:ind w:left="720" w:hanging="360"/>
        <w:rPr>
          <w:shd w:fill="fff2cc" w:val="clear"/>
        </w:rPr>
      </w:pPr>
      <w:r w:rsidDel="00000000" w:rsidR="00000000" w:rsidRPr="00000000">
        <w:rPr>
          <w:shd w:fill="fff2cc" w:val="clear"/>
          <w:rtl w:val="0"/>
        </w:rPr>
        <w:t xml:space="preserve">___________________________________________________________________</w:t>
      </w:r>
    </w:p>
    <w:p w:rsidR="00000000" w:rsidDel="00000000" w:rsidP="00000000" w:rsidRDefault="00000000" w:rsidRPr="00000000" w14:paraId="00000075">
      <w:pPr>
        <w:numPr>
          <w:ilvl w:val="0"/>
          <w:numId w:val="8"/>
        </w:numPr>
        <w:ind w:left="720" w:hanging="360"/>
        <w:rPr>
          <w:shd w:fill="fff2cc" w:val="clear"/>
        </w:rPr>
      </w:pPr>
      <w:r w:rsidDel="00000000" w:rsidR="00000000" w:rsidRPr="00000000">
        <w:rPr>
          <w:shd w:fill="fff2cc" w:val="clear"/>
          <w:rtl w:val="0"/>
        </w:rPr>
        <w:t xml:space="preserve">___________________________________________________________________</w:t>
      </w:r>
    </w:p>
    <w:p w:rsidR="00000000" w:rsidDel="00000000" w:rsidP="00000000" w:rsidRDefault="00000000" w:rsidRPr="00000000" w14:paraId="00000076">
      <w:pPr>
        <w:rPr/>
      </w:pPr>
      <w:r w:rsidDel="00000000" w:rsidR="00000000" w:rsidRPr="00000000">
        <w:rPr>
          <w:rtl w:val="0"/>
        </w:rPr>
      </w:r>
    </w:p>
    <w:p w:rsidR="00000000" w:rsidDel="00000000" w:rsidP="00000000" w:rsidRDefault="00000000" w:rsidRPr="00000000" w14:paraId="00000077">
      <w:pPr>
        <w:rPr>
          <w:b w:val="1"/>
        </w:rPr>
      </w:pPr>
      <w:r w:rsidDel="00000000" w:rsidR="00000000" w:rsidRPr="00000000">
        <w:rPr>
          <w:b w:val="1"/>
          <w:rtl w:val="0"/>
        </w:rPr>
        <w:t xml:space="preserve">Common Pillars</w:t>
      </w:r>
    </w:p>
    <w:tbl>
      <w:tblPr>
        <w:tblStyle w:val="Table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35"/>
        <w:gridCol w:w="3150"/>
        <w:gridCol w:w="3975"/>
        <w:tblGridChange w:id="0">
          <w:tblGrid>
            <w:gridCol w:w="2235"/>
            <w:gridCol w:w="3150"/>
            <w:gridCol w:w="3975"/>
          </w:tblGrid>
        </w:tblGridChange>
      </w:tblGrid>
      <w:tr>
        <w:trPr>
          <w:cantSplit w:val="0"/>
          <w:tblHeader w:val="0"/>
        </w:trPr>
        <w:tc>
          <w:tcPr>
            <w:tcBorders>
              <w:top w:color="bfbfbf" w:space="0" w:sz="3" w:val="single"/>
              <w:left w:color="bfbfbf" w:space="0" w:sz="3" w:val="single"/>
              <w:bottom w:color="bfbfbf" w:space="0" w:sz="3" w:val="single"/>
              <w:right w:color="bfbfbf" w:space="0" w:sz="3" w:val="single"/>
            </w:tcBorders>
            <w:tcMar>
              <w:top w:w="0.0" w:type="dxa"/>
              <w:left w:w="80.0" w:type="dxa"/>
              <w:bottom w:w="0.0" w:type="dxa"/>
              <w:right w:w="80.0" w:type="dxa"/>
            </w:tcMar>
            <w:vAlign w:val="center"/>
          </w:tcPr>
          <w:p w:rsidR="00000000" w:rsidDel="00000000" w:rsidP="00000000" w:rsidRDefault="00000000" w:rsidRPr="00000000" w14:paraId="00000078">
            <w:pPr>
              <w:widowControl w:val="0"/>
              <w:rPr>
                <w:rFonts w:ascii="Calibri" w:cs="Calibri" w:eastAsia="Calibri" w:hAnsi="Calibri"/>
                <w:b w:val="1"/>
              </w:rPr>
            </w:pPr>
            <w:r w:rsidDel="00000000" w:rsidR="00000000" w:rsidRPr="00000000">
              <w:rPr>
                <w:rFonts w:ascii="Calibri" w:cs="Calibri" w:eastAsia="Calibri" w:hAnsi="Calibri"/>
                <w:b w:val="1"/>
                <w:rtl w:val="0"/>
              </w:rPr>
              <w:t xml:space="preserve">Pillar</w:t>
            </w:r>
          </w:p>
        </w:tc>
        <w:tc>
          <w:tcPr>
            <w:tcBorders>
              <w:top w:color="bfbfbf" w:space="0" w:sz="3" w:val="single"/>
              <w:left w:color="bfbfbf" w:space="0" w:sz="3" w:val="single"/>
              <w:bottom w:color="bfbfbf" w:space="0" w:sz="3" w:val="single"/>
              <w:right w:color="bfbfbf" w:space="0" w:sz="3" w:val="single"/>
            </w:tcBorders>
            <w:tcMar>
              <w:top w:w="0.0" w:type="dxa"/>
              <w:left w:w="80.0" w:type="dxa"/>
              <w:bottom w:w="0.0" w:type="dxa"/>
              <w:right w:w="80.0" w:type="dxa"/>
            </w:tcMar>
            <w:vAlign w:val="center"/>
          </w:tcPr>
          <w:p w:rsidR="00000000" w:rsidDel="00000000" w:rsidP="00000000" w:rsidRDefault="00000000" w:rsidRPr="00000000" w14:paraId="00000079">
            <w:pPr>
              <w:widowControl w:val="0"/>
              <w:rPr>
                <w:rFonts w:ascii="Calibri" w:cs="Calibri" w:eastAsia="Calibri" w:hAnsi="Calibri"/>
                <w:b w:val="1"/>
              </w:rPr>
            </w:pPr>
            <w:r w:rsidDel="00000000" w:rsidR="00000000" w:rsidRPr="00000000">
              <w:rPr>
                <w:rFonts w:ascii="Calibri" w:cs="Calibri" w:eastAsia="Calibri" w:hAnsi="Calibri"/>
                <w:b w:val="1"/>
                <w:rtl w:val="0"/>
              </w:rPr>
              <w:t xml:space="preserve">Role in Redline Scenarios</w:t>
            </w:r>
          </w:p>
        </w:tc>
        <w:tc>
          <w:tcPr>
            <w:tcBorders>
              <w:top w:color="bfbfbf" w:space="0" w:sz="3" w:val="single"/>
              <w:left w:color="bfbfbf" w:space="0" w:sz="3" w:val="single"/>
              <w:bottom w:color="bfbfbf" w:space="0" w:sz="3" w:val="single"/>
              <w:right w:color="bfbfbf" w:space="0" w:sz="3" w:val="single"/>
            </w:tcBorders>
            <w:tcMar>
              <w:top w:w="0.0" w:type="dxa"/>
              <w:left w:w="80.0" w:type="dxa"/>
              <w:bottom w:w="0.0" w:type="dxa"/>
              <w:right w:w="80.0" w:type="dxa"/>
            </w:tcMar>
            <w:vAlign w:val="center"/>
          </w:tcPr>
          <w:p w:rsidR="00000000" w:rsidDel="00000000" w:rsidP="00000000" w:rsidRDefault="00000000" w:rsidRPr="00000000" w14:paraId="0000007A">
            <w:pPr>
              <w:widowControl w:val="0"/>
              <w:rPr>
                <w:rFonts w:ascii="Calibri" w:cs="Calibri" w:eastAsia="Calibri" w:hAnsi="Calibri"/>
                <w:b w:val="1"/>
              </w:rPr>
            </w:pPr>
            <w:r w:rsidDel="00000000" w:rsidR="00000000" w:rsidRPr="00000000">
              <w:rPr>
                <w:rFonts w:ascii="Calibri" w:cs="Calibri" w:eastAsia="Calibri" w:hAnsi="Calibri"/>
                <w:b w:val="1"/>
                <w:rtl w:val="0"/>
              </w:rPr>
              <w:t xml:space="preserve">Potential Leverage Tactics</w:t>
            </w:r>
          </w:p>
        </w:tc>
      </w:tr>
      <w:tr>
        <w:trPr>
          <w:cantSplit w:val="0"/>
          <w:tblHeader w:val="0"/>
        </w:trPr>
        <w:tc>
          <w:tcPr>
            <w:tcBorders>
              <w:top w:color="bfbfbf" w:space="0" w:sz="3" w:val="single"/>
              <w:left w:color="bfbfbf" w:space="0" w:sz="3" w:val="single"/>
              <w:bottom w:color="bfbfbf" w:space="0" w:sz="3" w:val="single"/>
              <w:right w:color="bfbfbf" w:space="0" w:sz="3" w:val="single"/>
            </w:tcBorders>
            <w:tcMar>
              <w:top w:w="0.0" w:type="dxa"/>
              <w:left w:w="80.0" w:type="dxa"/>
              <w:bottom w:w="0.0" w:type="dxa"/>
              <w:right w:w="80.0" w:type="dxa"/>
            </w:tcMar>
            <w:vAlign w:val="center"/>
          </w:tcPr>
          <w:p w:rsidR="00000000" w:rsidDel="00000000" w:rsidP="00000000" w:rsidRDefault="00000000" w:rsidRPr="00000000" w14:paraId="0000007B">
            <w:pPr>
              <w:widowControl w:val="0"/>
              <w:rPr>
                <w:rFonts w:ascii="Calibri" w:cs="Calibri" w:eastAsia="Calibri" w:hAnsi="Calibri"/>
              </w:rPr>
            </w:pPr>
            <w:r w:rsidDel="00000000" w:rsidR="00000000" w:rsidRPr="00000000">
              <w:rPr>
                <w:rFonts w:ascii="Calibri" w:cs="Calibri" w:eastAsia="Calibri" w:hAnsi="Calibri"/>
                <w:rtl w:val="0"/>
              </w:rPr>
              <w:t xml:space="preserve">Military &amp; National Guard</w:t>
            </w:r>
          </w:p>
        </w:tc>
        <w:tc>
          <w:tcPr>
            <w:tcBorders>
              <w:top w:color="bfbfbf" w:space="0" w:sz="3" w:val="single"/>
              <w:left w:color="bfbfbf" w:space="0" w:sz="3" w:val="single"/>
              <w:bottom w:color="bfbfbf" w:space="0" w:sz="3" w:val="single"/>
              <w:right w:color="bfbfbf" w:space="0" w:sz="3" w:val="single"/>
            </w:tcBorders>
            <w:tcMar>
              <w:top w:w="0.0" w:type="dxa"/>
              <w:left w:w="80.0" w:type="dxa"/>
              <w:bottom w:w="0.0" w:type="dxa"/>
              <w:right w:w="80.0" w:type="dxa"/>
            </w:tcMar>
            <w:vAlign w:val="center"/>
          </w:tcPr>
          <w:p w:rsidR="00000000" w:rsidDel="00000000" w:rsidP="00000000" w:rsidRDefault="00000000" w:rsidRPr="00000000" w14:paraId="0000007C">
            <w:pPr>
              <w:widowControl w:val="0"/>
              <w:rPr>
                <w:rFonts w:ascii="Calibri" w:cs="Calibri" w:eastAsia="Calibri" w:hAnsi="Calibri"/>
              </w:rPr>
            </w:pPr>
            <w:r w:rsidDel="00000000" w:rsidR="00000000" w:rsidRPr="00000000">
              <w:rPr>
                <w:rFonts w:ascii="Calibri" w:cs="Calibri" w:eastAsia="Calibri" w:hAnsi="Calibri"/>
                <w:rtl w:val="0"/>
              </w:rPr>
              <w:t xml:space="preserve">May be pressured to support election-related overreach or unrest response.</w:t>
            </w:r>
          </w:p>
        </w:tc>
        <w:tc>
          <w:tcPr>
            <w:tcBorders>
              <w:top w:color="bfbfbf" w:space="0" w:sz="3" w:val="single"/>
              <w:left w:color="bfbfbf" w:space="0" w:sz="3" w:val="single"/>
              <w:bottom w:color="bfbfbf" w:space="0" w:sz="3" w:val="single"/>
              <w:right w:color="bfbfbf" w:space="0" w:sz="3" w:val="single"/>
            </w:tcBorders>
            <w:tcMar>
              <w:top w:w="0.0" w:type="dxa"/>
              <w:left w:w="80.0" w:type="dxa"/>
              <w:bottom w:w="0.0" w:type="dxa"/>
              <w:right w:w="80.0" w:type="dxa"/>
            </w:tcMar>
            <w:vAlign w:val="center"/>
          </w:tcPr>
          <w:p w:rsidR="00000000" w:rsidDel="00000000" w:rsidP="00000000" w:rsidRDefault="00000000" w:rsidRPr="00000000" w14:paraId="0000007D">
            <w:pPr>
              <w:widowControl w:val="0"/>
              <w:rPr>
                <w:rFonts w:ascii="Calibri" w:cs="Calibri" w:eastAsia="Calibri" w:hAnsi="Calibri"/>
              </w:rPr>
            </w:pPr>
            <w:r w:rsidDel="00000000" w:rsidR="00000000" w:rsidRPr="00000000">
              <w:rPr>
                <w:rFonts w:ascii="Calibri" w:cs="Calibri" w:eastAsia="Calibri" w:hAnsi="Calibri"/>
                <w:rtl w:val="0"/>
              </w:rPr>
              <w:t xml:space="preserve">Secure pledges of neutrality; organize outreach by veterans; highlight illegality of orders.</w:t>
            </w:r>
          </w:p>
        </w:tc>
      </w:tr>
      <w:tr>
        <w:trPr>
          <w:cantSplit w:val="0"/>
          <w:tblHeader w:val="0"/>
        </w:trPr>
        <w:tc>
          <w:tcPr>
            <w:tcBorders>
              <w:top w:color="bfbfbf" w:space="0" w:sz="3" w:val="single"/>
              <w:left w:color="bfbfbf" w:space="0" w:sz="3" w:val="single"/>
              <w:bottom w:color="bfbfbf" w:space="0" w:sz="3" w:val="single"/>
              <w:right w:color="bfbfbf" w:space="0" w:sz="3" w:val="single"/>
            </w:tcBorders>
            <w:tcMar>
              <w:top w:w="0.0" w:type="dxa"/>
              <w:left w:w="80.0" w:type="dxa"/>
              <w:bottom w:w="0.0" w:type="dxa"/>
              <w:right w:w="80.0" w:type="dxa"/>
            </w:tcMar>
            <w:vAlign w:val="center"/>
          </w:tcPr>
          <w:p w:rsidR="00000000" w:rsidDel="00000000" w:rsidP="00000000" w:rsidRDefault="00000000" w:rsidRPr="00000000" w14:paraId="0000007E">
            <w:pPr>
              <w:widowControl w:val="0"/>
              <w:rPr>
                <w:rFonts w:ascii="Calibri" w:cs="Calibri" w:eastAsia="Calibri" w:hAnsi="Calibri"/>
              </w:rPr>
            </w:pPr>
            <w:r w:rsidDel="00000000" w:rsidR="00000000" w:rsidRPr="00000000">
              <w:rPr>
                <w:rFonts w:ascii="Calibri" w:cs="Calibri" w:eastAsia="Calibri" w:hAnsi="Calibri"/>
                <w:rtl w:val="0"/>
              </w:rPr>
              <w:t xml:space="preserve">Law Enforcement</w:t>
            </w:r>
          </w:p>
        </w:tc>
        <w:tc>
          <w:tcPr>
            <w:tcBorders>
              <w:top w:color="bfbfbf" w:space="0" w:sz="3" w:val="single"/>
              <w:left w:color="bfbfbf" w:space="0" w:sz="3" w:val="single"/>
              <w:bottom w:color="bfbfbf" w:space="0" w:sz="3" w:val="single"/>
              <w:right w:color="bfbfbf" w:space="0" w:sz="3" w:val="single"/>
            </w:tcBorders>
            <w:tcMar>
              <w:top w:w="0.0" w:type="dxa"/>
              <w:left w:w="80.0" w:type="dxa"/>
              <w:bottom w:w="0.0" w:type="dxa"/>
              <w:right w:w="80.0" w:type="dxa"/>
            </w:tcMar>
            <w:vAlign w:val="center"/>
          </w:tcPr>
          <w:p w:rsidR="00000000" w:rsidDel="00000000" w:rsidP="00000000" w:rsidRDefault="00000000" w:rsidRPr="00000000" w14:paraId="0000007F">
            <w:pPr>
              <w:widowControl w:val="0"/>
              <w:rPr>
                <w:rFonts w:ascii="Calibri" w:cs="Calibri" w:eastAsia="Calibri" w:hAnsi="Calibri"/>
              </w:rPr>
            </w:pPr>
            <w:r w:rsidDel="00000000" w:rsidR="00000000" w:rsidRPr="00000000">
              <w:rPr>
                <w:rFonts w:ascii="Calibri" w:cs="Calibri" w:eastAsia="Calibri" w:hAnsi="Calibri"/>
                <w:rtl w:val="0"/>
              </w:rPr>
              <w:t xml:space="preserve">Can be weaponized to enforce unconstitutional orders, suppress protests, or ignore court rulings.</w:t>
            </w:r>
          </w:p>
        </w:tc>
        <w:tc>
          <w:tcPr>
            <w:tcBorders>
              <w:top w:color="bfbfbf" w:space="0" w:sz="3" w:val="single"/>
              <w:left w:color="bfbfbf" w:space="0" w:sz="3" w:val="single"/>
              <w:bottom w:color="bfbfbf" w:space="0" w:sz="3" w:val="single"/>
              <w:right w:color="bfbfbf" w:space="0" w:sz="3" w:val="single"/>
            </w:tcBorders>
            <w:tcMar>
              <w:top w:w="0.0" w:type="dxa"/>
              <w:left w:w="80.0" w:type="dxa"/>
              <w:bottom w:w="0.0" w:type="dxa"/>
              <w:right w:w="80.0" w:type="dxa"/>
            </w:tcMar>
            <w:vAlign w:val="center"/>
          </w:tcPr>
          <w:p w:rsidR="00000000" w:rsidDel="00000000" w:rsidP="00000000" w:rsidRDefault="00000000" w:rsidRPr="00000000" w14:paraId="00000080">
            <w:pPr>
              <w:widowControl w:val="0"/>
              <w:rPr>
                <w:rFonts w:ascii="Calibri" w:cs="Calibri" w:eastAsia="Calibri" w:hAnsi="Calibri"/>
              </w:rPr>
            </w:pPr>
            <w:r w:rsidDel="00000000" w:rsidR="00000000" w:rsidRPr="00000000">
              <w:rPr>
                <w:rFonts w:ascii="Calibri" w:cs="Calibri" w:eastAsia="Calibri" w:hAnsi="Calibri"/>
                <w:rtl w:val="0"/>
              </w:rPr>
              <w:t xml:space="preserve">Encourage police unions to commit to constitutional enforcement only; public pressure campaigns.</w:t>
            </w:r>
          </w:p>
        </w:tc>
      </w:tr>
      <w:tr>
        <w:trPr>
          <w:cantSplit w:val="0"/>
          <w:tblHeader w:val="0"/>
        </w:trPr>
        <w:tc>
          <w:tcPr>
            <w:tcBorders>
              <w:top w:color="bfbfbf" w:space="0" w:sz="3" w:val="single"/>
              <w:left w:color="bfbfbf" w:space="0" w:sz="3" w:val="single"/>
              <w:bottom w:color="bfbfbf" w:space="0" w:sz="3" w:val="single"/>
              <w:right w:color="bfbfbf" w:space="0" w:sz="3" w:val="single"/>
            </w:tcBorders>
            <w:tcMar>
              <w:top w:w="0.0" w:type="dxa"/>
              <w:left w:w="80.0" w:type="dxa"/>
              <w:bottom w:w="0.0" w:type="dxa"/>
              <w:right w:w="80.0" w:type="dxa"/>
            </w:tcMar>
            <w:vAlign w:val="center"/>
          </w:tcPr>
          <w:p w:rsidR="00000000" w:rsidDel="00000000" w:rsidP="00000000" w:rsidRDefault="00000000" w:rsidRPr="00000000" w14:paraId="00000081">
            <w:pPr>
              <w:widowControl w:val="0"/>
              <w:rPr>
                <w:rFonts w:ascii="Calibri" w:cs="Calibri" w:eastAsia="Calibri" w:hAnsi="Calibri"/>
              </w:rPr>
            </w:pPr>
            <w:r w:rsidDel="00000000" w:rsidR="00000000" w:rsidRPr="00000000">
              <w:rPr>
                <w:rFonts w:ascii="Calibri" w:cs="Calibri" w:eastAsia="Calibri" w:hAnsi="Calibri"/>
                <w:rtl w:val="0"/>
              </w:rPr>
              <w:t xml:space="preserve">Judiciary</w:t>
            </w:r>
          </w:p>
        </w:tc>
        <w:tc>
          <w:tcPr>
            <w:tcBorders>
              <w:top w:color="bfbfbf" w:space="0" w:sz="3" w:val="single"/>
              <w:left w:color="bfbfbf" w:space="0" w:sz="3" w:val="single"/>
              <w:bottom w:color="bfbfbf" w:space="0" w:sz="3" w:val="single"/>
              <w:right w:color="bfbfbf" w:space="0" w:sz="3" w:val="single"/>
            </w:tcBorders>
            <w:tcMar>
              <w:top w:w="0.0" w:type="dxa"/>
              <w:left w:w="80.0" w:type="dxa"/>
              <w:bottom w:w="0.0" w:type="dxa"/>
              <w:right w:w="80.0" w:type="dxa"/>
            </w:tcMar>
            <w:vAlign w:val="center"/>
          </w:tcPr>
          <w:p w:rsidR="00000000" w:rsidDel="00000000" w:rsidP="00000000" w:rsidRDefault="00000000" w:rsidRPr="00000000" w14:paraId="00000082">
            <w:pPr>
              <w:widowControl w:val="0"/>
              <w:rPr>
                <w:rFonts w:ascii="Calibri" w:cs="Calibri" w:eastAsia="Calibri" w:hAnsi="Calibri"/>
              </w:rPr>
            </w:pPr>
            <w:r w:rsidDel="00000000" w:rsidR="00000000" w:rsidRPr="00000000">
              <w:rPr>
                <w:rFonts w:ascii="Calibri" w:cs="Calibri" w:eastAsia="Calibri" w:hAnsi="Calibri"/>
                <w:rtl w:val="0"/>
              </w:rPr>
              <w:t xml:space="preserve">Either a target of defiance or the enforcer of accountability.</w:t>
            </w:r>
          </w:p>
        </w:tc>
        <w:tc>
          <w:tcPr>
            <w:tcBorders>
              <w:top w:color="bfbfbf" w:space="0" w:sz="3" w:val="single"/>
              <w:left w:color="bfbfbf" w:space="0" w:sz="3" w:val="single"/>
              <w:bottom w:color="bfbfbf" w:space="0" w:sz="3" w:val="single"/>
              <w:right w:color="bfbfbf" w:space="0" w:sz="3" w:val="single"/>
            </w:tcBorders>
            <w:tcMar>
              <w:top w:w="0.0" w:type="dxa"/>
              <w:left w:w="80.0" w:type="dxa"/>
              <w:bottom w:w="0.0" w:type="dxa"/>
              <w:right w:w="80.0" w:type="dxa"/>
            </w:tcMar>
            <w:vAlign w:val="center"/>
          </w:tcPr>
          <w:p w:rsidR="00000000" w:rsidDel="00000000" w:rsidP="00000000" w:rsidRDefault="00000000" w:rsidRPr="00000000" w14:paraId="00000083">
            <w:pPr>
              <w:widowControl w:val="0"/>
              <w:rPr>
                <w:rFonts w:ascii="Calibri" w:cs="Calibri" w:eastAsia="Calibri" w:hAnsi="Calibri"/>
              </w:rPr>
            </w:pPr>
            <w:r w:rsidDel="00000000" w:rsidR="00000000" w:rsidRPr="00000000">
              <w:rPr>
                <w:rFonts w:ascii="Calibri" w:cs="Calibri" w:eastAsia="Calibri" w:hAnsi="Calibri"/>
                <w:rtl w:val="0"/>
              </w:rPr>
              <w:t xml:space="preserve">Public support campaigns for judicial independence; mass legal observer programs.</w:t>
            </w:r>
          </w:p>
        </w:tc>
      </w:tr>
      <w:tr>
        <w:trPr>
          <w:cantSplit w:val="0"/>
          <w:tblHeader w:val="0"/>
        </w:trPr>
        <w:tc>
          <w:tcPr>
            <w:tcBorders>
              <w:top w:color="bfbfbf" w:space="0" w:sz="3" w:val="single"/>
              <w:left w:color="bfbfbf" w:space="0" w:sz="3" w:val="single"/>
              <w:bottom w:color="bfbfbf" w:space="0" w:sz="3" w:val="single"/>
              <w:right w:color="bfbfbf" w:space="0" w:sz="3" w:val="single"/>
            </w:tcBorders>
            <w:tcMar>
              <w:top w:w="0.0" w:type="dxa"/>
              <w:left w:w="80.0" w:type="dxa"/>
              <w:bottom w:w="0.0" w:type="dxa"/>
              <w:right w:w="80.0" w:type="dxa"/>
            </w:tcMar>
            <w:vAlign w:val="center"/>
          </w:tcPr>
          <w:p w:rsidR="00000000" w:rsidDel="00000000" w:rsidP="00000000" w:rsidRDefault="00000000" w:rsidRPr="00000000" w14:paraId="00000084">
            <w:pPr>
              <w:widowControl w:val="0"/>
              <w:rPr>
                <w:rFonts w:ascii="Calibri" w:cs="Calibri" w:eastAsia="Calibri" w:hAnsi="Calibri"/>
              </w:rPr>
            </w:pPr>
            <w:r w:rsidDel="00000000" w:rsidR="00000000" w:rsidRPr="00000000">
              <w:rPr>
                <w:rFonts w:ascii="Calibri" w:cs="Calibri" w:eastAsia="Calibri" w:hAnsi="Calibri"/>
                <w:rtl w:val="0"/>
              </w:rPr>
              <w:t xml:space="preserve">State Legislatures</w:t>
            </w:r>
          </w:p>
        </w:tc>
        <w:tc>
          <w:tcPr>
            <w:tcBorders>
              <w:top w:color="bfbfbf" w:space="0" w:sz="3" w:val="single"/>
              <w:left w:color="bfbfbf" w:space="0" w:sz="3" w:val="single"/>
              <w:bottom w:color="bfbfbf" w:space="0" w:sz="3" w:val="single"/>
              <w:right w:color="bfbfbf" w:space="0" w:sz="3" w:val="single"/>
            </w:tcBorders>
            <w:tcMar>
              <w:top w:w="0.0" w:type="dxa"/>
              <w:left w:w="80.0" w:type="dxa"/>
              <w:bottom w:w="0.0" w:type="dxa"/>
              <w:right w:w="80.0" w:type="dxa"/>
            </w:tcMar>
            <w:vAlign w:val="center"/>
          </w:tcPr>
          <w:p w:rsidR="00000000" w:rsidDel="00000000" w:rsidP="00000000" w:rsidRDefault="00000000" w:rsidRPr="00000000" w14:paraId="00000085">
            <w:pPr>
              <w:widowControl w:val="0"/>
              <w:rPr>
                <w:rFonts w:ascii="Calibri" w:cs="Calibri" w:eastAsia="Calibri" w:hAnsi="Calibri"/>
              </w:rPr>
            </w:pPr>
            <w:r w:rsidDel="00000000" w:rsidR="00000000" w:rsidRPr="00000000">
              <w:rPr>
                <w:rFonts w:ascii="Calibri" w:cs="Calibri" w:eastAsia="Calibri" w:hAnsi="Calibri"/>
                <w:rtl w:val="0"/>
              </w:rPr>
              <w:t xml:space="preserve">May be used to override certified results or block seating of officials.</w:t>
            </w:r>
          </w:p>
        </w:tc>
        <w:tc>
          <w:tcPr>
            <w:tcBorders>
              <w:top w:color="bfbfbf" w:space="0" w:sz="3" w:val="single"/>
              <w:left w:color="bfbfbf" w:space="0" w:sz="3" w:val="single"/>
              <w:bottom w:color="bfbfbf" w:space="0" w:sz="3" w:val="single"/>
              <w:right w:color="bfbfbf" w:space="0" w:sz="3" w:val="single"/>
            </w:tcBorders>
            <w:tcMar>
              <w:top w:w="0.0" w:type="dxa"/>
              <w:left w:w="80.0" w:type="dxa"/>
              <w:bottom w:w="0.0" w:type="dxa"/>
              <w:right w:w="80.0" w:type="dxa"/>
            </w:tcMar>
            <w:vAlign w:val="center"/>
          </w:tcPr>
          <w:p w:rsidR="00000000" w:rsidDel="00000000" w:rsidP="00000000" w:rsidRDefault="00000000" w:rsidRPr="00000000" w14:paraId="00000086">
            <w:pPr>
              <w:widowControl w:val="0"/>
              <w:rPr>
                <w:rFonts w:ascii="Calibri" w:cs="Calibri" w:eastAsia="Calibri" w:hAnsi="Calibri"/>
              </w:rPr>
            </w:pPr>
            <w:r w:rsidDel="00000000" w:rsidR="00000000" w:rsidRPr="00000000">
              <w:rPr>
                <w:rFonts w:ascii="Calibri" w:cs="Calibri" w:eastAsia="Calibri" w:hAnsi="Calibri"/>
                <w:rtl w:val="0"/>
              </w:rPr>
              <w:t xml:space="preserve">Targeted lobbying; noncooperation by state workers; national attention and protest.</w:t>
            </w:r>
          </w:p>
        </w:tc>
      </w:tr>
      <w:tr>
        <w:trPr>
          <w:cantSplit w:val="0"/>
          <w:tblHeader w:val="0"/>
        </w:trPr>
        <w:tc>
          <w:tcPr>
            <w:tcBorders>
              <w:top w:color="bfbfbf" w:space="0" w:sz="3" w:val="single"/>
              <w:left w:color="bfbfbf" w:space="0" w:sz="3" w:val="single"/>
              <w:bottom w:color="bfbfbf" w:space="0" w:sz="3" w:val="single"/>
              <w:right w:color="bfbfbf" w:space="0" w:sz="3" w:val="single"/>
            </w:tcBorders>
            <w:tcMar>
              <w:top w:w="0.0" w:type="dxa"/>
              <w:left w:w="80.0" w:type="dxa"/>
              <w:bottom w:w="0.0" w:type="dxa"/>
              <w:right w:w="80.0" w:type="dxa"/>
            </w:tcMar>
            <w:vAlign w:val="center"/>
          </w:tcPr>
          <w:p w:rsidR="00000000" w:rsidDel="00000000" w:rsidP="00000000" w:rsidRDefault="00000000" w:rsidRPr="00000000" w14:paraId="00000087">
            <w:pPr>
              <w:widowControl w:val="0"/>
              <w:rPr>
                <w:rFonts w:ascii="Calibri" w:cs="Calibri" w:eastAsia="Calibri" w:hAnsi="Calibri"/>
              </w:rPr>
            </w:pPr>
            <w:r w:rsidDel="00000000" w:rsidR="00000000" w:rsidRPr="00000000">
              <w:rPr>
                <w:rFonts w:ascii="Calibri" w:cs="Calibri" w:eastAsia="Calibri" w:hAnsi="Calibri"/>
                <w:rtl w:val="0"/>
              </w:rPr>
              <w:t xml:space="preserve">Media</w:t>
            </w:r>
          </w:p>
        </w:tc>
        <w:tc>
          <w:tcPr>
            <w:tcBorders>
              <w:top w:color="bfbfbf" w:space="0" w:sz="3" w:val="single"/>
              <w:left w:color="bfbfbf" w:space="0" w:sz="3" w:val="single"/>
              <w:bottom w:color="bfbfbf" w:space="0" w:sz="3" w:val="single"/>
              <w:right w:color="bfbfbf" w:space="0" w:sz="3" w:val="single"/>
            </w:tcBorders>
            <w:tcMar>
              <w:top w:w="0.0" w:type="dxa"/>
              <w:left w:w="80.0" w:type="dxa"/>
              <w:bottom w:w="0.0" w:type="dxa"/>
              <w:right w:w="80.0" w:type="dxa"/>
            </w:tcMar>
            <w:vAlign w:val="center"/>
          </w:tcPr>
          <w:p w:rsidR="00000000" w:rsidDel="00000000" w:rsidP="00000000" w:rsidRDefault="00000000" w:rsidRPr="00000000" w14:paraId="00000088">
            <w:pPr>
              <w:widowControl w:val="0"/>
              <w:rPr>
                <w:rFonts w:ascii="Calibri" w:cs="Calibri" w:eastAsia="Calibri" w:hAnsi="Calibri"/>
              </w:rPr>
            </w:pPr>
            <w:r w:rsidDel="00000000" w:rsidR="00000000" w:rsidRPr="00000000">
              <w:rPr>
                <w:rFonts w:ascii="Calibri" w:cs="Calibri" w:eastAsia="Calibri" w:hAnsi="Calibri"/>
                <w:rtl w:val="0"/>
              </w:rPr>
              <w:t xml:space="preserve">Shapes public perception of legitimacy and resistance.</w:t>
            </w:r>
          </w:p>
        </w:tc>
        <w:tc>
          <w:tcPr>
            <w:tcBorders>
              <w:top w:color="bfbfbf" w:space="0" w:sz="3" w:val="single"/>
              <w:left w:color="bfbfbf" w:space="0" w:sz="3" w:val="single"/>
              <w:bottom w:color="bfbfbf" w:space="0" w:sz="3" w:val="single"/>
              <w:right w:color="bfbfbf" w:space="0" w:sz="3" w:val="single"/>
            </w:tcBorders>
            <w:tcMar>
              <w:top w:w="0.0" w:type="dxa"/>
              <w:left w:w="80.0" w:type="dxa"/>
              <w:bottom w:w="0.0" w:type="dxa"/>
              <w:right w:w="80.0" w:type="dxa"/>
            </w:tcMar>
            <w:vAlign w:val="center"/>
          </w:tcPr>
          <w:p w:rsidR="00000000" w:rsidDel="00000000" w:rsidP="00000000" w:rsidRDefault="00000000" w:rsidRPr="00000000" w14:paraId="00000089">
            <w:pPr>
              <w:widowControl w:val="0"/>
              <w:rPr>
                <w:rFonts w:ascii="Calibri" w:cs="Calibri" w:eastAsia="Calibri" w:hAnsi="Calibri"/>
              </w:rPr>
            </w:pPr>
            <w:r w:rsidDel="00000000" w:rsidR="00000000" w:rsidRPr="00000000">
              <w:rPr>
                <w:rFonts w:ascii="Calibri" w:cs="Calibri" w:eastAsia="Calibri" w:hAnsi="Calibri"/>
                <w:rtl w:val="0"/>
              </w:rPr>
              <w:t xml:space="preserve">Mobilize trusted local journalists; fact-checking alliances; pressure platforms to stop disinformation.</w:t>
            </w:r>
          </w:p>
        </w:tc>
      </w:tr>
      <w:tr>
        <w:trPr>
          <w:cantSplit w:val="0"/>
          <w:tblHeader w:val="0"/>
        </w:trPr>
        <w:tc>
          <w:tcPr>
            <w:tcBorders>
              <w:top w:color="bfbfbf" w:space="0" w:sz="3" w:val="single"/>
              <w:left w:color="bfbfbf" w:space="0" w:sz="3" w:val="single"/>
              <w:bottom w:color="bfbfbf" w:space="0" w:sz="3" w:val="single"/>
              <w:right w:color="bfbfbf" w:space="0" w:sz="3" w:val="single"/>
            </w:tcBorders>
            <w:tcMar>
              <w:top w:w="0.0" w:type="dxa"/>
              <w:left w:w="80.0" w:type="dxa"/>
              <w:bottom w:w="0.0" w:type="dxa"/>
              <w:right w:w="80.0" w:type="dxa"/>
            </w:tcMar>
            <w:vAlign w:val="center"/>
          </w:tcPr>
          <w:p w:rsidR="00000000" w:rsidDel="00000000" w:rsidP="00000000" w:rsidRDefault="00000000" w:rsidRPr="00000000" w14:paraId="0000008A">
            <w:pPr>
              <w:widowControl w:val="0"/>
              <w:rPr>
                <w:rFonts w:ascii="Calibri" w:cs="Calibri" w:eastAsia="Calibri" w:hAnsi="Calibri"/>
              </w:rPr>
            </w:pPr>
            <w:r w:rsidDel="00000000" w:rsidR="00000000" w:rsidRPr="00000000">
              <w:rPr>
                <w:rFonts w:ascii="Calibri" w:cs="Calibri" w:eastAsia="Calibri" w:hAnsi="Calibri"/>
                <w:rtl w:val="0"/>
              </w:rPr>
              <w:t xml:space="preserve">Business Elites</w:t>
            </w:r>
          </w:p>
        </w:tc>
        <w:tc>
          <w:tcPr>
            <w:tcBorders>
              <w:top w:color="bfbfbf" w:space="0" w:sz="3" w:val="single"/>
              <w:left w:color="bfbfbf" w:space="0" w:sz="3" w:val="single"/>
              <w:bottom w:color="bfbfbf" w:space="0" w:sz="3" w:val="single"/>
              <w:right w:color="bfbfbf" w:space="0" w:sz="3" w:val="single"/>
            </w:tcBorders>
            <w:tcMar>
              <w:top w:w="0.0" w:type="dxa"/>
              <w:left w:w="80.0" w:type="dxa"/>
              <w:bottom w:w="0.0" w:type="dxa"/>
              <w:right w:w="80.0" w:type="dxa"/>
            </w:tcMar>
            <w:vAlign w:val="center"/>
          </w:tcPr>
          <w:p w:rsidR="00000000" w:rsidDel="00000000" w:rsidP="00000000" w:rsidRDefault="00000000" w:rsidRPr="00000000" w14:paraId="0000008B">
            <w:pPr>
              <w:widowControl w:val="0"/>
              <w:rPr>
                <w:rFonts w:ascii="Calibri" w:cs="Calibri" w:eastAsia="Calibri" w:hAnsi="Calibri"/>
              </w:rPr>
            </w:pPr>
            <w:r w:rsidDel="00000000" w:rsidR="00000000" w:rsidRPr="00000000">
              <w:rPr>
                <w:rFonts w:ascii="Calibri" w:cs="Calibri" w:eastAsia="Calibri" w:hAnsi="Calibri"/>
                <w:rtl w:val="0"/>
              </w:rPr>
              <w:t xml:space="preserve">Provide campaign funding and economic normalization of political actors.</w:t>
            </w:r>
          </w:p>
        </w:tc>
        <w:tc>
          <w:tcPr>
            <w:tcBorders>
              <w:top w:color="bfbfbf" w:space="0" w:sz="3" w:val="single"/>
              <w:left w:color="bfbfbf" w:space="0" w:sz="3" w:val="single"/>
              <w:bottom w:color="bfbfbf" w:space="0" w:sz="3" w:val="single"/>
              <w:right w:color="bfbfbf" w:space="0" w:sz="3" w:val="single"/>
            </w:tcBorders>
            <w:tcMar>
              <w:top w:w="0.0" w:type="dxa"/>
              <w:left w:w="80.0" w:type="dxa"/>
              <w:bottom w:w="0.0" w:type="dxa"/>
              <w:right w:w="80.0" w:type="dxa"/>
            </w:tcMar>
            <w:vAlign w:val="center"/>
          </w:tcPr>
          <w:p w:rsidR="00000000" w:rsidDel="00000000" w:rsidP="00000000" w:rsidRDefault="00000000" w:rsidRPr="00000000" w14:paraId="0000008C">
            <w:pPr>
              <w:widowControl w:val="0"/>
              <w:rPr>
                <w:rFonts w:ascii="Calibri" w:cs="Calibri" w:eastAsia="Calibri" w:hAnsi="Calibri"/>
              </w:rPr>
            </w:pPr>
            <w:r w:rsidDel="00000000" w:rsidR="00000000" w:rsidRPr="00000000">
              <w:rPr>
                <w:rFonts w:ascii="Calibri" w:cs="Calibri" w:eastAsia="Calibri" w:hAnsi="Calibri"/>
                <w:rtl w:val="0"/>
              </w:rPr>
              <w:t xml:space="preserve">Boycotts; pressure CEOs to denounce redlines; investor divestment campaigns.</w:t>
            </w:r>
          </w:p>
        </w:tc>
      </w:tr>
      <w:tr>
        <w:trPr>
          <w:cantSplit w:val="0"/>
          <w:tblHeader w:val="0"/>
        </w:trPr>
        <w:tc>
          <w:tcPr>
            <w:tcBorders>
              <w:top w:color="bfbfbf" w:space="0" w:sz="3" w:val="single"/>
              <w:left w:color="bfbfbf" w:space="0" w:sz="3" w:val="single"/>
              <w:bottom w:color="bfbfbf" w:space="0" w:sz="3" w:val="single"/>
              <w:right w:color="bfbfbf" w:space="0" w:sz="3" w:val="single"/>
            </w:tcBorders>
            <w:tcMar>
              <w:top w:w="0.0" w:type="dxa"/>
              <w:left w:w="80.0" w:type="dxa"/>
              <w:bottom w:w="0.0" w:type="dxa"/>
              <w:right w:w="80.0" w:type="dxa"/>
            </w:tcMar>
            <w:vAlign w:val="center"/>
          </w:tcPr>
          <w:p w:rsidR="00000000" w:rsidDel="00000000" w:rsidP="00000000" w:rsidRDefault="00000000" w:rsidRPr="00000000" w14:paraId="0000008D">
            <w:pPr>
              <w:widowControl w:val="0"/>
              <w:rPr>
                <w:rFonts w:ascii="Calibri" w:cs="Calibri" w:eastAsia="Calibri" w:hAnsi="Calibri"/>
              </w:rPr>
            </w:pPr>
            <w:r w:rsidDel="00000000" w:rsidR="00000000" w:rsidRPr="00000000">
              <w:rPr>
                <w:rFonts w:ascii="Calibri" w:cs="Calibri" w:eastAsia="Calibri" w:hAnsi="Calibri"/>
                <w:rtl w:val="0"/>
              </w:rPr>
              <w:t xml:space="preserve">Religious &amp; Cultural Leaders</w:t>
            </w:r>
          </w:p>
        </w:tc>
        <w:tc>
          <w:tcPr>
            <w:tcBorders>
              <w:top w:color="bfbfbf" w:space="0" w:sz="3" w:val="single"/>
              <w:left w:color="bfbfbf" w:space="0" w:sz="3" w:val="single"/>
              <w:bottom w:color="bfbfbf" w:space="0" w:sz="3" w:val="single"/>
              <w:right w:color="bfbfbf" w:space="0" w:sz="3" w:val="single"/>
            </w:tcBorders>
            <w:tcMar>
              <w:top w:w="0.0" w:type="dxa"/>
              <w:left w:w="80.0" w:type="dxa"/>
              <w:bottom w:w="0.0" w:type="dxa"/>
              <w:right w:w="80.0" w:type="dxa"/>
            </w:tcMar>
            <w:vAlign w:val="center"/>
          </w:tcPr>
          <w:p w:rsidR="00000000" w:rsidDel="00000000" w:rsidP="00000000" w:rsidRDefault="00000000" w:rsidRPr="00000000" w14:paraId="0000008E">
            <w:pPr>
              <w:widowControl w:val="0"/>
              <w:rPr>
                <w:rFonts w:ascii="Calibri" w:cs="Calibri" w:eastAsia="Calibri" w:hAnsi="Calibri"/>
              </w:rPr>
            </w:pPr>
            <w:r w:rsidDel="00000000" w:rsidR="00000000" w:rsidRPr="00000000">
              <w:rPr>
                <w:rFonts w:ascii="Calibri" w:cs="Calibri" w:eastAsia="Calibri" w:hAnsi="Calibri"/>
                <w:rtl w:val="0"/>
              </w:rPr>
              <w:t xml:space="preserve">Influence public morality and legitimacy narratives.</w:t>
            </w:r>
          </w:p>
        </w:tc>
        <w:tc>
          <w:tcPr>
            <w:tcBorders>
              <w:top w:color="bfbfbf" w:space="0" w:sz="3" w:val="single"/>
              <w:left w:color="bfbfbf" w:space="0" w:sz="3" w:val="single"/>
              <w:bottom w:color="bfbfbf" w:space="0" w:sz="3" w:val="single"/>
              <w:right w:color="bfbfbf" w:space="0" w:sz="3" w:val="single"/>
            </w:tcBorders>
            <w:tcMar>
              <w:top w:w="0.0" w:type="dxa"/>
              <w:left w:w="80.0" w:type="dxa"/>
              <w:bottom w:w="0.0" w:type="dxa"/>
              <w:right w:w="80.0" w:type="dxa"/>
            </w:tcMar>
            <w:vAlign w:val="center"/>
          </w:tcPr>
          <w:p w:rsidR="00000000" w:rsidDel="00000000" w:rsidP="00000000" w:rsidRDefault="00000000" w:rsidRPr="00000000" w14:paraId="0000008F">
            <w:pPr>
              <w:widowControl w:val="0"/>
              <w:rPr>
                <w:rFonts w:ascii="Calibri" w:cs="Calibri" w:eastAsia="Calibri" w:hAnsi="Calibri"/>
              </w:rPr>
            </w:pPr>
            <w:r w:rsidDel="00000000" w:rsidR="00000000" w:rsidRPr="00000000">
              <w:rPr>
                <w:rFonts w:ascii="Calibri" w:cs="Calibri" w:eastAsia="Calibri" w:hAnsi="Calibri"/>
                <w:rtl w:val="0"/>
              </w:rPr>
              <w:t xml:space="preserve">Partner with clergy for democracy sermons; cultural events promoting peaceful resistance.</w:t>
            </w:r>
          </w:p>
        </w:tc>
      </w:tr>
      <w:tr>
        <w:trPr>
          <w:cantSplit w:val="0"/>
          <w:tblHeader w:val="0"/>
        </w:trPr>
        <w:tc>
          <w:tcPr>
            <w:tcBorders>
              <w:top w:color="bfbfbf" w:space="0" w:sz="3" w:val="single"/>
              <w:left w:color="bfbfbf" w:space="0" w:sz="3" w:val="single"/>
              <w:bottom w:color="bfbfbf" w:space="0" w:sz="3" w:val="single"/>
              <w:right w:color="bfbfbf" w:space="0" w:sz="3" w:val="single"/>
            </w:tcBorders>
            <w:tcMar>
              <w:top w:w="0.0" w:type="dxa"/>
              <w:left w:w="80.0" w:type="dxa"/>
              <w:bottom w:w="0.0" w:type="dxa"/>
              <w:right w:w="80.0" w:type="dxa"/>
            </w:tcMar>
            <w:vAlign w:val="center"/>
          </w:tcPr>
          <w:p w:rsidR="00000000" w:rsidDel="00000000" w:rsidP="00000000" w:rsidRDefault="00000000" w:rsidRPr="00000000" w14:paraId="00000090">
            <w:pPr>
              <w:widowControl w:val="0"/>
              <w:rPr>
                <w:rFonts w:ascii="Calibri" w:cs="Calibri" w:eastAsia="Calibri" w:hAnsi="Calibri"/>
              </w:rPr>
            </w:pPr>
            <w:r w:rsidDel="00000000" w:rsidR="00000000" w:rsidRPr="00000000">
              <w:rPr>
                <w:rFonts w:ascii="Calibri" w:cs="Calibri" w:eastAsia="Calibri" w:hAnsi="Calibri"/>
                <w:rtl w:val="0"/>
              </w:rPr>
              <w:t xml:space="preserve">Civil Service &amp; Bureaucracy</w:t>
            </w:r>
          </w:p>
        </w:tc>
        <w:tc>
          <w:tcPr>
            <w:tcBorders>
              <w:top w:color="bfbfbf" w:space="0" w:sz="3" w:val="single"/>
              <w:left w:color="bfbfbf" w:space="0" w:sz="3" w:val="single"/>
              <w:bottom w:color="bfbfbf" w:space="0" w:sz="3" w:val="single"/>
              <w:right w:color="bfbfbf" w:space="0" w:sz="3" w:val="single"/>
            </w:tcBorders>
            <w:tcMar>
              <w:top w:w="0.0" w:type="dxa"/>
              <w:left w:w="80.0" w:type="dxa"/>
              <w:bottom w:w="0.0" w:type="dxa"/>
              <w:right w:w="80.0" w:type="dxa"/>
            </w:tcMar>
            <w:vAlign w:val="center"/>
          </w:tcPr>
          <w:p w:rsidR="00000000" w:rsidDel="00000000" w:rsidP="00000000" w:rsidRDefault="00000000" w:rsidRPr="00000000" w14:paraId="00000091">
            <w:pPr>
              <w:widowControl w:val="0"/>
              <w:rPr>
                <w:rFonts w:ascii="Calibri" w:cs="Calibri" w:eastAsia="Calibri" w:hAnsi="Calibri"/>
              </w:rPr>
            </w:pPr>
            <w:r w:rsidDel="00000000" w:rsidR="00000000" w:rsidRPr="00000000">
              <w:rPr>
                <w:rFonts w:ascii="Calibri" w:cs="Calibri" w:eastAsia="Calibri" w:hAnsi="Calibri"/>
                <w:rtl w:val="0"/>
              </w:rPr>
              <w:t xml:space="preserve">Must enforce or resist unconstitutional orders, like blocking certifications.</w:t>
            </w:r>
          </w:p>
        </w:tc>
        <w:tc>
          <w:tcPr>
            <w:tcBorders>
              <w:top w:color="bfbfbf" w:space="0" w:sz="3" w:val="single"/>
              <w:left w:color="bfbfbf" w:space="0" w:sz="3" w:val="single"/>
              <w:bottom w:color="bfbfbf" w:space="0" w:sz="3" w:val="single"/>
              <w:right w:color="bfbfbf" w:space="0" w:sz="3" w:val="single"/>
            </w:tcBorders>
            <w:tcMar>
              <w:top w:w="0.0" w:type="dxa"/>
              <w:left w:w="80.0" w:type="dxa"/>
              <w:bottom w:w="0.0" w:type="dxa"/>
              <w:right w:w="80.0" w:type="dxa"/>
            </w:tcMar>
            <w:vAlign w:val="center"/>
          </w:tcPr>
          <w:p w:rsidR="00000000" w:rsidDel="00000000" w:rsidP="00000000" w:rsidRDefault="00000000" w:rsidRPr="00000000" w14:paraId="00000092">
            <w:pPr>
              <w:widowControl w:val="0"/>
              <w:rPr>
                <w:rFonts w:ascii="Calibri" w:cs="Calibri" w:eastAsia="Calibri" w:hAnsi="Calibri"/>
              </w:rPr>
            </w:pPr>
            <w:r w:rsidDel="00000000" w:rsidR="00000000" w:rsidRPr="00000000">
              <w:rPr>
                <w:rFonts w:ascii="Calibri" w:cs="Calibri" w:eastAsia="Calibri" w:hAnsi="Calibri"/>
                <w:rtl w:val="0"/>
              </w:rPr>
              <w:t xml:space="preserve">Encourage internal whistleblowing; support networks for conscientious objectors.</w:t>
            </w:r>
          </w:p>
        </w:tc>
      </w:tr>
      <w:tr>
        <w:trPr>
          <w:cantSplit w:val="0"/>
          <w:tblHeader w:val="0"/>
        </w:trPr>
        <w:tc>
          <w:tcPr>
            <w:tcBorders>
              <w:top w:color="bfbfbf" w:space="0" w:sz="3" w:val="single"/>
              <w:left w:color="bfbfbf" w:space="0" w:sz="3" w:val="single"/>
              <w:bottom w:color="bfbfbf" w:space="0" w:sz="3" w:val="single"/>
              <w:right w:color="bfbfbf" w:space="0" w:sz="3" w:val="single"/>
            </w:tcBorders>
            <w:tcMar>
              <w:top w:w="0.0" w:type="dxa"/>
              <w:left w:w="80.0" w:type="dxa"/>
              <w:bottom w:w="0.0" w:type="dxa"/>
              <w:right w:w="80.0" w:type="dxa"/>
            </w:tcMar>
            <w:vAlign w:val="center"/>
          </w:tcPr>
          <w:p w:rsidR="00000000" w:rsidDel="00000000" w:rsidP="00000000" w:rsidRDefault="00000000" w:rsidRPr="00000000" w14:paraId="00000093">
            <w:pPr>
              <w:widowControl w:val="0"/>
              <w:rPr>
                <w:rFonts w:ascii="Calibri" w:cs="Calibri" w:eastAsia="Calibri" w:hAnsi="Calibri"/>
              </w:rPr>
            </w:pPr>
            <w:r w:rsidDel="00000000" w:rsidR="00000000" w:rsidRPr="00000000">
              <w:rPr>
                <w:rFonts w:ascii="Calibri" w:cs="Calibri" w:eastAsia="Calibri" w:hAnsi="Calibri"/>
                <w:rtl w:val="0"/>
              </w:rPr>
              <w:t xml:space="preserve">Electoral Institutions</w:t>
            </w:r>
          </w:p>
        </w:tc>
        <w:tc>
          <w:tcPr>
            <w:tcBorders>
              <w:top w:color="bfbfbf" w:space="0" w:sz="3" w:val="single"/>
              <w:left w:color="bfbfbf" w:space="0" w:sz="3" w:val="single"/>
              <w:bottom w:color="bfbfbf" w:space="0" w:sz="3" w:val="single"/>
              <w:right w:color="bfbfbf" w:space="0" w:sz="3" w:val="single"/>
            </w:tcBorders>
            <w:tcMar>
              <w:top w:w="0.0" w:type="dxa"/>
              <w:left w:w="80.0" w:type="dxa"/>
              <w:bottom w:w="0.0" w:type="dxa"/>
              <w:right w:w="80.0" w:type="dxa"/>
            </w:tcMar>
            <w:vAlign w:val="center"/>
          </w:tcPr>
          <w:p w:rsidR="00000000" w:rsidDel="00000000" w:rsidP="00000000" w:rsidRDefault="00000000" w:rsidRPr="00000000" w14:paraId="00000094">
            <w:pPr>
              <w:widowControl w:val="0"/>
              <w:rPr>
                <w:rFonts w:ascii="Calibri" w:cs="Calibri" w:eastAsia="Calibri" w:hAnsi="Calibri"/>
              </w:rPr>
            </w:pPr>
            <w:r w:rsidDel="00000000" w:rsidR="00000000" w:rsidRPr="00000000">
              <w:rPr>
                <w:rFonts w:ascii="Calibri" w:cs="Calibri" w:eastAsia="Calibri" w:hAnsi="Calibri"/>
                <w:rtl w:val="0"/>
              </w:rPr>
              <w:t xml:space="preserve">Key targets in election denial strategies.</w:t>
            </w:r>
          </w:p>
        </w:tc>
        <w:tc>
          <w:tcPr>
            <w:tcBorders>
              <w:top w:color="bfbfbf" w:space="0" w:sz="3" w:val="single"/>
              <w:left w:color="bfbfbf" w:space="0" w:sz="3" w:val="single"/>
              <w:bottom w:color="bfbfbf" w:space="0" w:sz="3" w:val="single"/>
              <w:right w:color="bfbfbf" w:space="0" w:sz="3" w:val="single"/>
            </w:tcBorders>
            <w:tcMar>
              <w:top w:w="0.0" w:type="dxa"/>
              <w:left w:w="80.0" w:type="dxa"/>
              <w:bottom w:w="0.0" w:type="dxa"/>
              <w:right w:w="80.0" w:type="dxa"/>
            </w:tcMar>
            <w:vAlign w:val="center"/>
          </w:tcPr>
          <w:p w:rsidR="00000000" w:rsidDel="00000000" w:rsidP="00000000" w:rsidRDefault="00000000" w:rsidRPr="00000000" w14:paraId="00000095">
            <w:pPr>
              <w:widowControl w:val="0"/>
              <w:rPr>
                <w:rFonts w:ascii="Calibri" w:cs="Calibri" w:eastAsia="Calibri" w:hAnsi="Calibri"/>
              </w:rPr>
            </w:pPr>
            <w:r w:rsidDel="00000000" w:rsidR="00000000" w:rsidRPr="00000000">
              <w:rPr>
                <w:rFonts w:ascii="Calibri" w:cs="Calibri" w:eastAsia="Calibri" w:hAnsi="Calibri"/>
                <w:rtl w:val="0"/>
              </w:rPr>
              <w:t xml:space="preserve">Legal protection, visibility campaigns, rapid response teams for intimidation.</w:t>
            </w:r>
          </w:p>
        </w:tc>
      </w:tr>
      <w:tr>
        <w:trPr>
          <w:cantSplit w:val="0"/>
          <w:tblHeader w:val="0"/>
        </w:trPr>
        <w:tc>
          <w:tcPr>
            <w:tcBorders>
              <w:top w:color="bfbfbf" w:space="0" w:sz="3" w:val="single"/>
              <w:left w:color="bfbfbf" w:space="0" w:sz="3" w:val="single"/>
              <w:bottom w:color="bfbfbf" w:space="0" w:sz="3" w:val="single"/>
              <w:right w:color="bfbfbf" w:space="0" w:sz="3" w:val="single"/>
            </w:tcBorders>
            <w:tcMar>
              <w:top w:w="0.0" w:type="dxa"/>
              <w:left w:w="80.0" w:type="dxa"/>
              <w:bottom w:w="0.0" w:type="dxa"/>
              <w:right w:w="80.0" w:type="dxa"/>
            </w:tcMar>
            <w:vAlign w:val="center"/>
          </w:tcPr>
          <w:p w:rsidR="00000000" w:rsidDel="00000000" w:rsidP="00000000" w:rsidRDefault="00000000" w:rsidRPr="00000000" w14:paraId="00000096">
            <w:pPr>
              <w:widowControl w:val="0"/>
              <w:rPr>
                <w:rFonts w:ascii="Calibri" w:cs="Calibri" w:eastAsia="Calibri" w:hAnsi="Calibri"/>
              </w:rPr>
            </w:pPr>
            <w:r w:rsidDel="00000000" w:rsidR="00000000" w:rsidRPr="00000000">
              <w:rPr>
                <w:rFonts w:ascii="Calibri" w:cs="Calibri" w:eastAsia="Calibri" w:hAnsi="Calibri"/>
                <w:rtl w:val="0"/>
              </w:rPr>
              <w:t xml:space="preserve">Public</w:t>
            </w:r>
          </w:p>
        </w:tc>
        <w:tc>
          <w:tcPr>
            <w:tcBorders>
              <w:top w:color="bfbfbf" w:space="0" w:sz="3" w:val="single"/>
              <w:left w:color="bfbfbf" w:space="0" w:sz="3" w:val="single"/>
              <w:bottom w:color="bfbfbf" w:space="0" w:sz="3" w:val="single"/>
              <w:right w:color="bfbfbf" w:space="0" w:sz="3" w:val="single"/>
            </w:tcBorders>
            <w:tcMar>
              <w:top w:w="0.0" w:type="dxa"/>
              <w:left w:w="80.0" w:type="dxa"/>
              <w:bottom w:w="0.0" w:type="dxa"/>
              <w:right w:w="80.0" w:type="dxa"/>
            </w:tcMar>
            <w:vAlign w:val="center"/>
          </w:tcPr>
          <w:p w:rsidR="00000000" w:rsidDel="00000000" w:rsidP="00000000" w:rsidRDefault="00000000" w:rsidRPr="00000000" w14:paraId="00000097">
            <w:pPr>
              <w:widowControl w:val="0"/>
              <w:rPr>
                <w:rFonts w:ascii="Calibri" w:cs="Calibri" w:eastAsia="Calibri" w:hAnsi="Calibri"/>
              </w:rPr>
            </w:pPr>
            <w:r w:rsidDel="00000000" w:rsidR="00000000" w:rsidRPr="00000000">
              <w:rPr>
                <w:rFonts w:ascii="Calibri" w:cs="Calibri" w:eastAsia="Calibri" w:hAnsi="Calibri"/>
                <w:rtl w:val="0"/>
              </w:rPr>
              <w:t xml:space="preserve">Source of both consent and resistance.</w:t>
            </w:r>
          </w:p>
        </w:tc>
        <w:tc>
          <w:tcPr>
            <w:tcBorders>
              <w:top w:color="bfbfbf" w:space="0" w:sz="3" w:val="single"/>
              <w:left w:color="bfbfbf" w:space="0" w:sz="3" w:val="single"/>
              <w:bottom w:color="bfbfbf" w:space="0" w:sz="3" w:val="single"/>
              <w:right w:color="bfbfbf" w:space="0" w:sz="3" w:val="single"/>
            </w:tcBorders>
            <w:tcMar>
              <w:top w:w="0.0" w:type="dxa"/>
              <w:left w:w="80.0" w:type="dxa"/>
              <w:bottom w:w="0.0" w:type="dxa"/>
              <w:right w:w="80.0" w:type="dxa"/>
            </w:tcMar>
            <w:vAlign w:val="center"/>
          </w:tcPr>
          <w:p w:rsidR="00000000" w:rsidDel="00000000" w:rsidP="00000000" w:rsidRDefault="00000000" w:rsidRPr="00000000" w14:paraId="00000098">
            <w:pPr>
              <w:widowControl w:val="0"/>
              <w:rPr>
                <w:rFonts w:ascii="Calibri" w:cs="Calibri" w:eastAsia="Calibri" w:hAnsi="Calibri"/>
              </w:rPr>
            </w:pPr>
            <w:r w:rsidDel="00000000" w:rsidR="00000000" w:rsidRPr="00000000">
              <w:rPr>
                <w:rFonts w:ascii="Calibri" w:cs="Calibri" w:eastAsia="Calibri" w:hAnsi="Calibri"/>
                <w:rtl w:val="0"/>
              </w:rPr>
              <w:t xml:space="preserve">Mass mobilization; education campaigns; building broad-based alliances.</w:t>
            </w:r>
          </w:p>
        </w:tc>
      </w:tr>
    </w:tbl>
    <w:p w:rsidR="00000000" w:rsidDel="00000000" w:rsidP="00000000" w:rsidRDefault="00000000" w:rsidRPr="00000000" w14:paraId="00000099">
      <w:pPr>
        <w:pStyle w:val="Heading1"/>
        <w:rPr/>
      </w:pPr>
      <w:bookmarkStart w:colFirst="0" w:colLast="0" w:name="_wz6uz0ivpsr8" w:id="8"/>
      <w:bookmarkEnd w:id="8"/>
      <w:r w:rsidDel="00000000" w:rsidR="00000000" w:rsidRPr="00000000">
        <w:rPr>
          <w:rtl w:val="0"/>
        </w:rPr>
        <w:t xml:space="preserve">V. Who are you with? </w:t>
      </w:r>
    </w:p>
    <w:p w:rsidR="00000000" w:rsidDel="00000000" w:rsidP="00000000" w:rsidRDefault="00000000" w:rsidRPr="00000000" w14:paraId="0000009A">
      <w:pPr>
        <w:rPr/>
      </w:pPr>
      <w:r w:rsidDel="00000000" w:rsidR="00000000" w:rsidRPr="00000000">
        <w:rPr>
          <w:rtl w:val="0"/>
        </w:rPr>
      </w:r>
    </w:p>
    <w:p w:rsidR="00000000" w:rsidDel="00000000" w:rsidP="00000000" w:rsidRDefault="00000000" w:rsidRPr="00000000" w14:paraId="0000009B">
      <w:pPr>
        <w:rPr/>
      </w:pPr>
      <w:r w:rsidDel="00000000" w:rsidR="00000000" w:rsidRPr="00000000">
        <w:rPr>
          <w:rtl w:val="0"/>
        </w:rPr>
        <w:t xml:space="preserve">Think about the group that you’re connected with. Then assess what capabilities do they have (and which can they share). Capabilities such as:</w:t>
      </w:r>
    </w:p>
    <w:p w:rsidR="00000000" w:rsidDel="00000000" w:rsidP="00000000" w:rsidRDefault="00000000" w:rsidRPr="00000000" w14:paraId="0000009C">
      <w:pPr>
        <w:numPr>
          <w:ilvl w:val="0"/>
          <w:numId w:val="9"/>
        </w:numPr>
        <w:ind w:left="720" w:hanging="360"/>
        <w:rPr>
          <w:u w:val="none"/>
        </w:rPr>
      </w:pPr>
      <w:r w:rsidDel="00000000" w:rsidR="00000000" w:rsidRPr="00000000">
        <w:rPr>
          <w:rtl w:val="0"/>
        </w:rPr>
        <w:t xml:space="preserve">Relationships (with who?)</w:t>
      </w:r>
    </w:p>
    <w:p w:rsidR="00000000" w:rsidDel="00000000" w:rsidP="00000000" w:rsidRDefault="00000000" w:rsidRPr="00000000" w14:paraId="0000009D">
      <w:pPr>
        <w:numPr>
          <w:ilvl w:val="0"/>
          <w:numId w:val="9"/>
        </w:numPr>
        <w:ind w:left="720" w:hanging="360"/>
        <w:rPr>
          <w:u w:val="none"/>
        </w:rPr>
      </w:pPr>
      <w:r w:rsidDel="00000000" w:rsidR="00000000" w:rsidRPr="00000000">
        <w:rPr>
          <w:rtl w:val="0"/>
        </w:rPr>
        <w:t xml:space="preserve">Skills / trainings</w:t>
      </w:r>
    </w:p>
    <w:p w:rsidR="00000000" w:rsidDel="00000000" w:rsidP="00000000" w:rsidRDefault="00000000" w:rsidRPr="00000000" w14:paraId="0000009E">
      <w:pPr>
        <w:numPr>
          <w:ilvl w:val="0"/>
          <w:numId w:val="9"/>
        </w:numPr>
        <w:ind w:left="720" w:hanging="360"/>
        <w:rPr>
          <w:u w:val="none"/>
        </w:rPr>
      </w:pPr>
      <w:r w:rsidDel="00000000" w:rsidR="00000000" w:rsidRPr="00000000">
        <w:rPr>
          <w:rtl w:val="0"/>
        </w:rPr>
        <w:t xml:space="preserve">Access to resources ($ / materials)</w:t>
      </w:r>
    </w:p>
    <w:p w:rsidR="00000000" w:rsidDel="00000000" w:rsidP="00000000" w:rsidRDefault="00000000" w:rsidRPr="00000000" w14:paraId="0000009F">
      <w:pPr>
        <w:numPr>
          <w:ilvl w:val="0"/>
          <w:numId w:val="9"/>
        </w:numPr>
        <w:ind w:left="720" w:hanging="360"/>
        <w:rPr>
          <w:u w:val="none"/>
        </w:rPr>
      </w:pPr>
      <w:r w:rsidDel="00000000" w:rsidR="00000000" w:rsidRPr="00000000">
        <w:rPr>
          <w:rtl w:val="0"/>
        </w:rPr>
        <w:t xml:space="preserve">Reputation</w:t>
      </w:r>
    </w:p>
    <w:p w:rsidR="00000000" w:rsidDel="00000000" w:rsidP="00000000" w:rsidRDefault="00000000" w:rsidRPr="00000000" w14:paraId="000000A0">
      <w:pPr>
        <w:numPr>
          <w:ilvl w:val="0"/>
          <w:numId w:val="9"/>
        </w:numPr>
        <w:ind w:left="720" w:hanging="360"/>
        <w:rPr>
          <w:u w:val="none"/>
        </w:rPr>
      </w:pPr>
      <w:r w:rsidDel="00000000" w:rsidR="00000000" w:rsidRPr="00000000">
        <w:rPr>
          <w:rtl w:val="0"/>
        </w:rPr>
        <w:t xml:space="preserve">And so on.</w:t>
      </w:r>
    </w:p>
    <w:p w:rsidR="00000000" w:rsidDel="00000000" w:rsidP="00000000" w:rsidRDefault="00000000" w:rsidRPr="00000000" w14:paraId="000000A1">
      <w:pPr>
        <w:rPr/>
      </w:pPr>
      <w:r w:rsidDel="00000000" w:rsidR="00000000" w:rsidRPr="00000000">
        <w:rPr>
          <w:rtl w:val="0"/>
        </w:rPr>
      </w:r>
    </w:p>
    <w:p w:rsidR="00000000" w:rsidDel="00000000" w:rsidP="00000000" w:rsidRDefault="00000000" w:rsidRPr="00000000" w14:paraId="000000A2">
      <w:pPr>
        <w:rPr/>
      </w:pPr>
      <w:r w:rsidDel="00000000" w:rsidR="00000000" w:rsidRPr="00000000">
        <w:rPr>
          <w:rtl w:val="0"/>
        </w:rPr>
        <w:t xml:space="preserve">Then consider what levels or areas of unity do you have. This relates to the framing of the action — are you all unified that US’s version of rule of law is worth preserving? Or are you all united that a rule of law that applies to everyone is a common goal?</w:t>
      </w:r>
    </w:p>
    <w:p w:rsidR="00000000" w:rsidDel="00000000" w:rsidP="00000000" w:rsidRDefault="00000000" w:rsidRPr="00000000" w14:paraId="000000A3">
      <w:pPr>
        <w:rPr/>
      </w:pPr>
      <w:r w:rsidDel="00000000" w:rsidR="00000000" w:rsidRPr="00000000">
        <w:rPr>
          <w:rtl w:val="0"/>
        </w:rPr>
      </w:r>
    </w:p>
    <w:p w:rsidR="00000000" w:rsidDel="00000000" w:rsidP="00000000" w:rsidRDefault="00000000" w:rsidRPr="00000000" w14:paraId="000000A4">
      <w:pPr>
        <w:rPr/>
      </w:pPr>
      <w:r w:rsidDel="00000000" w:rsidR="00000000" w:rsidRPr="00000000">
        <w:rPr>
          <w:rtl w:val="0"/>
        </w:rPr>
        <w:t xml:space="preserve">List some of the groups that you’re connected with who are likely to do something:</w:t>
      </w:r>
    </w:p>
    <w:p w:rsidR="00000000" w:rsidDel="00000000" w:rsidP="00000000" w:rsidRDefault="00000000" w:rsidRPr="00000000" w14:paraId="000000A5">
      <w:pPr>
        <w:rPr/>
      </w:pPr>
      <w:r w:rsidDel="00000000" w:rsidR="00000000" w:rsidRPr="00000000">
        <w:rPr>
          <w:rtl w:val="0"/>
        </w:rPr>
      </w:r>
    </w:p>
    <w:tbl>
      <w:tblPr>
        <w:tblStyle w:val="Table3"/>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945"/>
        <w:gridCol w:w="2730"/>
        <w:gridCol w:w="2685"/>
        <w:tblGridChange w:id="0">
          <w:tblGrid>
            <w:gridCol w:w="3945"/>
            <w:gridCol w:w="2730"/>
            <w:gridCol w:w="2685"/>
          </w:tblGrid>
        </w:tblGridChange>
      </w:tblGrid>
      <w:tr>
        <w:trPr>
          <w:cantSplit w:val="0"/>
          <w:tblHeader w:val="0"/>
        </w:trPr>
        <w:tc>
          <w:tcPr>
            <w:shd w:fill="fff2cc" w:val="clear"/>
            <w:tcMar>
              <w:top w:w="100.0" w:type="dxa"/>
              <w:left w:w="100.0" w:type="dxa"/>
              <w:bottom w:w="100.0" w:type="dxa"/>
              <w:right w:w="100.0" w:type="dxa"/>
            </w:tcMar>
            <w:vAlign w:val="top"/>
          </w:tcPr>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Group you’re connected with</w:t>
            </w:r>
          </w:p>
        </w:tc>
        <w:tc>
          <w:tcPr>
            <w:shd w:fill="fff2cc" w:val="clear"/>
            <w:tcMar>
              <w:top w:w="100.0" w:type="dxa"/>
              <w:left w:w="100.0" w:type="dxa"/>
              <w:bottom w:w="100.0" w:type="dxa"/>
              <w:right w:w="100.0" w:type="dxa"/>
            </w:tcMar>
            <w:vAlign w:val="top"/>
          </w:tcPr>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Capabilities they have</w:t>
            </w:r>
          </w:p>
        </w:tc>
        <w:tc>
          <w:tcPr>
            <w:shd w:fill="fff2cc" w:val="clear"/>
            <w:tcMar>
              <w:top w:w="100.0" w:type="dxa"/>
              <w:left w:w="100.0" w:type="dxa"/>
              <w:bottom w:w="100.0" w:type="dxa"/>
              <w:right w:w="100.0" w:type="dxa"/>
            </w:tcMar>
            <w:vAlign w:val="top"/>
          </w:tcPr>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Overlapping principles</w:t>
            </w:r>
          </w:p>
        </w:tc>
      </w:tr>
      <w:tr>
        <w:trPr>
          <w:cantSplit w:val="0"/>
          <w:tblHeader w:val="0"/>
        </w:trPr>
        <w:tc>
          <w:tcPr>
            <w:shd w:fill="fff2cc" w:val="clear"/>
            <w:tcMar>
              <w:top w:w="100.0" w:type="dxa"/>
              <w:left w:w="100.0" w:type="dxa"/>
              <w:bottom w:w="100.0" w:type="dxa"/>
              <w:right w:w="100.0" w:type="dxa"/>
            </w:tcMar>
            <w:vAlign w:val="top"/>
          </w:tcPr>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fff2cc" w:val="clear"/>
            <w:tcMar>
              <w:top w:w="100.0" w:type="dxa"/>
              <w:left w:w="100.0" w:type="dxa"/>
              <w:bottom w:w="100.0" w:type="dxa"/>
              <w:right w:w="100.0" w:type="dxa"/>
            </w:tcMar>
            <w:vAlign w:val="top"/>
          </w:tcPr>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fff2cc" w:val="clear"/>
            <w:tcMar>
              <w:top w:w="100.0" w:type="dxa"/>
              <w:left w:w="100.0" w:type="dxa"/>
              <w:bottom w:w="100.0" w:type="dxa"/>
              <w:right w:w="100.0" w:type="dxa"/>
            </w:tcMar>
            <w:vAlign w:val="top"/>
          </w:tcPr>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fff2cc" w:val="clear"/>
            <w:tcMar>
              <w:top w:w="100.0" w:type="dxa"/>
              <w:left w:w="100.0" w:type="dxa"/>
              <w:bottom w:w="100.0" w:type="dxa"/>
              <w:right w:w="100.0" w:type="dxa"/>
            </w:tcMar>
            <w:vAlign w:val="top"/>
          </w:tcPr>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fff2cc" w:val="clear"/>
            <w:tcMar>
              <w:top w:w="100.0" w:type="dxa"/>
              <w:left w:w="100.0" w:type="dxa"/>
              <w:bottom w:w="100.0" w:type="dxa"/>
              <w:right w:w="100.0" w:type="dxa"/>
            </w:tcMar>
            <w:vAlign w:val="top"/>
          </w:tcPr>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fff2cc" w:val="clear"/>
            <w:tcMar>
              <w:top w:w="100.0" w:type="dxa"/>
              <w:left w:w="100.0" w:type="dxa"/>
              <w:bottom w:w="100.0" w:type="dxa"/>
              <w:right w:w="100.0" w:type="dxa"/>
            </w:tcMar>
            <w:vAlign w:val="top"/>
          </w:tcPr>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fff2cc" w:val="clear"/>
            <w:tcMar>
              <w:top w:w="100.0" w:type="dxa"/>
              <w:left w:w="100.0" w:type="dxa"/>
              <w:bottom w:w="100.0" w:type="dxa"/>
              <w:right w:w="100.0" w:type="dxa"/>
            </w:tcMar>
            <w:vAlign w:val="top"/>
          </w:tcPr>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fff2cc" w:val="clear"/>
            <w:tcMar>
              <w:top w:w="100.0" w:type="dxa"/>
              <w:left w:w="100.0" w:type="dxa"/>
              <w:bottom w:w="100.0" w:type="dxa"/>
              <w:right w:w="100.0" w:type="dxa"/>
            </w:tcMar>
            <w:vAlign w:val="top"/>
          </w:tcPr>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fff2cc" w:val="clear"/>
            <w:tcMar>
              <w:top w:w="100.0" w:type="dxa"/>
              <w:left w:w="100.0" w:type="dxa"/>
              <w:bottom w:w="100.0" w:type="dxa"/>
              <w:right w:w="100.0" w:type="dxa"/>
            </w:tcMar>
            <w:vAlign w:val="top"/>
          </w:tcPr>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fff2cc" w:val="clear"/>
            <w:tcMar>
              <w:top w:w="100.0" w:type="dxa"/>
              <w:left w:w="100.0" w:type="dxa"/>
              <w:bottom w:w="100.0" w:type="dxa"/>
              <w:right w:w="100.0" w:type="dxa"/>
            </w:tcMar>
            <w:vAlign w:val="top"/>
          </w:tcPr>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fff2cc" w:val="clear"/>
            <w:tcMar>
              <w:top w:w="100.0" w:type="dxa"/>
              <w:left w:w="100.0" w:type="dxa"/>
              <w:bottom w:w="100.0" w:type="dxa"/>
              <w:right w:w="100.0" w:type="dxa"/>
            </w:tcMar>
            <w:vAlign w:val="top"/>
          </w:tcPr>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fff2cc" w:val="clear"/>
            <w:tcMar>
              <w:top w:w="100.0" w:type="dxa"/>
              <w:left w:w="100.0" w:type="dxa"/>
              <w:bottom w:w="100.0" w:type="dxa"/>
              <w:right w:w="100.0" w:type="dxa"/>
            </w:tcMar>
            <w:vAlign w:val="top"/>
          </w:tcPr>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bl>
    <w:p w:rsidR="00000000" w:rsidDel="00000000" w:rsidP="00000000" w:rsidRDefault="00000000" w:rsidRPr="00000000" w14:paraId="000000B5">
      <w:pPr>
        <w:rPr/>
      </w:pPr>
      <w:r w:rsidDel="00000000" w:rsidR="00000000" w:rsidRPr="00000000">
        <w:rPr>
          <w:rtl w:val="0"/>
        </w:rPr>
      </w:r>
    </w:p>
    <w:p w:rsidR="00000000" w:rsidDel="00000000" w:rsidP="00000000" w:rsidRDefault="00000000" w:rsidRPr="00000000" w14:paraId="000000B6">
      <w:pPr>
        <w:rPr/>
      </w:pPr>
      <w:r w:rsidDel="00000000" w:rsidR="00000000" w:rsidRPr="00000000">
        <w:rPr>
          <w:rtl w:val="0"/>
        </w:rPr>
        <w:t xml:space="preserve">Questions to consider:</w:t>
      </w:r>
    </w:p>
    <w:p w:rsidR="00000000" w:rsidDel="00000000" w:rsidP="00000000" w:rsidRDefault="00000000" w:rsidRPr="00000000" w14:paraId="000000B7">
      <w:pPr>
        <w:numPr>
          <w:ilvl w:val="0"/>
          <w:numId w:val="14"/>
        </w:numPr>
        <w:ind w:left="720" w:hanging="360"/>
        <w:rPr>
          <w:u w:val="none"/>
        </w:rPr>
      </w:pPr>
      <w:r w:rsidDel="00000000" w:rsidR="00000000" w:rsidRPr="00000000">
        <w:rPr>
          <w:rtl w:val="0"/>
        </w:rPr>
        <w:t xml:space="preserve">Are there structures that need to be created? </w:t>
      </w:r>
    </w:p>
    <w:p w:rsidR="00000000" w:rsidDel="00000000" w:rsidP="00000000" w:rsidRDefault="00000000" w:rsidRPr="00000000" w14:paraId="000000B8">
      <w:pPr>
        <w:numPr>
          <w:ilvl w:val="0"/>
          <w:numId w:val="14"/>
        </w:numPr>
        <w:ind w:left="720" w:hanging="360"/>
        <w:rPr>
          <w:u w:val="none"/>
        </w:rPr>
      </w:pPr>
      <w:r w:rsidDel="00000000" w:rsidR="00000000" w:rsidRPr="00000000">
        <w:rPr>
          <w:rtl w:val="0"/>
        </w:rPr>
        <w:t xml:space="preserve">What risks need to be encouraged?</w:t>
      </w:r>
    </w:p>
    <w:p w:rsidR="00000000" w:rsidDel="00000000" w:rsidP="00000000" w:rsidRDefault="00000000" w:rsidRPr="00000000" w14:paraId="000000B9">
      <w:pPr>
        <w:rPr/>
      </w:pPr>
      <w:r w:rsidDel="00000000" w:rsidR="00000000" w:rsidRPr="00000000">
        <w:rPr>
          <w:rtl w:val="0"/>
        </w:rPr>
      </w:r>
    </w:p>
    <w:p w:rsidR="00000000" w:rsidDel="00000000" w:rsidP="00000000" w:rsidRDefault="00000000" w:rsidRPr="00000000" w14:paraId="000000BA">
      <w:pPr>
        <w:rPr/>
      </w:pPr>
      <w:r w:rsidDel="00000000" w:rsidR="00000000" w:rsidRPr="00000000">
        <w:rPr>
          <w:rtl w:val="0"/>
        </w:rPr>
      </w:r>
    </w:p>
    <w:p w:rsidR="00000000" w:rsidDel="00000000" w:rsidP="00000000" w:rsidRDefault="00000000" w:rsidRPr="00000000" w14:paraId="000000BB">
      <w:pPr>
        <w:pStyle w:val="Heading1"/>
        <w:rPr/>
      </w:pPr>
      <w:bookmarkStart w:colFirst="0" w:colLast="0" w:name="_44lzxam09zrl" w:id="9"/>
      <w:bookmarkEnd w:id="9"/>
      <w:r w:rsidDel="00000000" w:rsidR="00000000" w:rsidRPr="00000000">
        <w:br w:type="page"/>
      </w:r>
      <w:r w:rsidDel="00000000" w:rsidR="00000000" w:rsidRPr="00000000">
        <w:rPr>
          <w:rtl w:val="0"/>
        </w:rPr>
      </w:r>
    </w:p>
    <w:p w:rsidR="00000000" w:rsidDel="00000000" w:rsidP="00000000" w:rsidRDefault="00000000" w:rsidRPr="00000000" w14:paraId="000000BC">
      <w:pPr>
        <w:pStyle w:val="Heading1"/>
        <w:rPr/>
      </w:pPr>
      <w:bookmarkStart w:colFirst="0" w:colLast="0" w:name="_mfg3v9ghlnuh" w:id="10"/>
      <w:bookmarkEnd w:id="10"/>
      <w:r w:rsidDel="00000000" w:rsidR="00000000" w:rsidRPr="00000000">
        <w:rPr>
          <w:rtl w:val="0"/>
        </w:rPr>
        <w:t xml:space="preserve">V</w:t>
      </w:r>
      <w:r w:rsidDel="00000000" w:rsidR="00000000" w:rsidRPr="00000000">
        <w:rPr>
          <w:rtl w:val="0"/>
        </w:rPr>
        <w:t xml:space="preserve">I. Back-Fire Principles: Using the HOPE-PV Framework</w:t>
      </w:r>
    </w:p>
    <w:p w:rsidR="00000000" w:rsidDel="00000000" w:rsidP="00000000" w:rsidRDefault="00000000" w:rsidRPr="00000000" w14:paraId="000000BD">
      <w:pPr>
        <w:spacing w:after="240" w:before="240" w:lineRule="auto"/>
        <w:rPr/>
      </w:pPr>
      <w:r w:rsidDel="00000000" w:rsidR="00000000" w:rsidRPr="00000000">
        <w:rPr>
          <w:rtl w:val="0"/>
        </w:rPr>
        <w:t xml:space="preserve">HOPE-PV has a framework to use repression/redline moments into backfire. Consider:</w:t>
      </w:r>
    </w:p>
    <w:p w:rsidR="00000000" w:rsidDel="00000000" w:rsidP="00000000" w:rsidRDefault="00000000" w:rsidRPr="00000000" w14:paraId="000000BE">
      <w:pPr>
        <w:keepNext w:val="0"/>
        <w:keepLines w:val="0"/>
        <w:spacing w:before="280" w:lineRule="auto"/>
        <w:rPr>
          <w:b w:val="1"/>
        </w:rPr>
      </w:pPr>
      <w:r w:rsidDel="00000000" w:rsidR="00000000" w:rsidRPr="00000000">
        <w:rPr>
          <w:b w:val="1"/>
          <w:rtl w:val="0"/>
        </w:rPr>
        <w:t xml:space="preserve">1. REVEAL — Expose the Injustice</w:t>
      </w:r>
    </w:p>
    <w:p w:rsidR="00000000" w:rsidDel="00000000" w:rsidP="00000000" w:rsidRDefault="00000000" w:rsidRPr="00000000" w14:paraId="000000BF">
      <w:pPr>
        <w:spacing w:after="240" w:before="240" w:lineRule="auto"/>
        <w:rPr/>
      </w:pPr>
      <w:r w:rsidDel="00000000" w:rsidR="00000000" w:rsidRPr="00000000">
        <w:rPr>
          <w:rtl w:val="0"/>
        </w:rPr>
        <w:t xml:space="preserve">Powerholders prefer to act in the shadows. If we want a redline to resonate, we must </w:t>
      </w:r>
      <w:r w:rsidDel="00000000" w:rsidR="00000000" w:rsidRPr="00000000">
        <w:rPr>
          <w:b w:val="1"/>
          <w:rtl w:val="0"/>
        </w:rPr>
        <w:t xml:space="preserve">bring the facts into the light</w:t>
      </w:r>
      <w:r w:rsidDel="00000000" w:rsidR="00000000" w:rsidRPr="00000000">
        <w:rPr>
          <w:rtl w:val="0"/>
        </w:rPr>
        <w:t xml:space="preserve"> — using images, stories, and trusted voices.</w:t>
      </w:r>
    </w:p>
    <w:p w:rsidR="00000000" w:rsidDel="00000000" w:rsidP="00000000" w:rsidRDefault="00000000" w:rsidRPr="00000000" w14:paraId="000000C0">
      <w:pPr>
        <w:numPr>
          <w:ilvl w:val="0"/>
          <w:numId w:val="12"/>
        </w:numPr>
        <w:spacing w:after="0" w:afterAutospacing="0" w:before="240" w:lineRule="auto"/>
        <w:ind w:left="720" w:hanging="360"/>
      </w:pPr>
      <w:r w:rsidDel="00000000" w:rsidR="00000000" w:rsidRPr="00000000">
        <w:rPr>
          <w:i w:val="1"/>
          <w:rtl w:val="0"/>
        </w:rPr>
        <w:t xml:space="preserve">Example: After the murder of George Floyd, footage circulated widely, making it impossible to ignore — and pushing millions to confront systemic racism.</w:t>
        <w:br w:type="textWrapping"/>
      </w:r>
    </w:p>
    <w:p w:rsidR="00000000" w:rsidDel="00000000" w:rsidP="00000000" w:rsidRDefault="00000000" w:rsidRPr="00000000" w14:paraId="000000C1">
      <w:pPr>
        <w:numPr>
          <w:ilvl w:val="0"/>
          <w:numId w:val="12"/>
        </w:numPr>
        <w:spacing w:after="240" w:before="0" w:beforeAutospacing="0" w:lineRule="auto"/>
        <w:ind w:left="720" w:hanging="360"/>
      </w:pPr>
      <w:r w:rsidDel="00000000" w:rsidR="00000000" w:rsidRPr="00000000">
        <w:rPr>
          <w:i w:val="1"/>
          <w:rtl w:val="0"/>
        </w:rPr>
        <w:t xml:space="preserve">Example: Climate activists link hurricanes and fires to fossil fuel companies and government failure, using real-time images and data.</w:t>
      </w:r>
    </w:p>
    <w:p w:rsidR="00000000" w:rsidDel="00000000" w:rsidP="00000000" w:rsidRDefault="00000000" w:rsidRPr="00000000" w14:paraId="000000C2">
      <w:pPr>
        <w:spacing w:after="240" w:before="240" w:lineRule="auto"/>
        <w:ind w:left="0" w:firstLine="0"/>
        <w:rPr>
          <w:i w:val="1"/>
        </w:rPr>
      </w:pPr>
      <w:r w:rsidDel="00000000" w:rsidR="00000000" w:rsidRPr="00000000">
        <w:rPr>
          <w:i w:val="1"/>
          <w:rtl w:val="0"/>
        </w:rPr>
        <w:t xml:space="preserve">What’s the injustice that you’re revealing? How will you get that revealed to people more widely?</w:t>
      </w:r>
    </w:p>
    <w:tbl>
      <w:tblPr>
        <w:tblStyle w:val="Table4"/>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fff2cc" w:val="clear"/>
            <w:tcMar>
              <w:top w:w="100.0" w:type="dxa"/>
              <w:left w:w="100.0" w:type="dxa"/>
              <w:bottom w:w="100.0" w:type="dxa"/>
              <w:right w:w="100.0" w:type="dxa"/>
            </w:tcMar>
            <w:vAlign w:val="top"/>
          </w:tcPr>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1"/>
              </w:rPr>
            </w:pPr>
            <w:r w:rsidDel="00000000" w:rsidR="00000000" w:rsidRPr="00000000">
              <w:rPr>
                <w:rtl w:val="0"/>
              </w:rPr>
            </w:r>
          </w:p>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1"/>
              </w:rPr>
            </w:pPr>
            <w:r w:rsidDel="00000000" w:rsidR="00000000" w:rsidRPr="00000000">
              <w:rPr>
                <w:rtl w:val="0"/>
              </w:rPr>
            </w:r>
          </w:p>
        </w:tc>
      </w:tr>
    </w:tbl>
    <w:p w:rsidR="00000000" w:rsidDel="00000000" w:rsidP="00000000" w:rsidRDefault="00000000" w:rsidRPr="00000000" w14:paraId="000000C5">
      <w:pPr>
        <w:keepNext w:val="0"/>
        <w:keepLines w:val="0"/>
        <w:spacing w:before="280" w:lineRule="auto"/>
        <w:rPr>
          <w:b w:val="1"/>
        </w:rPr>
      </w:pPr>
      <w:r w:rsidDel="00000000" w:rsidR="00000000" w:rsidRPr="00000000">
        <w:rPr>
          <w:b w:val="1"/>
          <w:rtl w:val="0"/>
        </w:rPr>
        <w:t xml:space="preserve">2. REDEEM — Validate the Target</w:t>
      </w:r>
    </w:p>
    <w:p w:rsidR="00000000" w:rsidDel="00000000" w:rsidP="00000000" w:rsidRDefault="00000000" w:rsidRPr="00000000" w14:paraId="000000C6">
      <w:pPr>
        <w:spacing w:after="240" w:before="240" w:lineRule="auto"/>
        <w:rPr/>
      </w:pPr>
      <w:r w:rsidDel="00000000" w:rsidR="00000000" w:rsidRPr="00000000">
        <w:rPr>
          <w:rtl w:val="0"/>
        </w:rPr>
        <w:t xml:space="preserve">Redlines often come with smear campaigns. Those affected are devalued, criminalized, or painted as disposable. Our job is to </w:t>
      </w:r>
      <w:r w:rsidDel="00000000" w:rsidR="00000000" w:rsidRPr="00000000">
        <w:rPr>
          <w:b w:val="1"/>
          <w:rtl w:val="0"/>
        </w:rPr>
        <w:t xml:space="preserve">re-humanize</w:t>
      </w:r>
      <w:r w:rsidDel="00000000" w:rsidR="00000000" w:rsidRPr="00000000">
        <w:rPr>
          <w:rtl w:val="0"/>
        </w:rPr>
        <w:t xml:space="preserve"> them.</w:t>
      </w:r>
    </w:p>
    <w:p w:rsidR="00000000" w:rsidDel="00000000" w:rsidP="00000000" w:rsidRDefault="00000000" w:rsidRPr="00000000" w14:paraId="000000C7">
      <w:pPr>
        <w:numPr>
          <w:ilvl w:val="0"/>
          <w:numId w:val="16"/>
        </w:numPr>
        <w:spacing w:after="0" w:afterAutospacing="0" w:before="240" w:lineRule="auto"/>
        <w:ind w:left="720" w:hanging="360"/>
      </w:pPr>
      <w:r w:rsidDel="00000000" w:rsidR="00000000" w:rsidRPr="00000000">
        <w:rPr>
          <w:i w:val="1"/>
          <w:rtl w:val="0"/>
        </w:rPr>
        <w:t xml:space="preserve">Example: The Muslim Ban protests didn’t just oppose policy — they spotlighted the families, workers, and students being punished.</w:t>
        <w:br w:type="textWrapping"/>
      </w:r>
    </w:p>
    <w:p w:rsidR="00000000" w:rsidDel="00000000" w:rsidP="00000000" w:rsidRDefault="00000000" w:rsidRPr="00000000" w14:paraId="000000C8">
      <w:pPr>
        <w:numPr>
          <w:ilvl w:val="0"/>
          <w:numId w:val="16"/>
        </w:numPr>
        <w:spacing w:after="240" w:before="0" w:beforeAutospacing="0" w:lineRule="auto"/>
        <w:ind w:left="720" w:hanging="360"/>
      </w:pPr>
      <w:r w:rsidDel="00000000" w:rsidR="00000000" w:rsidRPr="00000000">
        <w:rPr>
          <w:i w:val="1"/>
          <w:rtl w:val="0"/>
        </w:rPr>
        <w:t xml:space="preserve">Example: Mutual aid networks after disasters showcase community care — reminding the public who really carries each other.</w:t>
      </w:r>
    </w:p>
    <w:p w:rsidR="00000000" w:rsidDel="00000000" w:rsidP="00000000" w:rsidRDefault="00000000" w:rsidRPr="00000000" w14:paraId="000000C9">
      <w:pPr>
        <w:spacing w:after="240" w:before="240" w:lineRule="auto"/>
        <w:rPr>
          <w:i w:val="1"/>
        </w:rPr>
      </w:pPr>
      <w:r w:rsidDel="00000000" w:rsidR="00000000" w:rsidRPr="00000000">
        <w:rPr>
          <w:i w:val="1"/>
          <w:rtl w:val="0"/>
        </w:rPr>
        <w:t xml:space="preserve">How will you redeem/affirm those being targeted?</w:t>
      </w:r>
    </w:p>
    <w:tbl>
      <w:tblPr>
        <w:tblStyle w:val="Table5"/>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fff2cc" w:val="clear"/>
            <w:tcMar>
              <w:top w:w="100.0" w:type="dxa"/>
              <w:left w:w="100.0" w:type="dxa"/>
              <w:bottom w:w="100.0" w:type="dxa"/>
              <w:right w:w="100.0" w:type="dxa"/>
            </w:tcMar>
            <w:vAlign w:val="top"/>
          </w:tcPr>
          <w:p w:rsidR="00000000" w:rsidDel="00000000" w:rsidP="00000000" w:rsidRDefault="00000000" w:rsidRPr="00000000" w14:paraId="000000CA">
            <w:pPr>
              <w:widowControl w:val="0"/>
              <w:spacing w:line="240" w:lineRule="auto"/>
              <w:rPr>
                <w:i w:val="1"/>
              </w:rPr>
            </w:pPr>
            <w:r w:rsidDel="00000000" w:rsidR="00000000" w:rsidRPr="00000000">
              <w:rPr>
                <w:rtl w:val="0"/>
              </w:rPr>
            </w:r>
          </w:p>
          <w:p w:rsidR="00000000" w:rsidDel="00000000" w:rsidP="00000000" w:rsidRDefault="00000000" w:rsidRPr="00000000" w14:paraId="000000CB">
            <w:pPr>
              <w:widowControl w:val="0"/>
              <w:spacing w:line="240" w:lineRule="auto"/>
              <w:rPr>
                <w:i w:val="1"/>
              </w:rPr>
            </w:pPr>
            <w:r w:rsidDel="00000000" w:rsidR="00000000" w:rsidRPr="00000000">
              <w:rPr>
                <w:rtl w:val="0"/>
              </w:rPr>
            </w:r>
          </w:p>
        </w:tc>
      </w:tr>
    </w:tbl>
    <w:p w:rsidR="00000000" w:rsidDel="00000000" w:rsidP="00000000" w:rsidRDefault="00000000" w:rsidRPr="00000000" w14:paraId="000000CC">
      <w:pPr>
        <w:keepNext w:val="0"/>
        <w:keepLines w:val="0"/>
        <w:spacing w:before="280" w:lineRule="auto"/>
        <w:rPr>
          <w:b w:val="1"/>
        </w:rPr>
      </w:pPr>
      <w:r w:rsidDel="00000000" w:rsidR="00000000" w:rsidRPr="00000000">
        <w:rPr>
          <w:b w:val="1"/>
          <w:rtl w:val="0"/>
        </w:rPr>
        <w:t xml:space="preserve">3. RE-FRAME — Interpret the Event as Injustice</w:t>
      </w:r>
    </w:p>
    <w:p w:rsidR="00000000" w:rsidDel="00000000" w:rsidP="00000000" w:rsidRDefault="00000000" w:rsidRPr="00000000" w14:paraId="000000CD">
      <w:pPr>
        <w:spacing w:after="240" w:before="240" w:lineRule="auto"/>
        <w:rPr/>
      </w:pPr>
      <w:r w:rsidDel="00000000" w:rsidR="00000000" w:rsidRPr="00000000">
        <w:rPr>
          <w:rtl w:val="0"/>
        </w:rPr>
        <w:t xml:space="preserve">The system will try to spin it — calling it a misunderstanding, an isolated event, or your fault. We need to </w:t>
      </w:r>
      <w:r w:rsidDel="00000000" w:rsidR="00000000" w:rsidRPr="00000000">
        <w:rPr>
          <w:b w:val="1"/>
          <w:rtl w:val="0"/>
        </w:rPr>
        <w:t xml:space="preserve">name it clearly as wrong</w:t>
      </w:r>
      <w:r w:rsidDel="00000000" w:rsidR="00000000" w:rsidRPr="00000000">
        <w:rPr>
          <w:rtl w:val="0"/>
        </w:rPr>
        <w:t xml:space="preserve">, and make it part of a larger story.</w:t>
      </w:r>
    </w:p>
    <w:p w:rsidR="00000000" w:rsidDel="00000000" w:rsidP="00000000" w:rsidRDefault="00000000" w:rsidRPr="00000000" w14:paraId="000000CE">
      <w:pPr>
        <w:numPr>
          <w:ilvl w:val="0"/>
          <w:numId w:val="6"/>
        </w:numPr>
        <w:spacing w:after="0" w:afterAutospacing="0" w:before="240" w:lineRule="auto"/>
        <w:ind w:left="720" w:hanging="360"/>
      </w:pPr>
      <w:r w:rsidDel="00000000" w:rsidR="00000000" w:rsidRPr="00000000">
        <w:rPr>
          <w:i w:val="1"/>
          <w:rtl w:val="0"/>
        </w:rPr>
        <w:t xml:space="preserve">Example: Parkland students refused to accept the “bad apple” framing, instead pointing to the gun lobby and demanding systemic change.</w:t>
        <w:br w:type="textWrapping"/>
      </w:r>
    </w:p>
    <w:p w:rsidR="00000000" w:rsidDel="00000000" w:rsidP="00000000" w:rsidRDefault="00000000" w:rsidRPr="00000000" w14:paraId="000000CF">
      <w:pPr>
        <w:numPr>
          <w:ilvl w:val="0"/>
          <w:numId w:val="6"/>
        </w:numPr>
        <w:spacing w:after="240" w:before="0" w:beforeAutospacing="0" w:lineRule="auto"/>
        <w:ind w:left="720" w:hanging="360"/>
      </w:pPr>
      <w:r w:rsidDel="00000000" w:rsidR="00000000" w:rsidRPr="00000000">
        <w:rPr>
          <w:i w:val="1"/>
          <w:rtl w:val="0"/>
        </w:rPr>
        <w:t xml:space="preserve">Example: The #MeToo movement reframed long-ignored abuse as part of a power structure — and told stories that reached across divides.</w:t>
      </w:r>
    </w:p>
    <w:p w:rsidR="00000000" w:rsidDel="00000000" w:rsidP="00000000" w:rsidRDefault="00000000" w:rsidRPr="00000000" w14:paraId="000000D0">
      <w:pPr>
        <w:spacing w:after="240" w:before="240" w:lineRule="auto"/>
        <w:rPr>
          <w:i w:val="1"/>
        </w:rPr>
      </w:pPr>
      <w:r w:rsidDel="00000000" w:rsidR="00000000" w:rsidRPr="00000000">
        <w:rPr>
          <w:i w:val="1"/>
          <w:rtl w:val="0"/>
        </w:rPr>
        <w:t xml:space="preserve">How will you frame this injustice?</w:t>
      </w:r>
    </w:p>
    <w:tbl>
      <w:tblPr>
        <w:tblStyle w:val="Table6"/>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fff2cc" w:val="clear"/>
            <w:tcMar>
              <w:top w:w="100.0" w:type="dxa"/>
              <w:left w:w="100.0" w:type="dxa"/>
              <w:bottom w:w="100.0" w:type="dxa"/>
              <w:right w:w="100.0" w:type="dxa"/>
            </w:tcMar>
            <w:vAlign w:val="top"/>
          </w:tcPr>
          <w:p w:rsidR="00000000" w:rsidDel="00000000" w:rsidP="00000000" w:rsidRDefault="00000000" w:rsidRPr="00000000" w14:paraId="000000D1">
            <w:pPr>
              <w:widowControl w:val="0"/>
              <w:spacing w:line="240" w:lineRule="auto"/>
              <w:rPr>
                <w:i w:val="1"/>
              </w:rPr>
            </w:pPr>
            <w:r w:rsidDel="00000000" w:rsidR="00000000" w:rsidRPr="00000000">
              <w:rPr>
                <w:rtl w:val="0"/>
              </w:rPr>
            </w:r>
          </w:p>
          <w:p w:rsidR="00000000" w:rsidDel="00000000" w:rsidP="00000000" w:rsidRDefault="00000000" w:rsidRPr="00000000" w14:paraId="000000D2">
            <w:pPr>
              <w:widowControl w:val="0"/>
              <w:spacing w:line="240" w:lineRule="auto"/>
              <w:rPr>
                <w:i w:val="1"/>
              </w:rPr>
            </w:pPr>
            <w:r w:rsidDel="00000000" w:rsidR="00000000" w:rsidRPr="00000000">
              <w:rPr>
                <w:rtl w:val="0"/>
              </w:rPr>
            </w:r>
          </w:p>
        </w:tc>
      </w:tr>
    </w:tbl>
    <w:p w:rsidR="00000000" w:rsidDel="00000000" w:rsidP="00000000" w:rsidRDefault="00000000" w:rsidRPr="00000000" w14:paraId="000000D3">
      <w:pPr>
        <w:keepNext w:val="0"/>
        <w:keepLines w:val="0"/>
        <w:spacing w:before="280" w:lineRule="auto"/>
        <w:rPr>
          <w:b w:val="1"/>
        </w:rPr>
      </w:pPr>
      <w:r w:rsidDel="00000000" w:rsidR="00000000" w:rsidRPr="00000000">
        <w:rPr>
          <w:b w:val="1"/>
          <w:rtl w:val="0"/>
        </w:rPr>
        <w:t xml:space="preserve">4. REDIRECT — Mobilize Outside the System</w:t>
      </w:r>
    </w:p>
    <w:p w:rsidR="00000000" w:rsidDel="00000000" w:rsidP="00000000" w:rsidRDefault="00000000" w:rsidRPr="00000000" w14:paraId="000000D4">
      <w:pPr>
        <w:spacing w:after="240" w:before="240" w:lineRule="auto"/>
        <w:rPr>
          <w:b w:val="1"/>
        </w:rPr>
      </w:pPr>
      <w:r w:rsidDel="00000000" w:rsidR="00000000" w:rsidRPr="00000000">
        <w:rPr>
          <w:rtl w:val="0"/>
        </w:rPr>
        <w:t xml:space="preserve">Redlines are often pushed into courts, reviews, or commissions — slow processes that demobilize people. Instead, we can channel public anger into </w:t>
      </w:r>
      <w:r w:rsidDel="00000000" w:rsidR="00000000" w:rsidRPr="00000000">
        <w:rPr>
          <w:b w:val="1"/>
          <w:rtl w:val="0"/>
        </w:rPr>
        <w:t xml:space="preserve">direct action and visible resistance.</w:t>
      </w:r>
    </w:p>
    <w:p w:rsidR="00000000" w:rsidDel="00000000" w:rsidP="00000000" w:rsidRDefault="00000000" w:rsidRPr="00000000" w14:paraId="000000D5">
      <w:pPr>
        <w:numPr>
          <w:ilvl w:val="0"/>
          <w:numId w:val="1"/>
        </w:numPr>
        <w:spacing w:after="0" w:afterAutospacing="0" w:before="240" w:lineRule="auto"/>
        <w:ind w:left="720" w:hanging="360"/>
      </w:pPr>
      <w:r w:rsidDel="00000000" w:rsidR="00000000" w:rsidRPr="00000000">
        <w:rPr>
          <w:i w:val="1"/>
          <w:rtl w:val="0"/>
        </w:rPr>
        <w:t xml:space="preserve">Example: After Parkland, youth-led walkouts, marches, and sit-ins bypassed the usual channels and forced a national conversation.</w:t>
        <w:br w:type="textWrapping"/>
      </w:r>
    </w:p>
    <w:p w:rsidR="00000000" w:rsidDel="00000000" w:rsidP="00000000" w:rsidRDefault="00000000" w:rsidRPr="00000000" w14:paraId="000000D6">
      <w:pPr>
        <w:numPr>
          <w:ilvl w:val="0"/>
          <w:numId w:val="1"/>
        </w:numPr>
        <w:spacing w:after="240" w:before="0" w:beforeAutospacing="0" w:lineRule="auto"/>
        <w:ind w:left="720" w:hanging="360"/>
      </w:pPr>
      <w:r w:rsidDel="00000000" w:rsidR="00000000" w:rsidRPr="00000000">
        <w:rPr>
          <w:i w:val="1"/>
          <w:rtl w:val="0"/>
        </w:rPr>
        <w:t xml:space="preserve">Example: In response to Tesla union-busting and racism, decentralized “Tesla Takedown” actions gave people tools to act locally.</w:t>
      </w:r>
    </w:p>
    <w:p w:rsidR="00000000" w:rsidDel="00000000" w:rsidP="00000000" w:rsidRDefault="00000000" w:rsidRPr="00000000" w14:paraId="000000D7">
      <w:pPr>
        <w:spacing w:after="240" w:before="240" w:lineRule="auto"/>
        <w:rPr>
          <w:i w:val="1"/>
        </w:rPr>
      </w:pPr>
      <w:r w:rsidDel="00000000" w:rsidR="00000000" w:rsidRPr="00000000">
        <w:rPr>
          <w:i w:val="1"/>
          <w:rtl w:val="0"/>
        </w:rPr>
        <w:t xml:space="preserve">Remember your pillars. What are some pillars you are asking to act with you — and how might you use your bodies to make that happen?</w:t>
      </w:r>
    </w:p>
    <w:tbl>
      <w:tblPr>
        <w:tblStyle w:val="Table7"/>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fff2cc" w:val="clear"/>
            <w:tcMar>
              <w:top w:w="100.0" w:type="dxa"/>
              <w:left w:w="100.0" w:type="dxa"/>
              <w:bottom w:w="100.0" w:type="dxa"/>
              <w:right w:w="100.0" w:type="dxa"/>
            </w:tcMar>
            <w:vAlign w:val="top"/>
          </w:tcPr>
          <w:p w:rsidR="00000000" w:rsidDel="00000000" w:rsidP="00000000" w:rsidRDefault="00000000" w:rsidRPr="00000000" w14:paraId="000000D8">
            <w:pPr>
              <w:widowControl w:val="0"/>
              <w:spacing w:line="240" w:lineRule="auto"/>
              <w:rPr>
                <w:i w:val="1"/>
              </w:rPr>
            </w:pPr>
            <w:r w:rsidDel="00000000" w:rsidR="00000000" w:rsidRPr="00000000">
              <w:rPr>
                <w:rtl w:val="0"/>
              </w:rPr>
            </w:r>
          </w:p>
          <w:p w:rsidR="00000000" w:rsidDel="00000000" w:rsidP="00000000" w:rsidRDefault="00000000" w:rsidRPr="00000000" w14:paraId="000000D9">
            <w:pPr>
              <w:widowControl w:val="0"/>
              <w:spacing w:line="240" w:lineRule="auto"/>
              <w:rPr>
                <w:i w:val="1"/>
              </w:rPr>
            </w:pPr>
            <w:r w:rsidDel="00000000" w:rsidR="00000000" w:rsidRPr="00000000">
              <w:rPr>
                <w:rtl w:val="0"/>
              </w:rPr>
            </w:r>
          </w:p>
        </w:tc>
      </w:tr>
    </w:tbl>
    <w:p w:rsidR="00000000" w:rsidDel="00000000" w:rsidP="00000000" w:rsidRDefault="00000000" w:rsidRPr="00000000" w14:paraId="000000DA">
      <w:pPr>
        <w:rPr/>
      </w:pPr>
      <w:r w:rsidDel="00000000" w:rsidR="00000000" w:rsidRPr="00000000">
        <w:rPr>
          <w:rtl w:val="0"/>
        </w:rPr>
      </w:r>
    </w:p>
    <w:p w:rsidR="00000000" w:rsidDel="00000000" w:rsidP="00000000" w:rsidRDefault="00000000" w:rsidRPr="00000000" w14:paraId="000000DB">
      <w:pPr>
        <w:keepNext w:val="0"/>
        <w:keepLines w:val="0"/>
        <w:spacing w:before="280" w:lineRule="auto"/>
        <w:rPr>
          <w:b w:val="1"/>
        </w:rPr>
      </w:pPr>
      <w:r w:rsidDel="00000000" w:rsidR="00000000" w:rsidRPr="00000000">
        <w:rPr>
          <w:b w:val="1"/>
          <w:rtl w:val="0"/>
        </w:rPr>
        <w:t xml:space="preserve">5. RESIST — Build Strength and Withstand Pushback</w:t>
      </w:r>
    </w:p>
    <w:p w:rsidR="00000000" w:rsidDel="00000000" w:rsidP="00000000" w:rsidRDefault="00000000" w:rsidRPr="00000000" w14:paraId="000000DC">
      <w:pPr>
        <w:spacing w:after="240" w:before="240" w:lineRule="auto"/>
        <w:rPr/>
      </w:pPr>
      <w:r w:rsidDel="00000000" w:rsidR="00000000" w:rsidRPr="00000000">
        <w:rPr>
          <w:rtl w:val="0"/>
        </w:rPr>
        <w:t xml:space="preserve">After redlines are revealed, the backlash begins — intimidation, bribes, threats. We can </w:t>
      </w:r>
      <w:r w:rsidDel="00000000" w:rsidR="00000000" w:rsidRPr="00000000">
        <w:rPr>
          <w:b w:val="1"/>
          <w:rtl w:val="0"/>
        </w:rPr>
        <w:t xml:space="preserve">protect each other</w:t>
      </w:r>
      <w:r w:rsidDel="00000000" w:rsidR="00000000" w:rsidRPr="00000000">
        <w:rPr>
          <w:rtl w:val="0"/>
        </w:rPr>
        <w:t xml:space="preserve">, expose these attacks, and build long-term strength.</w:t>
      </w:r>
    </w:p>
    <w:p w:rsidR="00000000" w:rsidDel="00000000" w:rsidP="00000000" w:rsidRDefault="00000000" w:rsidRPr="00000000" w14:paraId="000000DD">
      <w:pPr>
        <w:numPr>
          <w:ilvl w:val="0"/>
          <w:numId w:val="3"/>
        </w:numPr>
        <w:spacing w:after="0" w:afterAutospacing="0" w:before="240" w:lineRule="auto"/>
        <w:ind w:left="720" w:hanging="360"/>
      </w:pPr>
      <w:r w:rsidDel="00000000" w:rsidR="00000000" w:rsidRPr="00000000">
        <w:rPr>
          <w:i w:val="1"/>
          <w:rtl w:val="0"/>
        </w:rPr>
        <w:t xml:space="preserve">Example: Activists facing repression in Palestine solidarity or Stop Cop City build support networks, legal funds, and public counters to repression.</w:t>
        <w:br w:type="textWrapping"/>
      </w:r>
    </w:p>
    <w:p w:rsidR="00000000" w:rsidDel="00000000" w:rsidP="00000000" w:rsidRDefault="00000000" w:rsidRPr="00000000" w14:paraId="000000DE">
      <w:pPr>
        <w:numPr>
          <w:ilvl w:val="0"/>
          <w:numId w:val="3"/>
        </w:numPr>
        <w:spacing w:after="240" w:before="0" w:beforeAutospacing="0" w:lineRule="auto"/>
        <w:ind w:left="720" w:hanging="360"/>
      </w:pPr>
      <w:r w:rsidDel="00000000" w:rsidR="00000000" w:rsidRPr="00000000">
        <w:rPr>
          <w:i w:val="1"/>
          <w:rtl w:val="0"/>
        </w:rPr>
        <w:t xml:space="preserve">Example: Indigenous land defenders resist pipeline threats not just with protests, but through ceremony, care teams, and legal defense.</w:t>
      </w:r>
    </w:p>
    <w:p w:rsidR="00000000" w:rsidDel="00000000" w:rsidP="00000000" w:rsidRDefault="00000000" w:rsidRPr="00000000" w14:paraId="000000DF">
      <w:pPr>
        <w:spacing w:after="240" w:before="240" w:lineRule="auto"/>
        <w:rPr>
          <w:i w:val="1"/>
        </w:rPr>
      </w:pPr>
      <w:r w:rsidDel="00000000" w:rsidR="00000000" w:rsidRPr="00000000">
        <w:rPr>
          <w:i w:val="1"/>
          <w:rtl w:val="0"/>
        </w:rPr>
        <w:t xml:space="preserve">What support systems will you need?</w:t>
      </w:r>
    </w:p>
    <w:tbl>
      <w:tblPr>
        <w:tblStyle w:val="Table8"/>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fff2cc" w:val="clear"/>
            <w:tcMar>
              <w:top w:w="100.0" w:type="dxa"/>
              <w:left w:w="100.0" w:type="dxa"/>
              <w:bottom w:w="100.0" w:type="dxa"/>
              <w:right w:w="100.0" w:type="dxa"/>
            </w:tcMar>
            <w:vAlign w:val="top"/>
          </w:tcPr>
          <w:p w:rsidR="00000000" w:rsidDel="00000000" w:rsidP="00000000" w:rsidRDefault="00000000" w:rsidRPr="00000000" w14:paraId="000000E0">
            <w:pPr>
              <w:widowControl w:val="0"/>
              <w:spacing w:line="240" w:lineRule="auto"/>
              <w:rPr>
                <w:i w:val="1"/>
              </w:rPr>
            </w:pPr>
            <w:r w:rsidDel="00000000" w:rsidR="00000000" w:rsidRPr="00000000">
              <w:rPr>
                <w:rtl w:val="0"/>
              </w:rPr>
            </w:r>
          </w:p>
          <w:p w:rsidR="00000000" w:rsidDel="00000000" w:rsidP="00000000" w:rsidRDefault="00000000" w:rsidRPr="00000000" w14:paraId="000000E1">
            <w:pPr>
              <w:widowControl w:val="0"/>
              <w:spacing w:line="240" w:lineRule="auto"/>
              <w:rPr>
                <w:i w:val="1"/>
              </w:rPr>
            </w:pPr>
            <w:r w:rsidDel="00000000" w:rsidR="00000000" w:rsidRPr="00000000">
              <w:rPr>
                <w:rtl w:val="0"/>
              </w:rPr>
            </w:r>
          </w:p>
        </w:tc>
      </w:tr>
    </w:tbl>
    <w:p w:rsidR="00000000" w:rsidDel="00000000" w:rsidP="00000000" w:rsidRDefault="00000000" w:rsidRPr="00000000" w14:paraId="000000E2">
      <w:pPr>
        <w:pStyle w:val="Heading1"/>
        <w:rPr/>
      </w:pPr>
      <w:bookmarkStart w:colFirst="0" w:colLast="0" w:name="_4rlsp7r6du1j" w:id="11"/>
      <w:bookmarkEnd w:id="11"/>
      <w:r w:rsidDel="00000000" w:rsidR="00000000" w:rsidRPr="00000000">
        <w:br w:type="page"/>
      </w:r>
      <w:r w:rsidDel="00000000" w:rsidR="00000000" w:rsidRPr="00000000">
        <w:rPr>
          <w:rtl w:val="0"/>
        </w:rPr>
      </w:r>
    </w:p>
    <w:p w:rsidR="00000000" w:rsidDel="00000000" w:rsidP="00000000" w:rsidRDefault="00000000" w:rsidRPr="00000000" w14:paraId="000000E3">
      <w:pPr>
        <w:pStyle w:val="Heading1"/>
        <w:rPr/>
      </w:pPr>
      <w:bookmarkStart w:colFirst="0" w:colLast="0" w:name="_5f5xmba7ninv" w:id="12"/>
      <w:bookmarkEnd w:id="12"/>
      <w:r w:rsidDel="00000000" w:rsidR="00000000" w:rsidRPr="00000000">
        <w:rPr>
          <w:rtl w:val="0"/>
        </w:rPr>
        <w:t xml:space="preserve">VII. Nonviolent Action</w:t>
      </w:r>
    </w:p>
    <w:p w:rsidR="00000000" w:rsidDel="00000000" w:rsidP="00000000" w:rsidRDefault="00000000" w:rsidRPr="00000000" w14:paraId="000000E4">
      <w:pPr>
        <w:rPr/>
      </w:pPr>
      <w:r w:rsidDel="00000000" w:rsidR="00000000" w:rsidRPr="00000000">
        <w:rPr>
          <w:rtl w:val="0"/>
        </w:rPr>
      </w:r>
    </w:p>
    <w:p w:rsidR="00000000" w:rsidDel="00000000" w:rsidP="00000000" w:rsidRDefault="00000000" w:rsidRPr="00000000" w14:paraId="000000E5">
      <w:pPr>
        <w:rPr/>
      </w:pPr>
      <w:r w:rsidDel="00000000" w:rsidR="00000000" w:rsidRPr="00000000">
        <w:rPr>
          <w:rtl w:val="0"/>
        </w:rPr>
        <w:t xml:space="preserve">In the face of an authoritarian, you will not win with strong talking points, merely turning out a lot of people to a rally, doing a press conference, or gathering signatures. Anti-authoritarian struggles undermine the pillars of support, using noncooperation to stretch the boundaries of what’s acceptable so that pillars heed the call to also resist/slow down orders.</w:t>
      </w:r>
    </w:p>
    <w:p w:rsidR="00000000" w:rsidDel="00000000" w:rsidP="00000000" w:rsidRDefault="00000000" w:rsidRPr="00000000" w14:paraId="000000E6">
      <w:pPr>
        <w:rPr/>
      </w:pPr>
      <w:r w:rsidDel="00000000" w:rsidR="00000000" w:rsidRPr="00000000">
        <w:rPr>
          <w:rtl w:val="0"/>
        </w:rPr>
      </w:r>
    </w:p>
    <w:tbl>
      <w:tblPr>
        <w:tblStyle w:val="Table9"/>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f3f3f3" w:val="clear"/>
            <w:tcMar>
              <w:top w:w="100.0" w:type="dxa"/>
              <w:left w:w="100.0" w:type="dxa"/>
              <w:bottom w:w="100.0" w:type="dxa"/>
              <w:right w:w="100.0" w:type="dxa"/>
            </w:tcMar>
            <w:vAlign w:val="top"/>
          </w:tcPr>
          <w:p w:rsidR="00000000" w:rsidDel="00000000" w:rsidP="00000000" w:rsidRDefault="00000000" w:rsidRPr="00000000" w14:paraId="000000E7">
            <w:pPr>
              <w:rPr>
                <w:b w:val="1"/>
              </w:rPr>
            </w:pPr>
            <w:r w:rsidDel="00000000" w:rsidR="00000000" w:rsidRPr="00000000">
              <w:rPr>
                <w:b w:val="1"/>
                <w:rtl w:val="0"/>
              </w:rPr>
              <w:t xml:space="preserve">A. Protest and Persuasion</w:t>
            </w:r>
          </w:p>
          <w:p w:rsidR="00000000" w:rsidDel="00000000" w:rsidP="00000000" w:rsidRDefault="00000000" w:rsidRPr="00000000" w14:paraId="000000E8">
            <w:pPr>
              <w:numPr>
                <w:ilvl w:val="0"/>
                <w:numId w:val="5"/>
              </w:numPr>
              <w:ind w:left="720" w:hanging="360"/>
            </w:pPr>
            <w:r w:rsidDel="00000000" w:rsidR="00000000" w:rsidRPr="00000000">
              <w:rPr>
                <w:rtl w:val="0"/>
              </w:rPr>
              <w:t xml:space="preserve">Mass demonstrations outside government buildings or courthouses.</w:t>
            </w:r>
          </w:p>
          <w:p w:rsidR="00000000" w:rsidDel="00000000" w:rsidP="00000000" w:rsidRDefault="00000000" w:rsidRPr="00000000" w14:paraId="000000E9">
            <w:pPr>
              <w:numPr>
                <w:ilvl w:val="0"/>
                <w:numId w:val="5"/>
              </w:numPr>
              <w:ind w:left="720" w:hanging="360"/>
            </w:pPr>
            <w:r w:rsidDel="00000000" w:rsidR="00000000" w:rsidRPr="00000000">
              <w:rPr>
                <w:rtl w:val="0"/>
              </w:rPr>
              <w:t xml:space="preserve">Silent vigils or symbolic acts (e.g. “blackouts,” empty chairs, candlelight marches).</w:t>
            </w:r>
          </w:p>
          <w:p w:rsidR="00000000" w:rsidDel="00000000" w:rsidP="00000000" w:rsidRDefault="00000000" w:rsidRPr="00000000" w14:paraId="000000EA">
            <w:pPr>
              <w:numPr>
                <w:ilvl w:val="0"/>
                <w:numId w:val="5"/>
              </w:numPr>
              <w:ind w:left="720" w:hanging="360"/>
            </w:pPr>
            <w:r w:rsidDel="00000000" w:rsidR="00000000" w:rsidRPr="00000000">
              <w:rPr>
                <w:rtl w:val="0"/>
              </w:rPr>
              <w:t xml:space="preserve">National days of protest themed around constitutional defense.</w:t>
            </w:r>
          </w:p>
          <w:p w:rsidR="00000000" w:rsidDel="00000000" w:rsidP="00000000" w:rsidRDefault="00000000" w:rsidRPr="00000000" w14:paraId="000000EB">
            <w:pPr>
              <w:rPr/>
            </w:pPr>
            <w:r w:rsidDel="00000000" w:rsidR="00000000" w:rsidRPr="00000000">
              <w:rPr>
                <w:rtl w:val="0"/>
              </w:rPr>
            </w:r>
          </w:p>
          <w:p w:rsidR="00000000" w:rsidDel="00000000" w:rsidP="00000000" w:rsidRDefault="00000000" w:rsidRPr="00000000" w14:paraId="000000EC">
            <w:pPr>
              <w:rPr>
                <w:b w:val="1"/>
              </w:rPr>
            </w:pPr>
            <w:r w:rsidDel="00000000" w:rsidR="00000000" w:rsidRPr="00000000">
              <w:rPr>
                <w:b w:val="1"/>
                <w:rtl w:val="0"/>
              </w:rPr>
              <w:t xml:space="preserve">B. Social Noncooperation</w:t>
            </w:r>
          </w:p>
          <w:p w:rsidR="00000000" w:rsidDel="00000000" w:rsidP="00000000" w:rsidRDefault="00000000" w:rsidRPr="00000000" w14:paraId="000000ED">
            <w:pPr>
              <w:numPr>
                <w:ilvl w:val="0"/>
                <w:numId w:val="10"/>
              </w:numPr>
              <w:ind w:left="720" w:hanging="360"/>
            </w:pPr>
            <w:r w:rsidDel="00000000" w:rsidR="00000000" w:rsidRPr="00000000">
              <w:rPr>
                <w:rtl w:val="0"/>
              </w:rPr>
              <w:t xml:space="preserve">Boycotts of businesses aligned with anti-democratic actors.</w:t>
            </w:r>
          </w:p>
          <w:p w:rsidR="00000000" w:rsidDel="00000000" w:rsidP="00000000" w:rsidRDefault="00000000" w:rsidRPr="00000000" w14:paraId="000000EE">
            <w:pPr>
              <w:numPr>
                <w:ilvl w:val="0"/>
                <w:numId w:val="10"/>
              </w:numPr>
              <w:ind w:left="720" w:hanging="360"/>
            </w:pPr>
            <w:r w:rsidDel="00000000" w:rsidR="00000000" w:rsidRPr="00000000">
              <w:rPr>
                <w:rtl w:val="0"/>
              </w:rPr>
              <w:t xml:space="preserve">Cultural refusal: artists, athletes, public figures withdraw participation in government-linked events.</w:t>
            </w:r>
          </w:p>
          <w:p w:rsidR="00000000" w:rsidDel="00000000" w:rsidP="00000000" w:rsidRDefault="00000000" w:rsidRPr="00000000" w14:paraId="000000EF">
            <w:pPr>
              <w:numPr>
                <w:ilvl w:val="0"/>
                <w:numId w:val="10"/>
              </w:numPr>
              <w:ind w:left="720" w:hanging="360"/>
            </w:pPr>
            <w:r w:rsidDel="00000000" w:rsidR="00000000" w:rsidRPr="00000000">
              <w:rPr>
                <w:rtl w:val="0"/>
              </w:rPr>
              <w:t xml:space="preserve">Mass symbolic resignation from advisory boards or commissions.</w:t>
            </w:r>
          </w:p>
          <w:p w:rsidR="00000000" w:rsidDel="00000000" w:rsidP="00000000" w:rsidRDefault="00000000" w:rsidRPr="00000000" w14:paraId="000000F0">
            <w:pPr>
              <w:rPr/>
            </w:pPr>
            <w:r w:rsidDel="00000000" w:rsidR="00000000" w:rsidRPr="00000000">
              <w:rPr>
                <w:rtl w:val="0"/>
              </w:rPr>
            </w:r>
          </w:p>
          <w:p w:rsidR="00000000" w:rsidDel="00000000" w:rsidP="00000000" w:rsidRDefault="00000000" w:rsidRPr="00000000" w14:paraId="000000F1">
            <w:pPr>
              <w:rPr>
                <w:b w:val="1"/>
              </w:rPr>
            </w:pPr>
            <w:r w:rsidDel="00000000" w:rsidR="00000000" w:rsidRPr="00000000">
              <w:rPr>
                <w:b w:val="1"/>
                <w:rtl w:val="0"/>
              </w:rPr>
              <w:t xml:space="preserve">C. Economic Noncooperation</w:t>
            </w:r>
          </w:p>
          <w:p w:rsidR="00000000" w:rsidDel="00000000" w:rsidP="00000000" w:rsidRDefault="00000000" w:rsidRPr="00000000" w14:paraId="000000F2">
            <w:pPr>
              <w:numPr>
                <w:ilvl w:val="0"/>
                <w:numId w:val="2"/>
              </w:numPr>
              <w:ind w:left="720" w:hanging="360"/>
            </w:pPr>
            <w:r w:rsidDel="00000000" w:rsidR="00000000" w:rsidRPr="00000000">
              <w:rPr>
                <w:rtl w:val="0"/>
              </w:rPr>
              <w:t xml:space="preserve">General strikes or targeted walkouts (e.g. teachers, tech workers, service sectors).</w:t>
            </w:r>
          </w:p>
          <w:p w:rsidR="00000000" w:rsidDel="00000000" w:rsidP="00000000" w:rsidRDefault="00000000" w:rsidRPr="00000000" w14:paraId="000000F3">
            <w:pPr>
              <w:numPr>
                <w:ilvl w:val="0"/>
                <w:numId w:val="2"/>
              </w:numPr>
              <w:ind w:left="720" w:hanging="360"/>
            </w:pPr>
            <w:r w:rsidDel="00000000" w:rsidR="00000000" w:rsidRPr="00000000">
              <w:rPr>
                <w:rtl w:val="0"/>
              </w:rPr>
              <w:t xml:space="preserve">Divestment campaigns against corporations funding election deniers.</w:t>
            </w:r>
          </w:p>
          <w:p w:rsidR="00000000" w:rsidDel="00000000" w:rsidP="00000000" w:rsidRDefault="00000000" w:rsidRPr="00000000" w14:paraId="000000F4">
            <w:pPr>
              <w:numPr>
                <w:ilvl w:val="0"/>
                <w:numId w:val="2"/>
              </w:numPr>
              <w:ind w:left="720" w:hanging="360"/>
            </w:pPr>
            <w:r w:rsidDel="00000000" w:rsidR="00000000" w:rsidRPr="00000000">
              <w:rPr>
                <w:rtl w:val="0"/>
              </w:rPr>
              <w:t xml:space="preserve">Tax resistance or “withholding campaigns” in protest of unconstitutional governance (legal advice required).</w:t>
            </w:r>
          </w:p>
          <w:p w:rsidR="00000000" w:rsidDel="00000000" w:rsidP="00000000" w:rsidRDefault="00000000" w:rsidRPr="00000000" w14:paraId="000000F5">
            <w:pPr>
              <w:rPr/>
            </w:pPr>
            <w:r w:rsidDel="00000000" w:rsidR="00000000" w:rsidRPr="00000000">
              <w:rPr>
                <w:rtl w:val="0"/>
              </w:rPr>
            </w:r>
          </w:p>
          <w:p w:rsidR="00000000" w:rsidDel="00000000" w:rsidP="00000000" w:rsidRDefault="00000000" w:rsidRPr="00000000" w14:paraId="000000F6">
            <w:pPr>
              <w:rPr>
                <w:b w:val="1"/>
              </w:rPr>
            </w:pPr>
            <w:r w:rsidDel="00000000" w:rsidR="00000000" w:rsidRPr="00000000">
              <w:rPr>
                <w:b w:val="1"/>
                <w:rtl w:val="0"/>
              </w:rPr>
              <w:t xml:space="preserve">D. Political Noncooperation</w:t>
            </w:r>
          </w:p>
          <w:p w:rsidR="00000000" w:rsidDel="00000000" w:rsidP="00000000" w:rsidRDefault="00000000" w:rsidRPr="00000000" w14:paraId="000000F7">
            <w:pPr>
              <w:numPr>
                <w:ilvl w:val="0"/>
                <w:numId w:val="7"/>
              </w:numPr>
              <w:ind w:left="720" w:hanging="360"/>
            </w:pPr>
            <w:r w:rsidDel="00000000" w:rsidR="00000000" w:rsidRPr="00000000">
              <w:rPr>
                <w:rtl w:val="0"/>
              </w:rPr>
              <w:t xml:space="preserve">Local governments and city councils refuse to recognize illegitimate actions.</w:t>
            </w:r>
          </w:p>
          <w:p w:rsidR="00000000" w:rsidDel="00000000" w:rsidP="00000000" w:rsidRDefault="00000000" w:rsidRPr="00000000" w14:paraId="000000F8">
            <w:pPr>
              <w:numPr>
                <w:ilvl w:val="0"/>
                <w:numId w:val="7"/>
              </w:numPr>
              <w:ind w:left="720" w:hanging="360"/>
            </w:pPr>
            <w:r w:rsidDel="00000000" w:rsidR="00000000" w:rsidRPr="00000000">
              <w:rPr>
                <w:rtl w:val="0"/>
              </w:rPr>
              <w:t xml:space="preserve">Electoral officials publicly affirm rule of law and refuse to carry out unlawful directives.</w:t>
            </w:r>
          </w:p>
          <w:p w:rsidR="00000000" w:rsidDel="00000000" w:rsidP="00000000" w:rsidRDefault="00000000" w:rsidRPr="00000000" w14:paraId="000000F9">
            <w:pPr>
              <w:numPr>
                <w:ilvl w:val="0"/>
                <w:numId w:val="7"/>
              </w:numPr>
              <w:ind w:left="720" w:hanging="360"/>
            </w:pPr>
            <w:r w:rsidDel="00000000" w:rsidR="00000000" w:rsidRPr="00000000">
              <w:rPr>
                <w:rtl w:val="0"/>
              </w:rPr>
              <w:t xml:space="preserve">Cross-party coalitions to publicly denounce redlines and enforce political norms.</w:t>
            </w:r>
          </w:p>
        </w:tc>
      </w:tr>
    </w:tbl>
    <w:p w:rsidR="00000000" w:rsidDel="00000000" w:rsidP="00000000" w:rsidRDefault="00000000" w:rsidRPr="00000000" w14:paraId="000000FA">
      <w:pPr>
        <w:rPr/>
      </w:pPr>
      <w:r w:rsidDel="00000000" w:rsidR="00000000" w:rsidRPr="00000000">
        <w:rPr>
          <w:rtl w:val="0"/>
        </w:rPr>
      </w:r>
    </w:p>
    <w:p w:rsidR="00000000" w:rsidDel="00000000" w:rsidP="00000000" w:rsidRDefault="00000000" w:rsidRPr="00000000" w14:paraId="000000FB">
      <w:pPr>
        <w:rPr/>
      </w:pPr>
      <w:r w:rsidDel="00000000" w:rsidR="00000000" w:rsidRPr="00000000">
        <w:rPr>
          <w:rtl w:val="0"/>
        </w:rPr>
        <w:t xml:space="preserve">Not all tactics will be escalated, risky noncooperation. But to get there, there may be a range of different persuasion and organizing efforts to get to larger levels of noncooperation. </w:t>
      </w:r>
    </w:p>
    <w:p w:rsidR="00000000" w:rsidDel="00000000" w:rsidP="00000000" w:rsidRDefault="00000000" w:rsidRPr="00000000" w14:paraId="000000FC">
      <w:pPr>
        <w:rPr/>
      </w:pPr>
      <w:r w:rsidDel="00000000" w:rsidR="00000000" w:rsidRPr="00000000">
        <w:rPr>
          <w:rtl w:val="0"/>
        </w:rPr>
      </w:r>
    </w:p>
    <w:p w:rsidR="00000000" w:rsidDel="00000000" w:rsidP="00000000" w:rsidRDefault="00000000" w:rsidRPr="00000000" w14:paraId="000000FD">
      <w:pPr>
        <w:rPr>
          <w:b w:val="1"/>
          <w:i w:val="1"/>
          <w:shd w:fill="fff2cc" w:val="clear"/>
        </w:rPr>
      </w:pPr>
      <w:r w:rsidDel="00000000" w:rsidR="00000000" w:rsidRPr="00000000">
        <w:rPr>
          <w:b w:val="1"/>
          <w:shd w:fill="fff2cc" w:val="clear"/>
          <w:rtl w:val="0"/>
        </w:rPr>
        <w:t xml:space="preserve">Identify what larger noncooperation that might be achieved? Put those at or near the end. Then place other actions in sequence. </w:t>
      </w:r>
      <w:r w:rsidDel="00000000" w:rsidR="00000000" w:rsidRPr="00000000">
        <w:rPr>
          <w:b w:val="1"/>
          <w:i w:val="1"/>
          <w:shd w:fill="fff2cc" w:val="clear"/>
          <w:rtl w:val="0"/>
        </w:rPr>
        <w:t xml:space="preserve">What are the actions before the redline? What are after? Talk about how you’d absorb new people’s energy.</w:t>
      </w:r>
    </w:p>
    <w:p w:rsidR="00000000" w:rsidDel="00000000" w:rsidP="00000000" w:rsidRDefault="00000000" w:rsidRPr="00000000" w14:paraId="000000FE">
      <w:pPr>
        <w:rPr/>
      </w:pPr>
      <w:r w:rsidDel="00000000" w:rsidR="00000000" w:rsidRPr="00000000">
        <w:rPr>
          <w:rtl w:val="0"/>
        </w:rPr>
      </w:r>
    </w:p>
    <w:p w:rsidR="00000000" w:rsidDel="00000000" w:rsidP="00000000" w:rsidRDefault="00000000" w:rsidRPr="00000000" w14:paraId="000000FF">
      <w:pPr>
        <w:jc w:val="center"/>
        <w:rPr/>
      </w:pPr>
      <w:r w:rsidDel="00000000" w:rsidR="00000000" w:rsidRPr="00000000">
        <w:rPr/>
        <mc:AlternateContent>
          <mc:Choice Requires="wpg">
            <w:drawing>
              <wp:inline distB="114300" distT="114300" distL="114300" distR="114300">
                <wp:extent cx="5862638" cy="1343521"/>
                <wp:effectExtent b="0" l="0" r="0" t="0"/>
                <wp:docPr id="1" name=""/>
                <a:graphic>
                  <a:graphicData uri="http://schemas.microsoft.com/office/word/2010/wordprocessingGroup">
                    <wpg:wgp>
                      <wpg:cNvGrpSpPr/>
                      <wpg:grpSpPr>
                        <a:xfrm>
                          <a:off x="1733350" y="1007900"/>
                          <a:ext cx="5862638" cy="1343521"/>
                          <a:chOff x="1733350" y="1007900"/>
                          <a:chExt cx="8244700" cy="1750775"/>
                        </a:xfrm>
                      </wpg:grpSpPr>
                      <wps:wsp>
                        <wps:cNvSpPr/>
                        <wps:cNvPr id="2" name="Shape 2"/>
                        <wps:spPr>
                          <a:xfrm>
                            <a:off x="1738125" y="1304225"/>
                            <a:ext cx="1000500" cy="753000"/>
                          </a:xfrm>
                          <a:prstGeom prst="rect">
                            <a:avLst/>
                          </a:prstGeom>
                          <a:solidFill>
                            <a:srgbClr val="CFE2F3"/>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0"/>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0"/>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0"/>
                                  <w:vertAlign w:val="baseline"/>
                                </w:rPr>
                              </w:r>
                              <w:r w:rsidDel="00000000" w:rsidR="00000000" w:rsidRPr="00000000">
                                <w:rPr>
                                  <w:rFonts w:ascii="Arial" w:cs="Arial" w:eastAsia="Arial" w:hAnsi="Arial"/>
                                  <w:b w:val="0"/>
                                  <w:i w:val="0"/>
                                  <w:smallCaps w:val="0"/>
                                  <w:strike w:val="0"/>
                                  <w:color w:val="000000"/>
                                  <w:sz w:val="20"/>
                                  <w:vertAlign w:val="baseline"/>
                                </w:rPr>
                                <w:t xml:space="preserve">Tactic</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0"/>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0"/>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0"/>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0"/>
                                  <w:vertAlign w:val="baseline"/>
                                </w:rPr>
                              </w:r>
                            </w:p>
                          </w:txbxContent>
                        </wps:txbx>
                        <wps:bodyPr anchorCtr="0" anchor="ctr" bIns="91425" lIns="91425" spcFirstLastPara="1" rIns="91425" wrap="square" tIns="91425">
                          <a:noAutofit/>
                        </wps:bodyPr>
                      </wps:wsp>
                      <wps:wsp>
                        <wps:cNvSpPr/>
                        <wps:cNvPr id="3" name="Shape 3"/>
                        <wps:spPr>
                          <a:xfrm>
                            <a:off x="3185055" y="1304225"/>
                            <a:ext cx="1000500" cy="753000"/>
                          </a:xfrm>
                          <a:prstGeom prst="rect">
                            <a:avLst/>
                          </a:prstGeom>
                          <a:solidFill>
                            <a:srgbClr val="CFE2F3"/>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0"/>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0"/>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0"/>
                                  <w:vertAlign w:val="baseline"/>
                                </w:rPr>
                              </w:r>
                              <w:r w:rsidDel="00000000" w:rsidR="00000000" w:rsidRPr="00000000">
                                <w:rPr>
                                  <w:rFonts w:ascii="Arial" w:cs="Arial" w:eastAsia="Arial" w:hAnsi="Arial"/>
                                  <w:b w:val="0"/>
                                  <w:i w:val="0"/>
                                  <w:smallCaps w:val="0"/>
                                  <w:strike w:val="0"/>
                                  <w:color w:val="000000"/>
                                  <w:sz w:val="20"/>
                                  <w:vertAlign w:val="baseline"/>
                                </w:rPr>
                                <w:t xml:space="preserve">Tactic</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0"/>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0"/>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0"/>
                                  <w:vertAlign w:val="baseline"/>
                                </w:rPr>
                              </w:r>
                            </w:p>
                          </w:txbxContent>
                        </wps:txbx>
                        <wps:bodyPr anchorCtr="0" anchor="ctr" bIns="91425" lIns="91425" spcFirstLastPara="1" rIns="91425" wrap="square" tIns="91425">
                          <a:noAutofit/>
                        </wps:bodyPr>
                      </wps:wsp>
                      <wps:wsp>
                        <wps:cNvSpPr/>
                        <wps:cNvPr id="4" name="Shape 4"/>
                        <wps:spPr>
                          <a:xfrm>
                            <a:off x="6078915" y="1304225"/>
                            <a:ext cx="1000500" cy="753000"/>
                          </a:xfrm>
                          <a:prstGeom prst="rect">
                            <a:avLst/>
                          </a:prstGeom>
                          <a:solidFill>
                            <a:srgbClr val="CFE2F3"/>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0"/>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0"/>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0"/>
                                  <w:vertAlign w:val="baseline"/>
                                </w:rPr>
                              </w:r>
                              <w:r w:rsidDel="00000000" w:rsidR="00000000" w:rsidRPr="00000000">
                                <w:rPr>
                                  <w:rFonts w:ascii="Arial" w:cs="Arial" w:eastAsia="Arial" w:hAnsi="Arial"/>
                                  <w:b w:val="0"/>
                                  <w:i w:val="0"/>
                                  <w:smallCaps w:val="0"/>
                                  <w:strike w:val="0"/>
                                  <w:color w:val="000000"/>
                                  <w:sz w:val="20"/>
                                  <w:vertAlign w:val="baseline"/>
                                </w:rPr>
                                <w:t xml:space="preserve">Tactic (may be escalated if you know it’s coming)</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0"/>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0"/>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0"/>
                                  <w:vertAlign w:val="baseline"/>
                                </w:rPr>
                              </w:r>
                            </w:p>
                          </w:txbxContent>
                        </wps:txbx>
                        <wps:bodyPr anchorCtr="0" anchor="ctr" bIns="91425" lIns="91425" spcFirstLastPara="1" rIns="91425" wrap="square" tIns="91425">
                          <a:noAutofit/>
                        </wps:bodyPr>
                      </wps:wsp>
                      <wps:wsp>
                        <wps:cNvSpPr/>
                        <wps:cNvPr id="5" name="Shape 5"/>
                        <wps:spPr>
                          <a:xfrm>
                            <a:off x="4631985" y="1304225"/>
                            <a:ext cx="1000500" cy="753000"/>
                          </a:xfrm>
                          <a:prstGeom prst="rect">
                            <a:avLst/>
                          </a:prstGeom>
                          <a:solidFill>
                            <a:srgbClr val="CFE2F3"/>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0"/>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0"/>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0"/>
                                  <w:vertAlign w:val="baseline"/>
                                </w:rPr>
                              </w:r>
                              <w:r w:rsidDel="00000000" w:rsidR="00000000" w:rsidRPr="00000000">
                                <w:rPr>
                                  <w:rFonts w:ascii="Arial" w:cs="Arial" w:eastAsia="Arial" w:hAnsi="Arial"/>
                                  <w:b w:val="0"/>
                                  <w:i w:val="0"/>
                                  <w:smallCaps w:val="0"/>
                                  <w:strike w:val="0"/>
                                  <w:color w:val="000000"/>
                                  <w:sz w:val="20"/>
                                  <w:vertAlign w:val="baseline"/>
                                </w:rPr>
                                <w:t xml:space="preserve">Tactic</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0"/>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0"/>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0"/>
                                  <w:vertAlign w:val="baseline"/>
                                </w:rPr>
                              </w:r>
                            </w:p>
                          </w:txbxContent>
                        </wps:txbx>
                        <wps:bodyPr anchorCtr="0" anchor="ctr" bIns="91425" lIns="91425" spcFirstLastPara="1" rIns="91425" wrap="square" tIns="91425">
                          <a:noAutofit/>
                        </wps:bodyPr>
                      </wps:wsp>
                      <wps:wsp>
                        <wps:cNvSpPr/>
                        <wps:cNvPr id="6" name="Shape 6"/>
                        <wps:spPr>
                          <a:xfrm>
                            <a:off x="8972775" y="1304225"/>
                            <a:ext cx="1000500" cy="753000"/>
                          </a:xfrm>
                          <a:prstGeom prst="rect">
                            <a:avLst/>
                          </a:prstGeom>
                          <a:solidFill>
                            <a:srgbClr val="CFE2F3"/>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0"/>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0"/>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0"/>
                                  <w:vertAlign w:val="baseline"/>
                                </w:rPr>
                              </w:r>
                              <w:r w:rsidDel="00000000" w:rsidR="00000000" w:rsidRPr="00000000">
                                <w:rPr>
                                  <w:rFonts w:ascii="Arial" w:cs="Arial" w:eastAsia="Arial" w:hAnsi="Arial"/>
                                  <w:b w:val="0"/>
                                  <w:i w:val="0"/>
                                  <w:smallCaps w:val="0"/>
                                  <w:strike w:val="0"/>
                                  <w:color w:val="000000"/>
                                  <w:sz w:val="20"/>
                                  <w:vertAlign w:val="baseline"/>
                                </w:rPr>
                                <w:t xml:space="preserve">Tactic</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0"/>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0"/>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0"/>
                                  <w:vertAlign w:val="baseline"/>
                                </w:rPr>
                              </w:r>
                            </w:p>
                          </w:txbxContent>
                        </wps:txbx>
                        <wps:bodyPr anchorCtr="0" anchor="ctr" bIns="91425" lIns="91425" spcFirstLastPara="1" rIns="91425" wrap="square" tIns="91425">
                          <a:noAutofit/>
                        </wps:bodyPr>
                      </wps:wsp>
                      <wps:wsp>
                        <wps:cNvSpPr/>
                        <wps:cNvPr id="7" name="Shape 7"/>
                        <wps:spPr>
                          <a:xfrm>
                            <a:off x="7525845" y="1304225"/>
                            <a:ext cx="1000500" cy="753000"/>
                          </a:xfrm>
                          <a:prstGeom prst="rect">
                            <a:avLst/>
                          </a:prstGeom>
                          <a:solidFill>
                            <a:srgbClr val="CFE2F3"/>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0"/>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0"/>
                                  <w:vertAlign w:val="baseline"/>
                                </w:rPr>
                              </w:r>
                              <w:r w:rsidDel="00000000" w:rsidR="00000000" w:rsidRPr="00000000">
                                <w:rPr>
                                  <w:rFonts w:ascii="Arial" w:cs="Arial" w:eastAsia="Arial" w:hAnsi="Arial"/>
                                  <w:b w:val="0"/>
                                  <w:i w:val="0"/>
                                  <w:smallCaps w:val="0"/>
                                  <w:strike w:val="0"/>
                                  <w:color w:val="000000"/>
                                  <w:sz w:val="20"/>
                                  <w:vertAlign w:val="baseline"/>
                                </w:rPr>
                                <w:t xml:space="preserve"> Escalated</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0"/>
                                  <w:vertAlign w:val="baseline"/>
                                </w:rPr>
                              </w:r>
                              <w:r w:rsidDel="00000000" w:rsidR="00000000" w:rsidRPr="00000000">
                                <w:rPr>
                                  <w:rFonts w:ascii="Arial" w:cs="Arial" w:eastAsia="Arial" w:hAnsi="Arial"/>
                                  <w:b w:val="0"/>
                                  <w:i w:val="0"/>
                                  <w:smallCaps w:val="0"/>
                                  <w:strike w:val="0"/>
                                  <w:color w:val="000000"/>
                                  <w:sz w:val="20"/>
                                  <w:vertAlign w:val="baseline"/>
                                </w:rPr>
                                <w:t xml:space="preserve">Tactics Here</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0"/>
                                  <w:vertAlign w:val="baseline"/>
                                </w:rPr>
                              </w:r>
                              <w:r w:rsidDel="00000000" w:rsidR="00000000" w:rsidRPr="00000000">
                                <w:rPr>
                                  <w:rFonts w:ascii="Arial" w:cs="Arial" w:eastAsia="Arial" w:hAnsi="Arial"/>
                                  <w:b w:val="0"/>
                                  <w:i w:val="0"/>
                                  <w:smallCaps w:val="0"/>
                                  <w:strike w:val="0"/>
                                  <w:color w:val="000000"/>
                                  <w:sz w:val="18"/>
                                  <w:vertAlign w:val="baseline"/>
                                </w:rPr>
                                <w:br w:type="textWrapping"/>
                              </w:r>
                              <w:r w:rsidDel="00000000" w:rsidR="00000000" w:rsidRPr="00000000">
                                <w:rPr>
                                  <w:rFonts w:ascii="Arial" w:cs="Arial" w:eastAsia="Arial" w:hAnsi="Arial"/>
                                  <w:b w:val="0"/>
                                  <w:i w:val="0"/>
                                  <w:smallCaps w:val="0"/>
                                  <w:strike w:val="0"/>
                                  <w:color w:val="000000"/>
                                  <w:sz w:val="18"/>
                                  <w:vertAlign w:val="baseline"/>
                                </w:rPr>
                                <w:t xml:space="preserve">(with </w:t>
                              </w:r>
                              <w:r w:rsidDel="00000000" w:rsidR="00000000" w:rsidRPr="00000000">
                                <w:rPr>
                                  <w:rFonts w:ascii="Arial" w:cs="Arial" w:eastAsia="Arial" w:hAnsi="Arial"/>
                                  <w:b w:val="0"/>
                                  <w:i w:val="0"/>
                                  <w:smallCaps w:val="0"/>
                                  <w:strike w:val="0"/>
                                  <w:color w:val="000000"/>
                                  <w:sz w:val="18"/>
                                  <w:vertAlign w:val="baseline"/>
                                </w:rPr>
                                <w:t xml:space="preserve">absorption</w:t>
                              </w:r>
                              <w:r w:rsidDel="00000000" w:rsidR="00000000" w:rsidRPr="00000000">
                                <w:rPr>
                                  <w:rFonts w:ascii="Arial" w:cs="Arial" w:eastAsia="Arial" w:hAnsi="Arial"/>
                                  <w:b w:val="0"/>
                                  <w:i w:val="0"/>
                                  <w:smallCaps w:val="0"/>
                                  <w:strike w:val="0"/>
                                  <w:color w:val="000000"/>
                                  <w:sz w:val="18"/>
                                  <w:vertAlign w:val="baseline"/>
                                </w:rPr>
                                <w:t xml:space="preserve"> plan)</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18"/>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0"/>
                                  <w:vertAlign w:val="baseline"/>
                                </w:rPr>
                              </w:r>
                            </w:p>
                          </w:txbxContent>
                        </wps:txbx>
                        <wps:bodyPr anchorCtr="0" anchor="ctr" bIns="91425" lIns="91425" spcFirstLastPara="1" rIns="91425" wrap="square" tIns="91425">
                          <a:noAutofit/>
                        </wps:bodyPr>
                      </wps:wsp>
                      <wps:wsp>
                        <wps:cNvCnPr/>
                        <wps:spPr>
                          <a:xfrm>
                            <a:off x="2738625" y="1680725"/>
                            <a:ext cx="446400" cy="0"/>
                          </a:xfrm>
                          <a:prstGeom prst="straightConnector1">
                            <a:avLst/>
                          </a:prstGeom>
                          <a:noFill/>
                          <a:ln cap="flat" cmpd="sng" w="9525">
                            <a:solidFill>
                              <a:srgbClr val="000000"/>
                            </a:solidFill>
                            <a:prstDash val="solid"/>
                            <a:round/>
                            <a:headEnd len="med" w="med" type="none"/>
                            <a:tailEnd len="med" w="med" type="triangle"/>
                          </a:ln>
                        </wps:spPr>
                        <wps:bodyPr anchorCtr="0" anchor="ctr" bIns="91425" lIns="91425" spcFirstLastPara="1" rIns="91425" wrap="square" tIns="91425">
                          <a:noAutofit/>
                        </wps:bodyPr>
                      </wps:wsp>
                      <wps:wsp>
                        <wps:cNvCnPr/>
                        <wps:spPr>
                          <a:xfrm>
                            <a:off x="4185555" y="1680725"/>
                            <a:ext cx="446400" cy="0"/>
                          </a:xfrm>
                          <a:prstGeom prst="straightConnector1">
                            <a:avLst/>
                          </a:prstGeom>
                          <a:noFill/>
                          <a:ln cap="flat" cmpd="sng" w="9525">
                            <a:solidFill>
                              <a:srgbClr val="000000"/>
                            </a:solidFill>
                            <a:prstDash val="solid"/>
                            <a:round/>
                            <a:headEnd len="med" w="med" type="none"/>
                            <a:tailEnd len="med" w="med" type="triangle"/>
                          </a:ln>
                        </wps:spPr>
                        <wps:bodyPr anchorCtr="0" anchor="ctr" bIns="91425" lIns="91425" spcFirstLastPara="1" rIns="91425" wrap="square" tIns="91425">
                          <a:noAutofit/>
                        </wps:bodyPr>
                      </wps:wsp>
                      <wps:wsp>
                        <wps:cNvCnPr/>
                        <wps:spPr>
                          <a:xfrm>
                            <a:off x="5632485" y="1680725"/>
                            <a:ext cx="446400" cy="0"/>
                          </a:xfrm>
                          <a:prstGeom prst="straightConnector1">
                            <a:avLst/>
                          </a:prstGeom>
                          <a:noFill/>
                          <a:ln cap="flat" cmpd="sng" w="9525">
                            <a:solidFill>
                              <a:srgbClr val="000000"/>
                            </a:solidFill>
                            <a:prstDash val="solid"/>
                            <a:round/>
                            <a:headEnd len="med" w="med" type="none"/>
                            <a:tailEnd len="med" w="med" type="triangle"/>
                          </a:ln>
                        </wps:spPr>
                        <wps:bodyPr anchorCtr="0" anchor="ctr" bIns="91425" lIns="91425" spcFirstLastPara="1" rIns="91425" wrap="square" tIns="91425">
                          <a:noAutofit/>
                        </wps:bodyPr>
                      </wps:wsp>
                      <wps:wsp>
                        <wps:cNvCnPr/>
                        <wps:spPr>
                          <a:xfrm>
                            <a:off x="7079415" y="1680725"/>
                            <a:ext cx="446400" cy="0"/>
                          </a:xfrm>
                          <a:prstGeom prst="straightConnector1">
                            <a:avLst/>
                          </a:prstGeom>
                          <a:noFill/>
                          <a:ln cap="flat" cmpd="sng" w="9525">
                            <a:solidFill>
                              <a:srgbClr val="000000"/>
                            </a:solidFill>
                            <a:prstDash val="solid"/>
                            <a:round/>
                            <a:headEnd len="med" w="med" type="none"/>
                            <a:tailEnd len="med" w="med" type="triangle"/>
                          </a:ln>
                        </wps:spPr>
                        <wps:bodyPr anchorCtr="0" anchor="ctr" bIns="91425" lIns="91425" spcFirstLastPara="1" rIns="91425" wrap="square" tIns="91425">
                          <a:noAutofit/>
                        </wps:bodyPr>
                      </wps:wsp>
                      <wps:wsp>
                        <wps:cNvCnPr/>
                        <wps:spPr>
                          <a:xfrm>
                            <a:off x="8526345" y="1680725"/>
                            <a:ext cx="446400" cy="0"/>
                          </a:xfrm>
                          <a:prstGeom prst="straightConnector1">
                            <a:avLst/>
                          </a:prstGeom>
                          <a:noFill/>
                          <a:ln cap="flat" cmpd="sng" w="9525">
                            <a:solidFill>
                              <a:srgbClr val="000000"/>
                            </a:solidFill>
                            <a:prstDash val="solid"/>
                            <a:round/>
                            <a:headEnd len="med" w="med" type="none"/>
                            <a:tailEnd len="med" w="med" type="triangle"/>
                          </a:ln>
                        </wps:spPr>
                        <wps:bodyPr anchorCtr="0" anchor="ctr" bIns="91425" lIns="91425" spcFirstLastPara="1" rIns="91425" wrap="square" tIns="91425">
                          <a:noAutofit/>
                        </wps:bodyPr>
                      </wps:wsp>
                      <wps:wsp>
                        <wps:cNvSpPr/>
                        <wps:cNvPr id="13" name="Shape 13"/>
                        <wps:spPr>
                          <a:xfrm>
                            <a:off x="7236400" y="1024950"/>
                            <a:ext cx="180325" cy="1456300"/>
                          </a:xfrm>
                          <a:custGeom>
                            <a:rect b="b" l="l" r="r" t="t"/>
                            <a:pathLst>
                              <a:path extrusionOk="0" h="58252" w="7213">
                                <a:moveTo>
                                  <a:pt x="0" y="0"/>
                                </a:moveTo>
                                <a:cubicBezTo>
                                  <a:pt x="2788" y="1394"/>
                                  <a:pt x="6943" y="4741"/>
                                  <a:pt x="5548" y="7529"/>
                                </a:cubicBezTo>
                                <a:cubicBezTo>
                                  <a:pt x="4461" y="9701"/>
                                  <a:pt x="-271" y="10345"/>
                                  <a:pt x="396" y="12680"/>
                                </a:cubicBezTo>
                                <a:cubicBezTo>
                                  <a:pt x="1295" y="15825"/>
                                  <a:pt x="6669" y="16575"/>
                                  <a:pt x="7133" y="19813"/>
                                </a:cubicBezTo>
                                <a:cubicBezTo>
                                  <a:pt x="7779" y="24322"/>
                                  <a:pt x="396" y="27147"/>
                                  <a:pt x="396" y="31702"/>
                                </a:cubicBezTo>
                                <a:cubicBezTo>
                                  <a:pt x="396" y="33131"/>
                                  <a:pt x="3784" y="34258"/>
                                  <a:pt x="2774" y="35268"/>
                                </a:cubicBezTo>
                                <a:cubicBezTo>
                                  <a:pt x="338" y="37704"/>
                                  <a:pt x="2732" y="42229"/>
                                  <a:pt x="3567" y="45571"/>
                                </a:cubicBezTo>
                                <a:cubicBezTo>
                                  <a:pt x="3842" y="46674"/>
                                  <a:pt x="434" y="46475"/>
                                  <a:pt x="793" y="47553"/>
                                </a:cubicBezTo>
                                <a:cubicBezTo>
                                  <a:pt x="1939" y="50994"/>
                                  <a:pt x="2774" y="54625"/>
                                  <a:pt x="2774" y="58252"/>
                                </a:cubicBezTo>
                              </a:path>
                            </a:pathLst>
                          </a:custGeom>
                          <a:noFill/>
                          <a:ln cap="flat" cmpd="sng" w="38100">
                            <a:solidFill>
                              <a:srgbClr val="FF0000"/>
                            </a:solidFill>
                            <a:prstDash val="solid"/>
                            <a:round/>
                            <a:headEnd len="med" w="med" type="none"/>
                            <a:tailEnd len="med" w="med" type="none"/>
                          </a:ln>
                        </wps:spPr>
                        <wps:bodyPr anchorCtr="0" anchor="ctr" bIns="91425" lIns="91425" spcFirstLastPara="1" rIns="91425" wrap="square" tIns="91425">
                          <a:noAutofit/>
                        </wps:bodyPr>
                      </wps:wsp>
                      <wps:wsp>
                        <wps:cNvSpPr txBox="1"/>
                        <wps:cNvPr id="14" name="Shape 14"/>
                        <wps:spPr>
                          <a:xfrm>
                            <a:off x="6483475" y="2382175"/>
                            <a:ext cx="1793100" cy="3765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1"/>
                                  <w:i w:val="0"/>
                                  <w:smallCaps w:val="0"/>
                                  <w:strike w:val="0"/>
                                  <w:color w:val="000000"/>
                                  <w:sz w:val="28"/>
                                  <w:vertAlign w:val="baseline"/>
                                </w:rPr>
                                <w:t xml:space="preserve">Redline is crossed</w:t>
                              </w:r>
                            </w:p>
                          </w:txbxContent>
                        </wps:txbx>
                        <wps:bodyPr anchorCtr="0" anchor="t" bIns="91425" lIns="91425" spcFirstLastPara="1" rIns="91425" wrap="square" tIns="91425">
                          <a:noAutofit/>
                        </wps:bodyPr>
                      </wps:wsp>
                    </wpg:wgp>
                  </a:graphicData>
                </a:graphic>
              </wp:inline>
            </w:drawing>
          </mc:Choice>
          <mc:Fallback>
            <w:drawing>
              <wp:inline distB="114300" distT="114300" distL="114300" distR="114300">
                <wp:extent cx="5862638" cy="1343521"/>
                <wp:effectExtent b="0" l="0" r="0" t="0"/>
                <wp:docPr id="1" name="image3.png"/>
                <a:graphic>
                  <a:graphicData uri="http://schemas.openxmlformats.org/drawingml/2006/picture">
                    <pic:pic>
                      <pic:nvPicPr>
                        <pic:cNvPr id="0" name="image3.png"/>
                        <pic:cNvPicPr preferRelativeResize="0"/>
                      </pic:nvPicPr>
                      <pic:blipFill>
                        <a:blip r:embed="rId10"/>
                        <a:srcRect/>
                        <a:stretch>
                          <a:fillRect/>
                        </a:stretch>
                      </pic:blipFill>
                      <pic:spPr>
                        <a:xfrm>
                          <a:off x="0" y="0"/>
                          <a:ext cx="5862638" cy="1343521"/>
                        </a:xfrm>
                        <a:prstGeom prst="rect"/>
                        <a:ln/>
                      </pic:spPr>
                    </pic:pic>
                  </a:graphicData>
                </a:graphic>
              </wp:inline>
            </w:drawing>
          </mc:Fallback>
        </mc:AlternateContent>
      </w:r>
      <w:r w:rsidDel="00000000" w:rsidR="00000000" w:rsidRPr="00000000">
        <w:br w:type="page"/>
      </w:r>
      <w:r w:rsidDel="00000000" w:rsidR="00000000" w:rsidRPr="00000000">
        <w:rPr>
          <w:rtl w:val="0"/>
        </w:rPr>
      </w:r>
    </w:p>
    <w:p w:rsidR="00000000" w:rsidDel="00000000" w:rsidP="00000000" w:rsidRDefault="00000000" w:rsidRPr="00000000" w14:paraId="00000100">
      <w:pPr>
        <w:rPr>
          <w:b w:val="1"/>
        </w:rPr>
      </w:pPr>
      <w:r w:rsidDel="00000000" w:rsidR="00000000" w:rsidRPr="00000000">
        <w:rPr>
          <w:b w:val="1"/>
          <w:rtl w:val="0"/>
        </w:rPr>
        <w:t xml:space="preserve">Examples</w:t>
      </w:r>
    </w:p>
    <w:tbl>
      <w:tblPr>
        <w:tblStyle w:val="Table10"/>
        <w:tblW w:w="10590.0" w:type="dxa"/>
        <w:jc w:val="left"/>
        <w:tblInd w:w="-61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965"/>
        <w:gridCol w:w="3030"/>
        <w:gridCol w:w="3015"/>
        <w:gridCol w:w="2580"/>
        <w:tblGridChange w:id="0">
          <w:tblGrid>
            <w:gridCol w:w="1965"/>
            <w:gridCol w:w="3030"/>
            <w:gridCol w:w="3015"/>
            <w:gridCol w:w="258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1">
            <w:pPr>
              <w:widowControl w:val="0"/>
              <w:spacing w:line="240" w:lineRule="auto"/>
              <w:rPr>
                <w:b w:val="1"/>
              </w:rPr>
            </w:pPr>
            <w:r w:rsidDel="00000000" w:rsidR="00000000" w:rsidRPr="00000000">
              <w:rPr>
                <w:b w:val="1"/>
                <w:rtl w:val="0"/>
              </w:rPr>
              <w:t xml:space="preserve">Red Line</w:t>
            </w:r>
          </w:p>
        </w:tc>
        <w:tc>
          <w:tcPr>
            <w:shd w:fill="auto" w:val="clear"/>
            <w:tcMar>
              <w:top w:w="100.0" w:type="dxa"/>
              <w:left w:w="100.0" w:type="dxa"/>
              <w:bottom w:w="100.0" w:type="dxa"/>
              <w:right w:w="100.0" w:type="dxa"/>
            </w:tcMar>
            <w:vAlign w:val="top"/>
          </w:tcPr>
          <w:p w:rsidR="00000000" w:rsidDel="00000000" w:rsidP="00000000" w:rsidRDefault="00000000" w:rsidRPr="00000000" w14:paraId="00000102">
            <w:pPr>
              <w:widowControl w:val="0"/>
              <w:spacing w:line="240" w:lineRule="auto"/>
              <w:rPr>
                <w:b w:val="1"/>
              </w:rPr>
            </w:pPr>
            <w:r w:rsidDel="00000000" w:rsidR="00000000" w:rsidRPr="00000000">
              <w:rPr>
                <w:b w:val="1"/>
                <w:rtl w:val="0"/>
              </w:rPr>
              <w:t xml:space="preserve">Tactics Before</w:t>
            </w:r>
          </w:p>
        </w:tc>
        <w:tc>
          <w:tcPr>
            <w:shd w:fill="auto" w:val="clear"/>
            <w:tcMar>
              <w:top w:w="100.0" w:type="dxa"/>
              <w:left w:w="100.0" w:type="dxa"/>
              <w:bottom w:w="100.0" w:type="dxa"/>
              <w:right w:w="100.0" w:type="dxa"/>
            </w:tcMar>
            <w:vAlign w:val="top"/>
          </w:tcPr>
          <w:p w:rsidR="00000000" w:rsidDel="00000000" w:rsidP="00000000" w:rsidRDefault="00000000" w:rsidRPr="00000000" w14:paraId="00000103">
            <w:pPr>
              <w:widowControl w:val="0"/>
              <w:spacing w:line="240" w:lineRule="auto"/>
              <w:rPr>
                <w:b w:val="1"/>
              </w:rPr>
            </w:pPr>
            <w:r w:rsidDel="00000000" w:rsidR="00000000" w:rsidRPr="00000000">
              <w:rPr>
                <w:b w:val="1"/>
                <w:rtl w:val="0"/>
              </w:rPr>
              <w:t xml:space="preserve">Tactics After</w:t>
            </w:r>
          </w:p>
        </w:tc>
        <w:tc>
          <w:tcPr>
            <w:shd w:fill="auto" w:val="clear"/>
            <w:tcMar>
              <w:top w:w="100.0" w:type="dxa"/>
              <w:left w:w="100.0" w:type="dxa"/>
              <w:bottom w:w="100.0" w:type="dxa"/>
              <w:right w:w="100.0" w:type="dxa"/>
            </w:tcMar>
            <w:vAlign w:val="top"/>
          </w:tcPr>
          <w:p w:rsidR="00000000" w:rsidDel="00000000" w:rsidP="00000000" w:rsidRDefault="00000000" w:rsidRPr="00000000" w14:paraId="00000104">
            <w:pPr>
              <w:widowControl w:val="0"/>
              <w:spacing w:line="240" w:lineRule="auto"/>
              <w:rPr>
                <w:b w:val="1"/>
              </w:rPr>
            </w:pPr>
            <w:r w:rsidDel="00000000" w:rsidR="00000000" w:rsidRPr="00000000">
              <w:rPr>
                <w:b w:val="1"/>
                <w:rtl w:val="0"/>
              </w:rPr>
              <w:t xml:space="preserve">How It Rebounded</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5">
            <w:pPr>
              <w:widowControl w:val="0"/>
              <w:spacing w:line="240" w:lineRule="auto"/>
              <w:rPr>
                <w:b w:val="1"/>
              </w:rPr>
            </w:pPr>
            <w:r w:rsidDel="00000000" w:rsidR="00000000" w:rsidRPr="00000000">
              <w:rPr>
                <w:b w:val="1"/>
                <w:rtl w:val="0"/>
              </w:rPr>
              <w:t xml:space="preserve">SERBIA </w:t>
            </w:r>
          </w:p>
          <w:p w:rsidR="00000000" w:rsidDel="00000000" w:rsidP="00000000" w:rsidRDefault="00000000" w:rsidRPr="00000000" w14:paraId="00000106">
            <w:pPr>
              <w:widowControl w:val="0"/>
              <w:spacing w:line="240" w:lineRule="auto"/>
              <w:rPr>
                <w:b w:val="1"/>
              </w:rPr>
            </w:pPr>
            <w:r w:rsidDel="00000000" w:rsidR="00000000" w:rsidRPr="00000000">
              <w:rPr>
                <w:rtl w:val="0"/>
              </w:rPr>
            </w:r>
          </w:p>
          <w:p w:rsidR="00000000" w:rsidDel="00000000" w:rsidP="00000000" w:rsidRDefault="00000000" w:rsidRPr="00000000" w14:paraId="00000107">
            <w:pPr>
              <w:widowControl w:val="0"/>
              <w:spacing w:line="240" w:lineRule="auto"/>
              <w:rPr>
                <w:b w:val="1"/>
              </w:rPr>
            </w:pPr>
            <w:r w:rsidDel="00000000" w:rsidR="00000000" w:rsidRPr="00000000">
              <w:rPr>
                <w:b w:val="1"/>
                <w:rtl w:val="0"/>
              </w:rPr>
              <w:t xml:space="preserve">Milošević refused to accept defeat in the 2000 presidential election, falsifying results.</w:t>
            </w:r>
          </w:p>
        </w:tc>
        <w:tc>
          <w:tcPr>
            <w:shd w:fill="auto" w:val="clear"/>
            <w:tcMar>
              <w:top w:w="100.0" w:type="dxa"/>
              <w:left w:w="100.0" w:type="dxa"/>
              <w:bottom w:w="100.0" w:type="dxa"/>
              <w:right w:w="100.0" w:type="dxa"/>
            </w:tcMar>
            <w:vAlign w:val="top"/>
          </w:tcPr>
          <w:p w:rsidR="00000000" w:rsidDel="00000000" w:rsidP="00000000" w:rsidRDefault="00000000" w:rsidRPr="00000000" w14:paraId="00000108">
            <w:pPr>
              <w:widowControl w:val="0"/>
              <w:spacing w:line="240" w:lineRule="auto"/>
              <w:rPr/>
            </w:pPr>
            <w:r w:rsidDel="00000000" w:rsidR="00000000" w:rsidRPr="00000000">
              <w:rPr>
                <w:rtl w:val="0"/>
              </w:rPr>
              <w:t xml:space="preserve">Youth group Otpor! spent years training activists in nonviolent resistance.</w:t>
            </w:r>
          </w:p>
          <w:p w:rsidR="00000000" w:rsidDel="00000000" w:rsidP="00000000" w:rsidRDefault="00000000" w:rsidRPr="00000000" w14:paraId="00000109">
            <w:pPr>
              <w:widowControl w:val="0"/>
              <w:spacing w:line="240" w:lineRule="auto"/>
              <w:rPr/>
            </w:pPr>
            <w:r w:rsidDel="00000000" w:rsidR="00000000" w:rsidRPr="00000000">
              <w:rPr>
                <w:rtl w:val="0"/>
              </w:rPr>
            </w:r>
          </w:p>
          <w:p w:rsidR="00000000" w:rsidDel="00000000" w:rsidP="00000000" w:rsidRDefault="00000000" w:rsidRPr="00000000" w14:paraId="0000010A">
            <w:pPr>
              <w:widowControl w:val="0"/>
              <w:spacing w:line="240" w:lineRule="auto"/>
              <w:rPr/>
            </w:pPr>
            <w:r w:rsidDel="00000000" w:rsidR="00000000" w:rsidRPr="00000000">
              <w:rPr>
                <w:rtl w:val="0"/>
              </w:rPr>
              <w:t xml:space="preserve">Built a decentralized network using humor and anti-authoritarian messaging.</w:t>
            </w:r>
          </w:p>
          <w:p w:rsidR="00000000" w:rsidDel="00000000" w:rsidP="00000000" w:rsidRDefault="00000000" w:rsidRPr="00000000" w14:paraId="0000010B">
            <w:pPr>
              <w:widowControl w:val="0"/>
              <w:spacing w:line="240" w:lineRule="auto"/>
              <w:rPr/>
            </w:pPr>
            <w:r w:rsidDel="00000000" w:rsidR="00000000" w:rsidRPr="00000000">
              <w:rPr>
                <w:rtl w:val="0"/>
              </w:rPr>
            </w:r>
          </w:p>
          <w:p w:rsidR="00000000" w:rsidDel="00000000" w:rsidP="00000000" w:rsidRDefault="00000000" w:rsidRPr="00000000" w14:paraId="0000010C">
            <w:pPr>
              <w:widowControl w:val="0"/>
              <w:spacing w:line="240" w:lineRule="auto"/>
              <w:rPr/>
            </w:pPr>
            <w:r w:rsidDel="00000000" w:rsidR="00000000" w:rsidRPr="00000000">
              <w:rPr>
                <w:rtl w:val="0"/>
              </w:rPr>
              <w:t xml:space="preserve">Practiced tactics like graffiti, street theater, leaflets, and mock trials to delegitimize the regime.</w:t>
            </w:r>
          </w:p>
          <w:p w:rsidR="00000000" w:rsidDel="00000000" w:rsidP="00000000" w:rsidRDefault="00000000" w:rsidRPr="00000000" w14:paraId="0000010D">
            <w:pPr>
              <w:widowControl w:val="0"/>
              <w:spacing w:line="240" w:lineRule="auto"/>
              <w:rPr/>
            </w:pPr>
            <w:r w:rsidDel="00000000" w:rsidR="00000000" w:rsidRPr="00000000">
              <w:rPr>
                <w:rtl w:val="0"/>
              </w:rPr>
            </w:r>
          </w:p>
          <w:p w:rsidR="00000000" w:rsidDel="00000000" w:rsidP="00000000" w:rsidRDefault="00000000" w:rsidRPr="00000000" w14:paraId="0000010E">
            <w:pPr>
              <w:widowControl w:val="0"/>
              <w:spacing w:line="240" w:lineRule="auto"/>
              <w:rPr/>
            </w:pPr>
            <w:r w:rsidDel="00000000" w:rsidR="00000000" w:rsidRPr="00000000">
              <w:rPr>
                <w:rtl w:val="0"/>
              </w:rPr>
              <w:t xml:space="preserve">Coordinated with opposition parties and international allies.</w:t>
            </w:r>
          </w:p>
        </w:tc>
        <w:tc>
          <w:tcPr>
            <w:shd w:fill="auto" w:val="clear"/>
            <w:tcMar>
              <w:top w:w="100.0" w:type="dxa"/>
              <w:left w:w="100.0" w:type="dxa"/>
              <w:bottom w:w="100.0" w:type="dxa"/>
              <w:right w:w="100.0" w:type="dxa"/>
            </w:tcMar>
            <w:vAlign w:val="top"/>
          </w:tcPr>
          <w:p w:rsidR="00000000" w:rsidDel="00000000" w:rsidP="00000000" w:rsidRDefault="00000000" w:rsidRPr="00000000" w14:paraId="0000010F">
            <w:pPr>
              <w:widowControl w:val="0"/>
              <w:spacing w:line="240" w:lineRule="auto"/>
              <w:rPr/>
            </w:pPr>
            <w:r w:rsidDel="00000000" w:rsidR="00000000" w:rsidRPr="00000000">
              <w:rPr>
                <w:rtl w:val="0"/>
              </w:rPr>
              <w:t xml:space="preserve">Mobilized nationwide protests immediately following the stolen election.</w:t>
            </w:r>
          </w:p>
          <w:p w:rsidR="00000000" w:rsidDel="00000000" w:rsidP="00000000" w:rsidRDefault="00000000" w:rsidRPr="00000000" w14:paraId="00000110">
            <w:pPr>
              <w:widowControl w:val="0"/>
              <w:spacing w:line="240" w:lineRule="auto"/>
              <w:rPr/>
            </w:pPr>
            <w:r w:rsidDel="00000000" w:rsidR="00000000" w:rsidRPr="00000000">
              <w:rPr>
                <w:rtl w:val="0"/>
              </w:rPr>
            </w:r>
          </w:p>
          <w:p w:rsidR="00000000" w:rsidDel="00000000" w:rsidP="00000000" w:rsidRDefault="00000000" w:rsidRPr="00000000" w14:paraId="00000111">
            <w:pPr>
              <w:widowControl w:val="0"/>
              <w:spacing w:line="240" w:lineRule="auto"/>
              <w:rPr/>
            </w:pPr>
            <w:r w:rsidDel="00000000" w:rsidR="00000000" w:rsidRPr="00000000">
              <w:rPr>
                <w:rtl w:val="0"/>
              </w:rPr>
              <w:t xml:space="preserve">Organized general strikes and mass student walkouts.</w:t>
            </w:r>
          </w:p>
          <w:p w:rsidR="00000000" w:rsidDel="00000000" w:rsidP="00000000" w:rsidRDefault="00000000" w:rsidRPr="00000000" w14:paraId="00000112">
            <w:pPr>
              <w:widowControl w:val="0"/>
              <w:spacing w:line="240" w:lineRule="auto"/>
              <w:rPr/>
            </w:pPr>
            <w:r w:rsidDel="00000000" w:rsidR="00000000" w:rsidRPr="00000000">
              <w:rPr>
                <w:rtl w:val="0"/>
              </w:rPr>
            </w:r>
          </w:p>
          <w:p w:rsidR="00000000" w:rsidDel="00000000" w:rsidP="00000000" w:rsidRDefault="00000000" w:rsidRPr="00000000" w14:paraId="00000113">
            <w:pPr>
              <w:widowControl w:val="0"/>
              <w:spacing w:line="240" w:lineRule="auto"/>
              <w:rPr/>
            </w:pPr>
            <w:r w:rsidDel="00000000" w:rsidR="00000000" w:rsidRPr="00000000">
              <w:rPr>
                <w:rtl w:val="0"/>
              </w:rPr>
              <w:t xml:space="preserve">Used SMS and flyers to spread rapid, decentralized calls to action.</w:t>
            </w:r>
          </w:p>
          <w:p w:rsidR="00000000" w:rsidDel="00000000" w:rsidP="00000000" w:rsidRDefault="00000000" w:rsidRPr="00000000" w14:paraId="00000114">
            <w:pPr>
              <w:widowControl w:val="0"/>
              <w:spacing w:line="240" w:lineRule="auto"/>
              <w:rPr/>
            </w:pPr>
            <w:r w:rsidDel="00000000" w:rsidR="00000000" w:rsidRPr="00000000">
              <w:rPr>
                <w:rtl w:val="0"/>
              </w:rPr>
            </w:r>
          </w:p>
          <w:p w:rsidR="00000000" w:rsidDel="00000000" w:rsidP="00000000" w:rsidRDefault="00000000" w:rsidRPr="00000000" w14:paraId="00000115">
            <w:pPr>
              <w:widowControl w:val="0"/>
              <w:spacing w:line="240" w:lineRule="auto"/>
              <w:rPr/>
            </w:pPr>
            <w:r w:rsidDel="00000000" w:rsidR="00000000" w:rsidRPr="00000000">
              <w:rPr>
                <w:rtl w:val="0"/>
              </w:rPr>
              <w:t xml:space="preserve">Took over the Parliament building with defecting police and soldiers.</w:t>
            </w:r>
          </w:p>
        </w:tc>
        <w:tc>
          <w:tcPr>
            <w:shd w:fill="auto" w:val="clear"/>
            <w:tcMar>
              <w:top w:w="100.0" w:type="dxa"/>
              <w:left w:w="100.0" w:type="dxa"/>
              <w:bottom w:w="100.0" w:type="dxa"/>
              <w:right w:w="100.0" w:type="dxa"/>
            </w:tcMar>
            <w:vAlign w:val="top"/>
          </w:tcPr>
          <w:p w:rsidR="00000000" w:rsidDel="00000000" w:rsidP="00000000" w:rsidRDefault="00000000" w:rsidRPr="00000000" w14:paraId="00000116">
            <w:pPr>
              <w:widowControl w:val="0"/>
              <w:spacing w:line="240" w:lineRule="auto"/>
              <w:rPr/>
            </w:pPr>
            <w:r w:rsidDel="00000000" w:rsidR="00000000" w:rsidRPr="00000000">
              <w:rPr>
                <w:rtl w:val="0"/>
              </w:rPr>
              <w:t xml:space="preserve">Mass pressure forced Milošević to resign within days.</w:t>
            </w:r>
          </w:p>
          <w:p w:rsidR="00000000" w:rsidDel="00000000" w:rsidP="00000000" w:rsidRDefault="00000000" w:rsidRPr="00000000" w14:paraId="00000117">
            <w:pPr>
              <w:widowControl w:val="0"/>
              <w:spacing w:line="240" w:lineRule="auto"/>
              <w:rPr/>
            </w:pPr>
            <w:r w:rsidDel="00000000" w:rsidR="00000000" w:rsidRPr="00000000">
              <w:rPr>
                <w:rtl w:val="0"/>
              </w:rPr>
            </w:r>
          </w:p>
          <w:p w:rsidR="00000000" w:rsidDel="00000000" w:rsidP="00000000" w:rsidRDefault="00000000" w:rsidRPr="00000000" w14:paraId="00000118">
            <w:pPr>
              <w:widowControl w:val="0"/>
              <w:spacing w:line="240" w:lineRule="auto"/>
              <w:rPr/>
            </w:pPr>
            <w:r w:rsidDel="00000000" w:rsidR="00000000" w:rsidRPr="00000000">
              <w:rPr>
                <w:rtl w:val="0"/>
              </w:rPr>
              <w:t xml:space="preserve">Otpor!'s training and network allowed fast response.</w:t>
            </w:r>
          </w:p>
          <w:p w:rsidR="00000000" w:rsidDel="00000000" w:rsidP="00000000" w:rsidRDefault="00000000" w:rsidRPr="00000000" w14:paraId="00000119">
            <w:pPr>
              <w:widowControl w:val="0"/>
              <w:spacing w:line="240" w:lineRule="auto"/>
              <w:rPr/>
            </w:pPr>
            <w:r w:rsidDel="00000000" w:rsidR="00000000" w:rsidRPr="00000000">
              <w:rPr>
                <w:rtl w:val="0"/>
              </w:rPr>
            </w:r>
          </w:p>
          <w:p w:rsidR="00000000" w:rsidDel="00000000" w:rsidP="00000000" w:rsidRDefault="00000000" w:rsidRPr="00000000" w14:paraId="0000011A">
            <w:pPr>
              <w:widowControl w:val="0"/>
              <w:spacing w:line="240" w:lineRule="auto"/>
              <w:rPr/>
            </w:pPr>
            <w:r w:rsidDel="00000000" w:rsidR="00000000" w:rsidRPr="00000000">
              <w:rPr>
                <w:rtl w:val="0"/>
              </w:rPr>
              <w:t xml:space="preserve">The regime’s fraud delegitimized it even among loyalists.</w:t>
            </w:r>
          </w:p>
          <w:p w:rsidR="00000000" w:rsidDel="00000000" w:rsidP="00000000" w:rsidRDefault="00000000" w:rsidRPr="00000000" w14:paraId="0000011B">
            <w:pPr>
              <w:widowControl w:val="0"/>
              <w:spacing w:line="240" w:lineRule="auto"/>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C">
            <w:pPr>
              <w:widowControl w:val="0"/>
              <w:spacing w:line="240" w:lineRule="auto"/>
              <w:rPr>
                <w:b w:val="1"/>
              </w:rPr>
            </w:pPr>
            <w:r w:rsidDel="00000000" w:rsidR="00000000" w:rsidRPr="00000000">
              <w:rPr>
                <w:b w:val="1"/>
                <w:rtl w:val="0"/>
              </w:rPr>
              <w:t xml:space="preserve">GEORGIA • </w:t>
            </w:r>
          </w:p>
          <w:p w:rsidR="00000000" w:rsidDel="00000000" w:rsidP="00000000" w:rsidRDefault="00000000" w:rsidRPr="00000000" w14:paraId="0000011D">
            <w:pPr>
              <w:widowControl w:val="0"/>
              <w:spacing w:line="240" w:lineRule="auto"/>
              <w:rPr>
                <w:b w:val="1"/>
              </w:rPr>
            </w:pPr>
            <w:r w:rsidDel="00000000" w:rsidR="00000000" w:rsidRPr="00000000">
              <w:rPr>
                <w:b w:val="1"/>
                <w:rtl w:val="0"/>
              </w:rPr>
              <w:t xml:space="preserve">President Eduard Shevardnadze attempted to maintain power through fraudulent parliamentary elections.</w:t>
            </w:r>
          </w:p>
          <w:p w:rsidR="00000000" w:rsidDel="00000000" w:rsidP="00000000" w:rsidRDefault="00000000" w:rsidRPr="00000000" w14:paraId="0000011E">
            <w:pPr>
              <w:widowControl w:val="0"/>
              <w:spacing w:line="240" w:lineRule="auto"/>
              <w:rPr>
                <w:b w:val="1"/>
              </w:rPr>
            </w:pPr>
            <w:r w:rsidDel="00000000" w:rsidR="00000000" w:rsidRPr="00000000">
              <w:rPr>
                <w:rtl w:val="0"/>
              </w:rPr>
            </w:r>
          </w:p>
          <w:p w:rsidR="00000000" w:rsidDel="00000000" w:rsidP="00000000" w:rsidRDefault="00000000" w:rsidRPr="00000000" w14:paraId="0000011F">
            <w:pPr>
              <w:widowControl w:val="0"/>
              <w:spacing w:line="240" w:lineRule="auto"/>
              <w:rPr>
                <w:b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0">
            <w:pPr>
              <w:widowControl w:val="0"/>
              <w:spacing w:line="240" w:lineRule="auto"/>
              <w:rPr/>
            </w:pPr>
            <w:r w:rsidDel="00000000" w:rsidR="00000000" w:rsidRPr="00000000">
              <w:rPr>
                <w:rtl w:val="0"/>
              </w:rPr>
              <w:t xml:space="preserve">Youth movement Kmara! was modeled on Otpor!, trained in civil resistance.</w:t>
            </w:r>
          </w:p>
          <w:p w:rsidR="00000000" w:rsidDel="00000000" w:rsidP="00000000" w:rsidRDefault="00000000" w:rsidRPr="00000000" w14:paraId="00000121">
            <w:pPr>
              <w:widowControl w:val="0"/>
              <w:spacing w:line="240" w:lineRule="auto"/>
              <w:rPr/>
            </w:pPr>
            <w:r w:rsidDel="00000000" w:rsidR="00000000" w:rsidRPr="00000000">
              <w:rPr>
                <w:rtl w:val="0"/>
              </w:rPr>
            </w:r>
          </w:p>
          <w:p w:rsidR="00000000" w:rsidDel="00000000" w:rsidP="00000000" w:rsidRDefault="00000000" w:rsidRPr="00000000" w14:paraId="00000122">
            <w:pPr>
              <w:widowControl w:val="0"/>
              <w:spacing w:line="240" w:lineRule="auto"/>
              <w:rPr/>
            </w:pPr>
            <w:r w:rsidDel="00000000" w:rsidR="00000000" w:rsidRPr="00000000">
              <w:rPr>
                <w:rtl w:val="0"/>
              </w:rPr>
              <w:t xml:space="preserve">Independent media and NGOs like Rustavi-2 prepared to expose fraud.</w:t>
            </w:r>
          </w:p>
          <w:p w:rsidR="00000000" w:rsidDel="00000000" w:rsidP="00000000" w:rsidRDefault="00000000" w:rsidRPr="00000000" w14:paraId="00000123">
            <w:pPr>
              <w:widowControl w:val="0"/>
              <w:spacing w:line="240" w:lineRule="auto"/>
              <w:rPr/>
            </w:pPr>
            <w:r w:rsidDel="00000000" w:rsidR="00000000" w:rsidRPr="00000000">
              <w:rPr>
                <w:rtl w:val="0"/>
              </w:rPr>
            </w:r>
          </w:p>
          <w:p w:rsidR="00000000" w:rsidDel="00000000" w:rsidP="00000000" w:rsidRDefault="00000000" w:rsidRPr="00000000" w14:paraId="00000124">
            <w:pPr>
              <w:widowControl w:val="0"/>
              <w:spacing w:line="240" w:lineRule="auto"/>
              <w:rPr/>
            </w:pPr>
            <w:r w:rsidDel="00000000" w:rsidR="00000000" w:rsidRPr="00000000">
              <w:rPr>
                <w:rtl w:val="0"/>
              </w:rPr>
              <w:t xml:space="preserve">International observers were invited and aligned with civic groups to monitor voting.</w:t>
            </w:r>
          </w:p>
          <w:p w:rsidR="00000000" w:rsidDel="00000000" w:rsidP="00000000" w:rsidRDefault="00000000" w:rsidRPr="00000000" w14:paraId="00000125">
            <w:pPr>
              <w:widowControl w:val="0"/>
              <w:spacing w:line="240" w:lineRule="auto"/>
              <w:rPr/>
            </w:pPr>
            <w:r w:rsidDel="00000000" w:rsidR="00000000" w:rsidRPr="00000000">
              <w:rPr>
                <w:rtl w:val="0"/>
              </w:rPr>
            </w:r>
          </w:p>
          <w:p w:rsidR="00000000" w:rsidDel="00000000" w:rsidP="00000000" w:rsidRDefault="00000000" w:rsidRPr="00000000" w14:paraId="00000126">
            <w:pPr>
              <w:widowControl w:val="0"/>
              <w:spacing w:line="240" w:lineRule="auto"/>
              <w:rPr/>
            </w:pPr>
            <w:r w:rsidDel="00000000" w:rsidR="00000000" w:rsidRPr="00000000">
              <w:rPr>
                <w:rtl w:val="0"/>
              </w:rPr>
              <w:t xml:space="preserve">Civic education and voter registration drives built momentum.</w:t>
            </w:r>
          </w:p>
        </w:tc>
        <w:tc>
          <w:tcPr>
            <w:shd w:fill="auto" w:val="clear"/>
            <w:tcMar>
              <w:top w:w="100.0" w:type="dxa"/>
              <w:left w:w="100.0" w:type="dxa"/>
              <w:bottom w:w="100.0" w:type="dxa"/>
              <w:right w:w="100.0" w:type="dxa"/>
            </w:tcMar>
            <w:vAlign w:val="top"/>
          </w:tcPr>
          <w:p w:rsidR="00000000" w:rsidDel="00000000" w:rsidP="00000000" w:rsidRDefault="00000000" w:rsidRPr="00000000" w14:paraId="00000127">
            <w:pPr>
              <w:widowControl w:val="0"/>
              <w:spacing w:line="240" w:lineRule="auto"/>
              <w:rPr/>
            </w:pPr>
            <w:r w:rsidDel="00000000" w:rsidR="00000000" w:rsidRPr="00000000">
              <w:rPr>
                <w:rtl w:val="0"/>
              </w:rPr>
              <w:t xml:space="preserve">Protesters occupied the parliament building, offering roses as a symbol of peace.</w:t>
            </w:r>
          </w:p>
          <w:p w:rsidR="00000000" w:rsidDel="00000000" w:rsidP="00000000" w:rsidRDefault="00000000" w:rsidRPr="00000000" w14:paraId="00000128">
            <w:pPr>
              <w:widowControl w:val="0"/>
              <w:spacing w:line="240" w:lineRule="auto"/>
              <w:rPr/>
            </w:pPr>
            <w:r w:rsidDel="00000000" w:rsidR="00000000" w:rsidRPr="00000000">
              <w:rPr>
                <w:rtl w:val="0"/>
              </w:rPr>
            </w:r>
          </w:p>
          <w:p w:rsidR="00000000" w:rsidDel="00000000" w:rsidP="00000000" w:rsidRDefault="00000000" w:rsidRPr="00000000" w14:paraId="00000129">
            <w:pPr>
              <w:widowControl w:val="0"/>
              <w:spacing w:line="240" w:lineRule="auto"/>
              <w:rPr/>
            </w:pPr>
            <w:r w:rsidDel="00000000" w:rsidR="00000000" w:rsidRPr="00000000">
              <w:rPr>
                <w:rtl w:val="0"/>
              </w:rPr>
              <w:t xml:space="preserve">Coordinated protests grew rapidly in Tbilisi and spread.</w:t>
            </w:r>
          </w:p>
          <w:p w:rsidR="00000000" w:rsidDel="00000000" w:rsidP="00000000" w:rsidRDefault="00000000" w:rsidRPr="00000000" w14:paraId="0000012A">
            <w:pPr>
              <w:widowControl w:val="0"/>
              <w:spacing w:line="240" w:lineRule="auto"/>
              <w:rPr/>
            </w:pPr>
            <w:r w:rsidDel="00000000" w:rsidR="00000000" w:rsidRPr="00000000">
              <w:rPr>
                <w:rtl w:val="0"/>
              </w:rPr>
            </w:r>
          </w:p>
          <w:p w:rsidR="00000000" w:rsidDel="00000000" w:rsidP="00000000" w:rsidRDefault="00000000" w:rsidRPr="00000000" w14:paraId="0000012B">
            <w:pPr>
              <w:widowControl w:val="0"/>
              <w:spacing w:line="240" w:lineRule="auto"/>
              <w:rPr/>
            </w:pPr>
            <w:r w:rsidDel="00000000" w:rsidR="00000000" w:rsidRPr="00000000">
              <w:rPr>
                <w:rtl w:val="0"/>
              </w:rPr>
              <w:t xml:space="preserve">Shevardnadze’s own security forces refused to suppress demonstrators.</w:t>
            </w:r>
          </w:p>
          <w:p w:rsidR="00000000" w:rsidDel="00000000" w:rsidP="00000000" w:rsidRDefault="00000000" w:rsidRPr="00000000" w14:paraId="0000012C">
            <w:pPr>
              <w:widowControl w:val="0"/>
              <w:spacing w:line="240" w:lineRule="auto"/>
              <w:rPr/>
            </w:pPr>
            <w:r w:rsidDel="00000000" w:rsidR="00000000" w:rsidRPr="00000000">
              <w:rPr>
                <w:rtl w:val="0"/>
              </w:rPr>
            </w:r>
          </w:p>
          <w:p w:rsidR="00000000" w:rsidDel="00000000" w:rsidP="00000000" w:rsidRDefault="00000000" w:rsidRPr="00000000" w14:paraId="0000012D">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E">
            <w:pPr>
              <w:widowControl w:val="0"/>
              <w:spacing w:line="240" w:lineRule="auto"/>
              <w:rPr/>
            </w:pPr>
            <w:r w:rsidDel="00000000" w:rsidR="00000000" w:rsidRPr="00000000">
              <w:rPr>
                <w:rtl w:val="0"/>
              </w:rPr>
              <w:t xml:space="preserve">Peaceful symbolism plus mass mobilization broke the legitimacy of Shevardnadze.</w:t>
            </w:r>
          </w:p>
          <w:p w:rsidR="00000000" w:rsidDel="00000000" w:rsidP="00000000" w:rsidRDefault="00000000" w:rsidRPr="00000000" w14:paraId="0000012F">
            <w:pPr>
              <w:widowControl w:val="0"/>
              <w:spacing w:line="240" w:lineRule="auto"/>
              <w:rPr/>
            </w:pPr>
            <w:r w:rsidDel="00000000" w:rsidR="00000000" w:rsidRPr="00000000">
              <w:rPr>
                <w:rtl w:val="0"/>
              </w:rPr>
            </w:r>
          </w:p>
          <w:p w:rsidR="00000000" w:rsidDel="00000000" w:rsidP="00000000" w:rsidRDefault="00000000" w:rsidRPr="00000000" w14:paraId="00000130">
            <w:pPr>
              <w:widowControl w:val="0"/>
              <w:spacing w:line="240" w:lineRule="auto"/>
              <w:rPr/>
            </w:pPr>
            <w:r w:rsidDel="00000000" w:rsidR="00000000" w:rsidRPr="00000000">
              <w:rPr>
                <w:rtl w:val="0"/>
              </w:rPr>
              <w:t xml:space="preserve">The stolen election galvanized disillusioned elites and citizens.</w:t>
            </w:r>
          </w:p>
          <w:p w:rsidR="00000000" w:rsidDel="00000000" w:rsidP="00000000" w:rsidRDefault="00000000" w:rsidRPr="00000000" w14:paraId="00000131">
            <w:pPr>
              <w:widowControl w:val="0"/>
              <w:spacing w:line="240" w:lineRule="auto"/>
              <w:rPr/>
            </w:pPr>
            <w:r w:rsidDel="00000000" w:rsidR="00000000" w:rsidRPr="00000000">
              <w:rPr>
                <w:rtl w:val="0"/>
              </w:rPr>
            </w:r>
          </w:p>
          <w:p w:rsidR="00000000" w:rsidDel="00000000" w:rsidP="00000000" w:rsidRDefault="00000000" w:rsidRPr="00000000" w14:paraId="00000132">
            <w:pPr>
              <w:widowControl w:val="0"/>
              <w:spacing w:line="240" w:lineRule="auto"/>
              <w:rPr/>
            </w:pPr>
            <w:r w:rsidDel="00000000" w:rsidR="00000000" w:rsidRPr="00000000">
              <w:rPr>
                <w:rtl w:val="0"/>
              </w:rPr>
              <w:t xml:space="preserve">He resigned; new elections were held, won by reformer Mikheil Saakashvili.</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3">
            <w:pPr>
              <w:widowControl w:val="0"/>
              <w:spacing w:line="240" w:lineRule="auto"/>
              <w:rPr>
                <w:b w:val="1"/>
              </w:rPr>
            </w:pPr>
            <w:r w:rsidDel="00000000" w:rsidR="00000000" w:rsidRPr="00000000">
              <w:rPr>
                <w:b w:val="1"/>
                <w:rtl w:val="0"/>
              </w:rPr>
              <w:t xml:space="preserve">RUSSIA • Navalny was arrested upon returning from Germany, where he had recovered from being poisoned by Russian government.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134">
            <w:pPr>
              <w:widowControl w:val="0"/>
              <w:spacing w:line="240" w:lineRule="auto"/>
              <w:rPr/>
            </w:pPr>
            <w:r w:rsidDel="00000000" w:rsidR="00000000" w:rsidRPr="00000000">
              <w:rPr>
                <w:rtl w:val="0"/>
              </w:rPr>
              <w:t xml:space="preserve">Navalny’s team built a digital infrastructure including YouTube exposés on corruption.</w:t>
            </w:r>
          </w:p>
          <w:p w:rsidR="00000000" w:rsidDel="00000000" w:rsidP="00000000" w:rsidRDefault="00000000" w:rsidRPr="00000000" w14:paraId="00000135">
            <w:pPr>
              <w:widowControl w:val="0"/>
              <w:spacing w:line="240" w:lineRule="auto"/>
              <w:rPr/>
            </w:pPr>
            <w:r w:rsidDel="00000000" w:rsidR="00000000" w:rsidRPr="00000000">
              <w:rPr>
                <w:rtl w:val="0"/>
              </w:rPr>
            </w:r>
          </w:p>
          <w:p w:rsidR="00000000" w:rsidDel="00000000" w:rsidP="00000000" w:rsidRDefault="00000000" w:rsidRPr="00000000" w14:paraId="00000136">
            <w:pPr>
              <w:widowControl w:val="0"/>
              <w:spacing w:line="240" w:lineRule="auto"/>
              <w:rPr/>
            </w:pPr>
            <w:r w:rsidDel="00000000" w:rsidR="00000000" w:rsidRPr="00000000">
              <w:rPr>
                <w:rtl w:val="0"/>
              </w:rPr>
              <w:t xml:space="preserve">Created a Smart Voting system to unite opposition votes in regional elections.</w:t>
            </w:r>
          </w:p>
          <w:p w:rsidR="00000000" w:rsidDel="00000000" w:rsidP="00000000" w:rsidRDefault="00000000" w:rsidRPr="00000000" w14:paraId="00000137">
            <w:pPr>
              <w:widowControl w:val="0"/>
              <w:spacing w:line="240" w:lineRule="auto"/>
              <w:rPr/>
            </w:pPr>
            <w:r w:rsidDel="00000000" w:rsidR="00000000" w:rsidRPr="00000000">
              <w:rPr>
                <w:rtl w:val="0"/>
              </w:rPr>
            </w:r>
          </w:p>
          <w:p w:rsidR="00000000" w:rsidDel="00000000" w:rsidP="00000000" w:rsidRDefault="00000000" w:rsidRPr="00000000" w14:paraId="00000138">
            <w:pPr>
              <w:widowControl w:val="0"/>
              <w:spacing w:line="240" w:lineRule="auto"/>
              <w:rPr/>
            </w:pPr>
            <w:r w:rsidDel="00000000" w:rsidR="00000000" w:rsidRPr="00000000">
              <w:rPr>
                <w:rtl w:val="0"/>
              </w:rPr>
              <w:t xml:space="preserve">Maintained a decentralized network of volunteers in dozens of cities.</w:t>
            </w:r>
          </w:p>
        </w:tc>
        <w:tc>
          <w:tcPr>
            <w:shd w:fill="auto" w:val="clear"/>
            <w:tcMar>
              <w:top w:w="100.0" w:type="dxa"/>
              <w:left w:w="100.0" w:type="dxa"/>
              <w:bottom w:w="100.0" w:type="dxa"/>
              <w:right w:w="100.0" w:type="dxa"/>
            </w:tcMar>
            <w:vAlign w:val="top"/>
          </w:tcPr>
          <w:p w:rsidR="00000000" w:rsidDel="00000000" w:rsidP="00000000" w:rsidRDefault="00000000" w:rsidRPr="00000000" w14:paraId="00000139">
            <w:pPr>
              <w:widowControl w:val="0"/>
              <w:spacing w:line="240" w:lineRule="auto"/>
              <w:rPr/>
            </w:pPr>
            <w:r w:rsidDel="00000000" w:rsidR="00000000" w:rsidRPr="00000000">
              <w:rPr>
                <w:rtl w:val="0"/>
              </w:rPr>
              <w:t xml:space="preserve">Released a viral video called "Putin's Palace: History of the World's Largest Bribe," with over 100 million views.</w:t>
            </w:r>
          </w:p>
          <w:p w:rsidR="00000000" w:rsidDel="00000000" w:rsidP="00000000" w:rsidRDefault="00000000" w:rsidRPr="00000000" w14:paraId="0000013A">
            <w:pPr>
              <w:widowControl w:val="0"/>
              <w:spacing w:line="240" w:lineRule="auto"/>
              <w:rPr/>
            </w:pPr>
            <w:r w:rsidDel="00000000" w:rsidR="00000000" w:rsidRPr="00000000">
              <w:rPr>
                <w:rtl w:val="0"/>
              </w:rPr>
            </w:r>
          </w:p>
          <w:p w:rsidR="00000000" w:rsidDel="00000000" w:rsidP="00000000" w:rsidRDefault="00000000" w:rsidRPr="00000000" w14:paraId="0000013B">
            <w:pPr>
              <w:widowControl w:val="0"/>
              <w:spacing w:line="240" w:lineRule="auto"/>
              <w:rPr/>
            </w:pPr>
            <w:r w:rsidDel="00000000" w:rsidR="00000000" w:rsidRPr="00000000">
              <w:rPr>
                <w:rtl w:val="0"/>
              </w:rPr>
              <w:t xml:space="preserve">Organized simultaneous protests across over 100 cities, despite police threats.</w:t>
            </w:r>
          </w:p>
          <w:p w:rsidR="00000000" w:rsidDel="00000000" w:rsidP="00000000" w:rsidRDefault="00000000" w:rsidRPr="00000000" w14:paraId="0000013C">
            <w:pPr>
              <w:widowControl w:val="0"/>
              <w:spacing w:line="240" w:lineRule="auto"/>
              <w:rPr/>
            </w:pPr>
            <w:r w:rsidDel="00000000" w:rsidR="00000000" w:rsidRPr="00000000">
              <w:rPr>
                <w:rtl w:val="0"/>
              </w:rPr>
            </w:r>
          </w:p>
          <w:p w:rsidR="00000000" w:rsidDel="00000000" w:rsidP="00000000" w:rsidRDefault="00000000" w:rsidRPr="00000000" w14:paraId="0000013D">
            <w:pPr>
              <w:widowControl w:val="0"/>
              <w:spacing w:line="240" w:lineRule="auto"/>
              <w:rPr/>
            </w:pPr>
            <w:r w:rsidDel="00000000" w:rsidR="00000000" w:rsidRPr="00000000">
              <w:rPr>
                <w:rtl w:val="0"/>
              </w:rPr>
              <w:t xml:space="preserve">Protesters used snow writing, flash mobs, and encrypted messaging to coordinate.</w:t>
            </w:r>
          </w:p>
        </w:tc>
        <w:tc>
          <w:tcPr>
            <w:shd w:fill="auto" w:val="clear"/>
            <w:tcMar>
              <w:top w:w="100.0" w:type="dxa"/>
              <w:left w:w="100.0" w:type="dxa"/>
              <w:bottom w:w="100.0" w:type="dxa"/>
              <w:right w:w="100.0" w:type="dxa"/>
            </w:tcMar>
            <w:vAlign w:val="top"/>
          </w:tcPr>
          <w:p w:rsidR="00000000" w:rsidDel="00000000" w:rsidP="00000000" w:rsidRDefault="00000000" w:rsidRPr="00000000" w14:paraId="0000013E">
            <w:pPr>
              <w:widowControl w:val="0"/>
              <w:spacing w:line="240" w:lineRule="auto"/>
              <w:rPr/>
            </w:pPr>
            <w:r w:rsidDel="00000000" w:rsidR="00000000" w:rsidRPr="00000000">
              <w:rPr>
                <w:rtl w:val="0"/>
              </w:rPr>
              <w:t xml:space="preserve">Arrest shone a global spotlight on repression, leading to sanctions.</w:t>
            </w:r>
          </w:p>
          <w:p w:rsidR="00000000" w:rsidDel="00000000" w:rsidP="00000000" w:rsidRDefault="00000000" w:rsidRPr="00000000" w14:paraId="0000013F">
            <w:pPr>
              <w:widowControl w:val="0"/>
              <w:spacing w:line="240" w:lineRule="auto"/>
              <w:rPr/>
            </w:pPr>
            <w:r w:rsidDel="00000000" w:rsidR="00000000" w:rsidRPr="00000000">
              <w:rPr>
                <w:rtl w:val="0"/>
              </w:rPr>
            </w:r>
          </w:p>
          <w:p w:rsidR="00000000" w:rsidDel="00000000" w:rsidP="00000000" w:rsidRDefault="00000000" w:rsidRPr="00000000" w14:paraId="00000140">
            <w:pPr>
              <w:widowControl w:val="0"/>
              <w:spacing w:line="240" w:lineRule="auto"/>
              <w:rPr/>
            </w:pPr>
            <w:r w:rsidDel="00000000" w:rsidR="00000000" w:rsidRPr="00000000">
              <w:rPr>
                <w:rtl w:val="0"/>
              </w:rPr>
              <w:t xml:space="preserve">Smart Voting revealed cracks in regime control.</w:t>
            </w:r>
          </w:p>
          <w:p w:rsidR="00000000" w:rsidDel="00000000" w:rsidP="00000000" w:rsidRDefault="00000000" w:rsidRPr="00000000" w14:paraId="00000141">
            <w:pPr>
              <w:widowControl w:val="0"/>
              <w:spacing w:line="240" w:lineRule="auto"/>
              <w:rPr/>
            </w:pPr>
            <w:r w:rsidDel="00000000" w:rsidR="00000000" w:rsidRPr="00000000">
              <w:rPr>
                <w:rtl w:val="0"/>
              </w:rPr>
            </w:r>
          </w:p>
          <w:p w:rsidR="00000000" w:rsidDel="00000000" w:rsidP="00000000" w:rsidRDefault="00000000" w:rsidRPr="00000000" w14:paraId="00000142">
            <w:pPr>
              <w:widowControl w:val="0"/>
              <w:spacing w:line="240" w:lineRule="auto"/>
              <w:rPr/>
            </w:pPr>
            <w:r w:rsidDel="00000000" w:rsidR="00000000" w:rsidRPr="00000000">
              <w:rPr>
                <w:rtl w:val="0"/>
              </w:rPr>
              <w:t xml:space="preserve">The regime tightened repression. The arrest heightened Navalny’s profile globally.</w:t>
            </w:r>
          </w:p>
        </w:tc>
      </w:tr>
    </w:tbl>
    <w:p w:rsidR="00000000" w:rsidDel="00000000" w:rsidP="00000000" w:rsidRDefault="00000000" w:rsidRPr="00000000" w14:paraId="00000143">
      <w:pPr>
        <w:pStyle w:val="Heading1"/>
        <w:rPr/>
      </w:pPr>
      <w:bookmarkStart w:colFirst="0" w:colLast="0" w:name="_as4imzrmsyg9" w:id="13"/>
      <w:bookmarkEnd w:id="13"/>
      <w:r w:rsidDel="00000000" w:rsidR="00000000" w:rsidRPr="00000000">
        <w:rPr>
          <w:rtl w:val="0"/>
        </w:rPr>
        <w:t xml:space="preserve">VIII. Long-Term Preparation</w:t>
      </w:r>
    </w:p>
    <w:p w:rsidR="00000000" w:rsidDel="00000000" w:rsidP="00000000" w:rsidRDefault="00000000" w:rsidRPr="00000000" w14:paraId="00000144">
      <w:pPr>
        <w:rPr/>
      </w:pPr>
      <w:r w:rsidDel="00000000" w:rsidR="00000000" w:rsidRPr="00000000">
        <w:rPr>
          <w:rtl w:val="0"/>
        </w:rPr>
      </w:r>
    </w:p>
    <w:p w:rsidR="00000000" w:rsidDel="00000000" w:rsidP="00000000" w:rsidRDefault="00000000" w:rsidRPr="00000000" w14:paraId="00000145">
      <w:pPr>
        <w:rPr/>
      </w:pPr>
      <w:r w:rsidDel="00000000" w:rsidR="00000000" w:rsidRPr="00000000">
        <w:rPr>
          <w:rtl w:val="0"/>
        </w:rPr>
        <w:t xml:space="preserve">Describe some of the different preparation that you need to do now to set yourself, such as:</w:t>
      </w:r>
    </w:p>
    <w:p w:rsidR="00000000" w:rsidDel="00000000" w:rsidP="00000000" w:rsidRDefault="00000000" w:rsidRPr="00000000" w14:paraId="00000146">
      <w:pPr>
        <w:rPr/>
      </w:pPr>
      <w:r w:rsidDel="00000000" w:rsidR="00000000" w:rsidRPr="00000000">
        <w:rPr>
          <w:rtl w:val="0"/>
        </w:rPr>
      </w:r>
    </w:p>
    <w:p w:rsidR="00000000" w:rsidDel="00000000" w:rsidP="00000000" w:rsidRDefault="00000000" w:rsidRPr="00000000" w14:paraId="00000147">
      <w:pPr>
        <w:rPr/>
      </w:pPr>
      <w:r w:rsidDel="00000000" w:rsidR="00000000" w:rsidRPr="00000000">
        <w:rPr>
          <w:b w:val="1"/>
          <w:rtl w:val="0"/>
        </w:rPr>
        <w:t xml:space="preserve">Community/Base/Civic Education</w:t>
      </w:r>
      <w:r w:rsidDel="00000000" w:rsidR="00000000" w:rsidRPr="00000000">
        <w:rPr>
          <w:rtl w:val="0"/>
        </w:rPr>
        <w:t xml:space="preserve">: Build knowledge of the Constitution, state election laws, and rights.</w:t>
      </w:r>
    </w:p>
    <w:p w:rsidR="00000000" w:rsidDel="00000000" w:rsidP="00000000" w:rsidRDefault="00000000" w:rsidRPr="00000000" w14:paraId="00000148">
      <w:pPr>
        <w:ind w:left="0" w:firstLine="0"/>
        <w:rPr>
          <w:shd w:fill="fff2cc" w:val="clear"/>
        </w:rPr>
      </w:pPr>
      <w:r w:rsidDel="00000000" w:rsidR="00000000" w:rsidRPr="00000000">
        <w:rPr>
          <w:shd w:fill="fff2cc" w:val="clear"/>
          <w:rtl w:val="0"/>
        </w:rPr>
        <w:t xml:space="preserve">_________________________________________________________________________</w:t>
      </w:r>
    </w:p>
    <w:p w:rsidR="00000000" w:rsidDel="00000000" w:rsidP="00000000" w:rsidRDefault="00000000" w:rsidRPr="00000000" w14:paraId="00000149">
      <w:pPr>
        <w:rPr>
          <w:shd w:fill="fff2cc" w:val="clear"/>
        </w:rPr>
      </w:pPr>
      <w:r w:rsidDel="00000000" w:rsidR="00000000" w:rsidRPr="00000000">
        <w:rPr>
          <w:shd w:fill="fff2cc" w:val="clear"/>
          <w:rtl w:val="0"/>
        </w:rPr>
        <w:t xml:space="preserve">_________________________________________________________________________</w:t>
      </w:r>
    </w:p>
    <w:p w:rsidR="00000000" w:rsidDel="00000000" w:rsidP="00000000" w:rsidRDefault="00000000" w:rsidRPr="00000000" w14:paraId="0000014A">
      <w:pPr>
        <w:rPr>
          <w:shd w:fill="fff2cc" w:val="clear"/>
        </w:rPr>
      </w:pPr>
      <w:r w:rsidDel="00000000" w:rsidR="00000000" w:rsidRPr="00000000">
        <w:rPr>
          <w:shd w:fill="fff2cc" w:val="clear"/>
          <w:rtl w:val="0"/>
        </w:rPr>
        <w:t xml:space="preserve">_________________________________________________________________________</w:t>
      </w:r>
    </w:p>
    <w:p w:rsidR="00000000" w:rsidDel="00000000" w:rsidP="00000000" w:rsidRDefault="00000000" w:rsidRPr="00000000" w14:paraId="0000014B">
      <w:pPr>
        <w:rPr/>
      </w:pPr>
      <w:r w:rsidDel="00000000" w:rsidR="00000000" w:rsidRPr="00000000">
        <w:rPr>
          <w:rtl w:val="0"/>
        </w:rPr>
      </w:r>
    </w:p>
    <w:p w:rsidR="00000000" w:rsidDel="00000000" w:rsidP="00000000" w:rsidRDefault="00000000" w:rsidRPr="00000000" w14:paraId="0000014C">
      <w:pPr>
        <w:rPr/>
      </w:pPr>
      <w:r w:rsidDel="00000000" w:rsidR="00000000" w:rsidRPr="00000000">
        <w:rPr>
          <w:b w:val="1"/>
          <w:rtl w:val="0"/>
        </w:rPr>
        <w:t xml:space="preserve">Coalition Building</w:t>
      </w:r>
      <w:r w:rsidDel="00000000" w:rsidR="00000000" w:rsidRPr="00000000">
        <w:rPr>
          <w:rtl w:val="0"/>
        </w:rPr>
        <w:t xml:space="preserve">: Unite labor, students, faith groups, veterans, and immigrant communities.</w:t>
      </w:r>
    </w:p>
    <w:p w:rsidR="00000000" w:rsidDel="00000000" w:rsidP="00000000" w:rsidRDefault="00000000" w:rsidRPr="00000000" w14:paraId="0000014D">
      <w:pPr>
        <w:rPr>
          <w:shd w:fill="fff2cc" w:val="clear"/>
        </w:rPr>
      </w:pPr>
      <w:r w:rsidDel="00000000" w:rsidR="00000000" w:rsidRPr="00000000">
        <w:rPr>
          <w:shd w:fill="fff2cc" w:val="clear"/>
          <w:rtl w:val="0"/>
        </w:rPr>
        <w:t xml:space="preserve">_________________________________________________________________________</w:t>
      </w:r>
    </w:p>
    <w:p w:rsidR="00000000" w:rsidDel="00000000" w:rsidP="00000000" w:rsidRDefault="00000000" w:rsidRPr="00000000" w14:paraId="0000014E">
      <w:pPr>
        <w:rPr>
          <w:shd w:fill="fff2cc" w:val="clear"/>
        </w:rPr>
      </w:pPr>
      <w:r w:rsidDel="00000000" w:rsidR="00000000" w:rsidRPr="00000000">
        <w:rPr>
          <w:shd w:fill="fff2cc" w:val="clear"/>
          <w:rtl w:val="0"/>
        </w:rPr>
        <w:t xml:space="preserve">_________________________________________________________________________</w:t>
      </w:r>
    </w:p>
    <w:p w:rsidR="00000000" w:rsidDel="00000000" w:rsidP="00000000" w:rsidRDefault="00000000" w:rsidRPr="00000000" w14:paraId="0000014F">
      <w:pPr>
        <w:rPr>
          <w:shd w:fill="fff2cc" w:val="clear"/>
        </w:rPr>
      </w:pPr>
      <w:r w:rsidDel="00000000" w:rsidR="00000000" w:rsidRPr="00000000">
        <w:rPr>
          <w:shd w:fill="fff2cc" w:val="clear"/>
          <w:rtl w:val="0"/>
        </w:rPr>
        <w:t xml:space="preserve">_________________________________________________________________________</w:t>
      </w:r>
    </w:p>
    <w:p w:rsidR="00000000" w:rsidDel="00000000" w:rsidP="00000000" w:rsidRDefault="00000000" w:rsidRPr="00000000" w14:paraId="00000150">
      <w:pPr>
        <w:rPr/>
      </w:pPr>
      <w:r w:rsidDel="00000000" w:rsidR="00000000" w:rsidRPr="00000000">
        <w:rPr>
          <w:rtl w:val="0"/>
        </w:rPr>
      </w:r>
    </w:p>
    <w:p w:rsidR="00000000" w:rsidDel="00000000" w:rsidP="00000000" w:rsidRDefault="00000000" w:rsidRPr="00000000" w14:paraId="00000151">
      <w:pPr>
        <w:rPr/>
      </w:pPr>
      <w:r w:rsidDel="00000000" w:rsidR="00000000" w:rsidRPr="00000000">
        <w:rPr>
          <w:rtl w:val="0"/>
        </w:rPr>
      </w:r>
    </w:p>
    <w:p w:rsidR="00000000" w:rsidDel="00000000" w:rsidP="00000000" w:rsidRDefault="00000000" w:rsidRPr="00000000" w14:paraId="00000152">
      <w:pPr>
        <w:rPr/>
      </w:pPr>
      <w:r w:rsidDel="00000000" w:rsidR="00000000" w:rsidRPr="00000000">
        <w:rPr>
          <w:b w:val="1"/>
          <w:rtl w:val="0"/>
        </w:rPr>
        <w:t xml:space="preserve">Training in Nonviolence:</w:t>
      </w:r>
      <w:r w:rsidDel="00000000" w:rsidR="00000000" w:rsidRPr="00000000">
        <w:rPr>
          <w:rtl w:val="0"/>
        </w:rPr>
        <w:t xml:space="preserve"> Prepare activists for noncooperation, nonviolent discipline and de-escalation.</w:t>
      </w:r>
    </w:p>
    <w:p w:rsidR="00000000" w:rsidDel="00000000" w:rsidP="00000000" w:rsidRDefault="00000000" w:rsidRPr="00000000" w14:paraId="00000153">
      <w:pPr>
        <w:rPr>
          <w:shd w:fill="fff2cc" w:val="clear"/>
        </w:rPr>
      </w:pPr>
      <w:r w:rsidDel="00000000" w:rsidR="00000000" w:rsidRPr="00000000">
        <w:rPr>
          <w:shd w:fill="fff2cc" w:val="clear"/>
          <w:rtl w:val="0"/>
        </w:rPr>
        <w:t xml:space="preserve">_________________________________________________________________________</w:t>
      </w:r>
    </w:p>
    <w:p w:rsidR="00000000" w:rsidDel="00000000" w:rsidP="00000000" w:rsidRDefault="00000000" w:rsidRPr="00000000" w14:paraId="00000154">
      <w:pPr>
        <w:rPr>
          <w:shd w:fill="fff2cc" w:val="clear"/>
        </w:rPr>
      </w:pPr>
      <w:r w:rsidDel="00000000" w:rsidR="00000000" w:rsidRPr="00000000">
        <w:rPr>
          <w:shd w:fill="fff2cc" w:val="clear"/>
          <w:rtl w:val="0"/>
        </w:rPr>
        <w:t xml:space="preserve">_________________________________________________________________________</w:t>
      </w:r>
    </w:p>
    <w:p w:rsidR="00000000" w:rsidDel="00000000" w:rsidP="00000000" w:rsidRDefault="00000000" w:rsidRPr="00000000" w14:paraId="00000155">
      <w:pPr>
        <w:rPr>
          <w:shd w:fill="fff2cc" w:val="clear"/>
        </w:rPr>
      </w:pPr>
      <w:r w:rsidDel="00000000" w:rsidR="00000000" w:rsidRPr="00000000">
        <w:rPr>
          <w:shd w:fill="fff2cc" w:val="clear"/>
          <w:rtl w:val="0"/>
        </w:rPr>
        <w:t xml:space="preserve">_________________________________________________________________________</w:t>
      </w:r>
    </w:p>
    <w:p w:rsidR="00000000" w:rsidDel="00000000" w:rsidP="00000000" w:rsidRDefault="00000000" w:rsidRPr="00000000" w14:paraId="00000156">
      <w:pPr>
        <w:rPr/>
      </w:pPr>
      <w:r w:rsidDel="00000000" w:rsidR="00000000" w:rsidRPr="00000000">
        <w:rPr>
          <w:rtl w:val="0"/>
        </w:rPr>
      </w:r>
    </w:p>
    <w:p w:rsidR="00000000" w:rsidDel="00000000" w:rsidP="00000000" w:rsidRDefault="00000000" w:rsidRPr="00000000" w14:paraId="00000157">
      <w:pPr>
        <w:rPr/>
      </w:pPr>
      <w:r w:rsidDel="00000000" w:rsidR="00000000" w:rsidRPr="00000000">
        <w:rPr>
          <w:rtl w:val="0"/>
        </w:rPr>
      </w:r>
    </w:p>
    <w:p w:rsidR="00000000" w:rsidDel="00000000" w:rsidP="00000000" w:rsidRDefault="00000000" w:rsidRPr="00000000" w14:paraId="00000158">
      <w:pPr>
        <w:rPr/>
      </w:pPr>
      <w:r w:rsidDel="00000000" w:rsidR="00000000" w:rsidRPr="00000000">
        <w:rPr>
          <w:b w:val="1"/>
          <w:rtl w:val="0"/>
        </w:rPr>
        <w:t xml:space="preserve">Resource Networks</w:t>
      </w:r>
      <w:r w:rsidDel="00000000" w:rsidR="00000000" w:rsidRPr="00000000">
        <w:rPr>
          <w:rtl w:val="0"/>
        </w:rPr>
        <w:t xml:space="preserve">: Coordinate food, bail, transport, and safety teams for mobilization days.</w:t>
      </w:r>
    </w:p>
    <w:p w:rsidR="00000000" w:rsidDel="00000000" w:rsidP="00000000" w:rsidRDefault="00000000" w:rsidRPr="00000000" w14:paraId="00000159">
      <w:pPr>
        <w:rPr>
          <w:shd w:fill="fff2cc" w:val="clear"/>
        </w:rPr>
      </w:pPr>
      <w:r w:rsidDel="00000000" w:rsidR="00000000" w:rsidRPr="00000000">
        <w:rPr>
          <w:shd w:fill="fff2cc" w:val="clear"/>
          <w:rtl w:val="0"/>
        </w:rPr>
        <w:t xml:space="preserve">_________________________________________________________________________</w:t>
      </w:r>
    </w:p>
    <w:p w:rsidR="00000000" w:rsidDel="00000000" w:rsidP="00000000" w:rsidRDefault="00000000" w:rsidRPr="00000000" w14:paraId="0000015A">
      <w:pPr>
        <w:rPr>
          <w:shd w:fill="fff2cc" w:val="clear"/>
        </w:rPr>
      </w:pPr>
      <w:r w:rsidDel="00000000" w:rsidR="00000000" w:rsidRPr="00000000">
        <w:rPr>
          <w:shd w:fill="fff2cc" w:val="clear"/>
          <w:rtl w:val="0"/>
        </w:rPr>
        <w:t xml:space="preserve">_________________________________________________________________________</w:t>
      </w:r>
    </w:p>
    <w:p w:rsidR="00000000" w:rsidDel="00000000" w:rsidP="00000000" w:rsidRDefault="00000000" w:rsidRPr="00000000" w14:paraId="0000015B">
      <w:pPr>
        <w:rPr>
          <w:shd w:fill="fff2cc" w:val="clear"/>
        </w:rPr>
      </w:pPr>
      <w:r w:rsidDel="00000000" w:rsidR="00000000" w:rsidRPr="00000000">
        <w:rPr>
          <w:shd w:fill="fff2cc" w:val="clear"/>
          <w:rtl w:val="0"/>
        </w:rPr>
        <w:t xml:space="preserve">_________________________________________________________________________</w:t>
      </w:r>
    </w:p>
    <w:p w:rsidR="00000000" w:rsidDel="00000000" w:rsidP="00000000" w:rsidRDefault="00000000" w:rsidRPr="00000000" w14:paraId="0000015C">
      <w:pPr>
        <w:rPr/>
      </w:pPr>
      <w:r w:rsidDel="00000000" w:rsidR="00000000" w:rsidRPr="00000000">
        <w:rPr>
          <w:rtl w:val="0"/>
        </w:rPr>
      </w:r>
    </w:p>
    <w:p w:rsidR="00000000" w:rsidDel="00000000" w:rsidP="00000000" w:rsidRDefault="00000000" w:rsidRPr="00000000" w14:paraId="0000015D">
      <w:pPr>
        <w:rPr/>
      </w:pPr>
      <w:r w:rsidDel="00000000" w:rsidR="00000000" w:rsidRPr="00000000">
        <w:rPr>
          <w:rtl w:val="0"/>
        </w:rPr>
      </w:r>
    </w:p>
    <w:p w:rsidR="00000000" w:rsidDel="00000000" w:rsidP="00000000" w:rsidRDefault="00000000" w:rsidRPr="00000000" w14:paraId="0000015E">
      <w:pPr>
        <w:rPr/>
      </w:pPr>
      <w:r w:rsidDel="00000000" w:rsidR="00000000" w:rsidRPr="00000000">
        <w:rPr>
          <w:b w:val="1"/>
          <w:rtl w:val="0"/>
        </w:rPr>
        <w:t xml:space="preserve">Framing:</w:t>
      </w:r>
      <w:r w:rsidDel="00000000" w:rsidR="00000000" w:rsidRPr="00000000">
        <w:rPr>
          <w:rtl w:val="0"/>
        </w:rPr>
        <w:t xml:space="preserve"> If something happens, we have a storyline. (Hint: It might not </w:t>
      </w:r>
      <w:r w:rsidDel="00000000" w:rsidR="00000000" w:rsidRPr="00000000">
        <w:rPr>
          <w:i w:val="1"/>
          <w:rtl w:val="0"/>
        </w:rPr>
        <w:t xml:space="preserve">only</w:t>
      </w:r>
      <w:r w:rsidDel="00000000" w:rsidR="00000000" w:rsidRPr="00000000">
        <w:rPr>
          <w:rtl w:val="0"/>
        </w:rPr>
        <w:t xml:space="preserve"> be “outrage” — this is bad — but might be exposing the weakness of the regime: “If they were popular, they wouldn’t steal an election.”)</w:t>
      </w:r>
    </w:p>
    <w:p w:rsidR="00000000" w:rsidDel="00000000" w:rsidP="00000000" w:rsidRDefault="00000000" w:rsidRPr="00000000" w14:paraId="0000015F">
      <w:pPr>
        <w:rPr>
          <w:shd w:fill="fff2cc" w:val="clear"/>
        </w:rPr>
      </w:pPr>
      <w:r w:rsidDel="00000000" w:rsidR="00000000" w:rsidRPr="00000000">
        <w:rPr>
          <w:shd w:fill="fff2cc" w:val="clear"/>
          <w:rtl w:val="0"/>
        </w:rPr>
        <w:t xml:space="preserve">_________________________________________________________________________</w:t>
      </w:r>
    </w:p>
    <w:p w:rsidR="00000000" w:rsidDel="00000000" w:rsidP="00000000" w:rsidRDefault="00000000" w:rsidRPr="00000000" w14:paraId="00000160">
      <w:pPr>
        <w:rPr>
          <w:shd w:fill="fff2cc" w:val="clear"/>
        </w:rPr>
      </w:pPr>
      <w:r w:rsidDel="00000000" w:rsidR="00000000" w:rsidRPr="00000000">
        <w:rPr>
          <w:shd w:fill="fff2cc" w:val="clear"/>
          <w:rtl w:val="0"/>
        </w:rPr>
        <w:t xml:space="preserve">_________________________________________________________________________</w:t>
      </w:r>
    </w:p>
    <w:p w:rsidR="00000000" w:rsidDel="00000000" w:rsidP="00000000" w:rsidRDefault="00000000" w:rsidRPr="00000000" w14:paraId="00000161">
      <w:pPr>
        <w:rPr>
          <w:shd w:fill="fff2cc" w:val="clear"/>
        </w:rPr>
      </w:pPr>
      <w:r w:rsidDel="00000000" w:rsidR="00000000" w:rsidRPr="00000000">
        <w:rPr>
          <w:shd w:fill="fff2cc" w:val="clear"/>
          <w:rtl w:val="0"/>
        </w:rPr>
        <w:t xml:space="preserve">_________________________________________________________________________</w:t>
      </w:r>
    </w:p>
    <w:p w:rsidR="00000000" w:rsidDel="00000000" w:rsidP="00000000" w:rsidRDefault="00000000" w:rsidRPr="00000000" w14:paraId="00000162">
      <w:pPr>
        <w:rPr>
          <w:shd w:fill="fff2cc" w:val="clear"/>
        </w:rPr>
      </w:pPr>
      <w:r w:rsidDel="00000000" w:rsidR="00000000" w:rsidRPr="00000000">
        <w:rPr>
          <w:rtl w:val="0"/>
        </w:rPr>
      </w:r>
    </w:p>
    <w:p w:rsidR="00000000" w:rsidDel="00000000" w:rsidP="00000000" w:rsidRDefault="00000000" w:rsidRPr="00000000" w14:paraId="00000163">
      <w:pPr>
        <w:rPr/>
      </w:pPr>
      <w:r w:rsidDel="00000000" w:rsidR="00000000" w:rsidRPr="00000000">
        <w:rPr>
          <w:b w:val="1"/>
          <w:rtl w:val="0"/>
        </w:rPr>
        <w:t xml:space="preserve">Absorption:</w:t>
      </w:r>
      <w:r w:rsidDel="00000000" w:rsidR="00000000" w:rsidRPr="00000000">
        <w:rPr>
          <w:rtl w:val="0"/>
        </w:rPr>
        <w:t xml:space="preserve"> How will we use the “redline moment” to grow the movement’s capacity? This isn’t just thinking organizational list growth — but how we do support the ecosystem of activity that educates, trains, mobilizes, organizes, and inspires?</w:t>
      </w:r>
    </w:p>
    <w:p w:rsidR="00000000" w:rsidDel="00000000" w:rsidP="00000000" w:rsidRDefault="00000000" w:rsidRPr="00000000" w14:paraId="00000164">
      <w:pPr>
        <w:rPr>
          <w:shd w:fill="fff2cc" w:val="clear"/>
        </w:rPr>
      </w:pPr>
      <w:r w:rsidDel="00000000" w:rsidR="00000000" w:rsidRPr="00000000">
        <w:rPr>
          <w:shd w:fill="fff2cc" w:val="clear"/>
          <w:rtl w:val="0"/>
        </w:rPr>
        <w:t xml:space="preserve">_________________________________________________________________________</w:t>
      </w:r>
    </w:p>
    <w:p w:rsidR="00000000" w:rsidDel="00000000" w:rsidP="00000000" w:rsidRDefault="00000000" w:rsidRPr="00000000" w14:paraId="00000165">
      <w:pPr>
        <w:rPr>
          <w:shd w:fill="fff2cc" w:val="clear"/>
        </w:rPr>
      </w:pPr>
      <w:r w:rsidDel="00000000" w:rsidR="00000000" w:rsidRPr="00000000">
        <w:rPr>
          <w:shd w:fill="fff2cc" w:val="clear"/>
          <w:rtl w:val="0"/>
        </w:rPr>
        <w:t xml:space="preserve">_________________________________________________________________________</w:t>
      </w:r>
    </w:p>
    <w:p w:rsidR="00000000" w:rsidDel="00000000" w:rsidP="00000000" w:rsidRDefault="00000000" w:rsidRPr="00000000" w14:paraId="00000166">
      <w:pPr>
        <w:rPr>
          <w:shd w:fill="fff2cc" w:val="clear"/>
        </w:rPr>
      </w:pPr>
      <w:r w:rsidDel="00000000" w:rsidR="00000000" w:rsidRPr="00000000">
        <w:rPr>
          <w:shd w:fill="fff2cc" w:val="clear"/>
          <w:rtl w:val="0"/>
        </w:rPr>
        <w:t xml:space="preserve">_________________________________________________________________________</w:t>
      </w:r>
    </w:p>
    <w:p w:rsidR="00000000" w:rsidDel="00000000" w:rsidP="00000000" w:rsidRDefault="00000000" w:rsidRPr="00000000" w14:paraId="00000167">
      <w:pPr>
        <w:rPr>
          <w:shd w:fill="fff2cc" w:val="clear"/>
        </w:rPr>
      </w:pPr>
      <w:r w:rsidDel="00000000" w:rsidR="00000000" w:rsidRPr="00000000">
        <w:br w:type="page"/>
      </w:r>
      <w:r w:rsidDel="00000000" w:rsidR="00000000" w:rsidRPr="00000000">
        <w:rPr>
          <w:rtl w:val="0"/>
        </w:rPr>
      </w:r>
    </w:p>
    <w:p w:rsidR="00000000" w:rsidDel="00000000" w:rsidP="00000000" w:rsidRDefault="00000000" w:rsidRPr="00000000" w14:paraId="00000168">
      <w:pPr>
        <w:pStyle w:val="Heading1"/>
        <w:rPr/>
      </w:pPr>
      <w:bookmarkStart w:colFirst="0" w:colLast="0" w:name="_dk8tt2mvvo1v" w:id="14"/>
      <w:bookmarkEnd w:id="14"/>
      <w:r w:rsidDel="00000000" w:rsidR="00000000" w:rsidRPr="00000000">
        <w:rPr>
          <w:rtl w:val="0"/>
        </w:rPr>
        <w:t xml:space="preserve">IX. Closing</w:t>
      </w:r>
    </w:p>
    <w:p w:rsidR="00000000" w:rsidDel="00000000" w:rsidP="00000000" w:rsidRDefault="00000000" w:rsidRPr="00000000" w14:paraId="00000169">
      <w:pPr>
        <w:rPr/>
      </w:pPr>
      <w:r w:rsidDel="00000000" w:rsidR="00000000" w:rsidRPr="00000000">
        <w:rPr>
          <w:rtl w:val="0"/>
        </w:rPr>
      </w:r>
    </w:p>
    <w:p w:rsidR="00000000" w:rsidDel="00000000" w:rsidP="00000000" w:rsidRDefault="00000000" w:rsidRPr="00000000" w14:paraId="0000016A">
      <w:pPr>
        <w:spacing w:after="240" w:before="240" w:lineRule="auto"/>
        <w:rPr/>
      </w:pPr>
      <w:r w:rsidDel="00000000" w:rsidR="00000000" w:rsidRPr="00000000">
        <w:rPr>
          <w:rtl w:val="0"/>
        </w:rPr>
        <w:t xml:space="preserve">When the Trump administration deported Kilmar Abrego Garcia in direct violation of a judge’s order, it crossed a </w:t>
      </w:r>
      <w:r w:rsidDel="00000000" w:rsidR="00000000" w:rsidRPr="00000000">
        <w:rPr>
          <w:b w:val="1"/>
          <w:rtl w:val="0"/>
        </w:rPr>
        <w:t xml:space="preserve">redline</w:t>
      </w:r>
      <w:r w:rsidDel="00000000" w:rsidR="00000000" w:rsidRPr="00000000">
        <w:rPr>
          <w:rtl w:val="0"/>
        </w:rPr>
        <w:t xml:space="preserve">. Kilmar, a longtime U.S. resident, was taken from a Tennessee jail and dumped into a violent El Salvadoran mega-prison — a clear act of state defiance against the courts. The system’s message was chilling: even the law won’t protect you if you’re targeted. But instead of cowering, people organized.</w:t>
      </w:r>
    </w:p>
    <w:p w:rsidR="00000000" w:rsidDel="00000000" w:rsidP="00000000" w:rsidRDefault="00000000" w:rsidRPr="00000000" w14:paraId="0000016B">
      <w:pPr>
        <w:spacing w:after="240" w:before="240" w:lineRule="auto"/>
        <w:rPr/>
      </w:pPr>
      <w:r w:rsidDel="00000000" w:rsidR="00000000" w:rsidRPr="00000000">
        <w:rPr>
          <w:rtl w:val="0"/>
        </w:rPr>
        <w:t xml:space="preserve">Activists moved to </w:t>
      </w:r>
      <w:r w:rsidDel="00000000" w:rsidR="00000000" w:rsidRPr="00000000">
        <w:rPr>
          <w:b w:val="1"/>
          <w:rtl w:val="0"/>
        </w:rPr>
        <w:t xml:space="preserve">reveal</w:t>
      </w:r>
      <w:r w:rsidDel="00000000" w:rsidR="00000000" w:rsidRPr="00000000">
        <w:rPr>
          <w:rtl w:val="0"/>
        </w:rPr>
        <w:t xml:space="preserve"> the injustice. His union and immigrant rights groups released photos and legal documents, while his wife, Jennifer, gave interviews that rehumanized Kilmar and turned him from an abstract deportation case into a father and worker ripped from his community. Politicians, including members of Congress, publicly </w:t>
      </w:r>
      <w:r w:rsidDel="00000000" w:rsidR="00000000" w:rsidRPr="00000000">
        <w:rPr>
          <w:b w:val="1"/>
          <w:rtl w:val="0"/>
        </w:rPr>
        <w:t xml:space="preserve">reframed </w:t>
      </w:r>
      <w:r w:rsidDel="00000000" w:rsidR="00000000" w:rsidRPr="00000000">
        <w:rPr>
          <w:rtl w:val="0"/>
        </w:rPr>
        <w:t xml:space="preserve">the act not as a bureaucratic error but as a kidnapping. </w:t>
      </w:r>
    </w:p>
    <w:p w:rsidR="00000000" w:rsidDel="00000000" w:rsidP="00000000" w:rsidRDefault="00000000" w:rsidRPr="00000000" w14:paraId="0000016C">
      <w:pPr>
        <w:spacing w:after="240" w:before="240" w:lineRule="auto"/>
        <w:rPr/>
      </w:pPr>
      <w:r w:rsidDel="00000000" w:rsidR="00000000" w:rsidRPr="00000000">
        <w:rPr>
          <w:rtl w:val="0"/>
        </w:rPr>
        <w:t xml:space="preserve">The movement </w:t>
      </w:r>
      <w:r w:rsidDel="00000000" w:rsidR="00000000" w:rsidRPr="00000000">
        <w:rPr>
          <w:b w:val="1"/>
          <w:rtl w:val="0"/>
        </w:rPr>
        <w:t xml:space="preserve">redirected</w:t>
      </w:r>
      <w:r w:rsidDel="00000000" w:rsidR="00000000" w:rsidRPr="00000000">
        <w:rPr>
          <w:rtl w:val="0"/>
        </w:rPr>
        <w:t xml:space="preserve"> public outrage into pressure campaigns. Kilmar’s name was invoked regularly at town hall protests, even in very rightwing districts. Petitions, direct actions, and protests bypassed official foot-dragging. Senator Chris Van Hollen’s high-profile visit raised the stakes significantly — all while the administration dared the courts to stop them. Labor leaders from AFL-CIO’s Liz Shuler to Sean McGarvey of the Building Trades’s viral view kept the issue on people’s face.</w:t>
      </w:r>
    </w:p>
    <w:p w:rsidR="00000000" w:rsidDel="00000000" w:rsidP="00000000" w:rsidRDefault="00000000" w:rsidRPr="00000000" w14:paraId="0000016D">
      <w:pPr>
        <w:spacing w:after="240" w:before="240" w:lineRule="auto"/>
        <w:rPr/>
      </w:pPr>
      <w:r w:rsidDel="00000000" w:rsidR="00000000" w:rsidRPr="00000000">
        <w:rPr>
          <w:rtl w:val="0"/>
        </w:rPr>
        <w:t xml:space="preserve">After weeks of pressure, Kilmar was returned to the U.S. — a major retreat for the administration. (As of writing, the fight isn’t over: upon return, he was immediately charged and remains behind bars.) </w:t>
      </w:r>
    </w:p>
    <w:p w:rsidR="00000000" w:rsidDel="00000000" w:rsidP="00000000" w:rsidRDefault="00000000" w:rsidRPr="00000000" w14:paraId="0000016E">
      <w:pPr>
        <w:spacing w:after="240" w:before="240" w:lineRule="auto"/>
        <w:rPr>
          <w:b w:val="1"/>
          <w:i w:val="1"/>
        </w:rPr>
      </w:pPr>
      <w:r w:rsidDel="00000000" w:rsidR="00000000" w:rsidRPr="00000000">
        <w:rPr>
          <w:b w:val="1"/>
          <w:i w:val="1"/>
          <w:rtl w:val="0"/>
        </w:rPr>
        <w:t xml:space="preserve">This moment shows the importance of organizing around redlines: it’s not enough to catch an abuse—we have to expose it, frame it as systemic, and mobilize fast to make it costly for those in power.</w:t>
      </w:r>
    </w:p>
    <w:p w:rsidR="00000000" w:rsidDel="00000000" w:rsidP="00000000" w:rsidRDefault="00000000" w:rsidRPr="00000000" w14:paraId="0000016F">
      <w:pPr>
        <w:rPr/>
      </w:pPr>
      <w:r w:rsidDel="00000000" w:rsidR="00000000" w:rsidRPr="00000000">
        <w:rPr>
          <w:rtl w:val="0"/>
        </w:rPr>
      </w:r>
    </w:p>
    <w:p w:rsidR="00000000" w:rsidDel="00000000" w:rsidP="00000000" w:rsidRDefault="00000000" w:rsidRPr="00000000" w14:paraId="00000170">
      <w:pPr>
        <w:rPr/>
      </w:pPr>
      <w:r w:rsidDel="00000000" w:rsidR="00000000" w:rsidRPr="00000000">
        <w:rPr>
          <w:rtl w:val="0"/>
        </w:rPr>
      </w:r>
    </w:p>
    <w:sectPr>
      <w:headerReference r:id="rId11"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71">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Pr>
    <w:rPr>
      <w:b w:val="1"/>
      <w:sz w:val="26"/>
      <w:szCs w:val="26"/>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 w:type="table" w:styleId="Table9">
    <w:basedOn w:val="TableNormal"/>
    <w:tblPr>
      <w:tblStyleRowBandSize w:val="1"/>
      <w:tblStyleColBandSize w:val="1"/>
    </w:tblPr>
  </w:style>
  <w:style w:type="table" w:styleId="Table10">
    <w:basedOn w:val="TableNormal"/>
    <w:tblPr>
      <w:tblStyleRowBandSize w:val="1"/>
      <w:tblStyleColBandSize w:val="1"/>
    </w:tblPr>
  </w:style>
</w:styles>
</file>

<file path=word/_rels/document.xml.rels><?xml version="1.0" encoding="UTF-8" standalone="yes"?>
<Relationships xmlns="http://schemas.openxmlformats.org/package/2006/relationships"><Relationship Id="rId8" Type="http://schemas.openxmlformats.org/officeDocument/2006/relationships/hyperlink" Target="https://cryptpad.fr/kanban/#/2/kanban/view/c5TFWcJ1D6bh4AMn+TcFCuuhFprn0ybRG1bnUoFejD0/" TargetMode="External"/><Relationship Id="rId13" Type="http://schemas.openxmlformats.org/officeDocument/2006/relationships/customXml" Target="../customXml/item2.xml"/><Relationship Id="rId3" Type="http://schemas.openxmlformats.org/officeDocument/2006/relationships/fontTable" Target="fontTable.xml"/><Relationship Id="rId7" Type="http://schemas.openxmlformats.org/officeDocument/2006/relationships/hyperlink" Target="https://www.project2025.observer/" TargetMode="External"/><Relationship Id="rId12"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theme" Target="theme/theme1.xml"/><Relationship Id="rId11" Type="http://schemas.openxmlformats.org/officeDocument/2006/relationships/header" Target="header1.xml"/><Relationship Id="rId6" Type="http://schemas.openxmlformats.org/officeDocument/2006/relationships/image" Target="media/image1.png"/><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451EF0CD-DC8A-4871-9C4F-B6B168CAB88F}"/>
</file>

<file path=customXml/itemProps2.xml><?xml version="1.0" encoding="utf-8"?>
<ds:datastoreItem xmlns:ds="http://schemas.openxmlformats.org/officeDocument/2006/customXml" ds:itemID="{7F065C11-F275-4DB1-8E0D-1BD52D3D196F}"/>
</file>

<file path=customXml/itemProps3.xml><?xml version="1.0" encoding="utf-8"?>
<ds:datastoreItem xmlns:ds="http://schemas.openxmlformats.org/officeDocument/2006/customXml" ds:itemID="{88AAB72E-B8BB-4AD3-BE04-10CCDEB5540B}"/>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