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84143" w14:textId="27D2F38B" w:rsidR="00170C1B" w:rsidRDefault="00170C1B" w:rsidP="00170C1B">
      <w:pPr>
        <w:pStyle w:val="NormalWeb"/>
        <w:jc w:val="center"/>
      </w:pPr>
      <w:bookmarkStart w:id="0" w:name="00_Cover_TUSJ"/>
      <w:bookmarkEnd w:id="0"/>
      <w:r>
        <w:rPr>
          <w:noProof/>
        </w:rPr>
        <w:drawing>
          <wp:inline distT="0" distB="0" distL="0" distR="0" wp14:anchorId="1BDECA6C" wp14:editId="3273A26A">
            <wp:extent cx="5352757" cy="3588781"/>
            <wp:effectExtent l="0" t="0" r="635" b="0"/>
            <wp:docPr id="3" name="Picture 3" descr="C:\Users\EHolmes\OneDrive - National Education Association\Campaign Lab - Documents\F2F Campaign and Coaching\C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Holmes\OneDrive - National Education Association\Campaign Lab - Documents\F2F Campaign and Coaching\CL.jpg"/>
                    <pic:cNvPicPr>
                      <a:picLocks noChangeAspect="1" noChangeArrowheads="1"/>
                    </pic:cNvPicPr>
                  </pic:nvPicPr>
                  <pic:blipFill rotWithShape="1">
                    <a:blip r:embed="rId10">
                      <a:extLst>
                        <a:ext uri="{28A0092B-C50C-407E-A947-70E740481C1C}">
                          <a14:useLocalDpi xmlns:a14="http://schemas.microsoft.com/office/drawing/2010/main" val="0"/>
                        </a:ext>
                      </a:extLst>
                    </a:blip>
                    <a:srcRect t="24777" r="-35" b="8154"/>
                    <a:stretch/>
                  </pic:blipFill>
                  <pic:spPr bwMode="auto">
                    <a:xfrm>
                      <a:off x="0" y="0"/>
                      <a:ext cx="5397572" cy="3618827"/>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tbl>
      <w:tblPr>
        <w:tblW w:w="10384" w:type="dxa"/>
        <w:tblLayout w:type="fixed"/>
        <w:tblCellMar>
          <w:left w:w="0" w:type="dxa"/>
          <w:right w:w="0" w:type="dxa"/>
        </w:tblCellMar>
        <w:tblLook w:val="01E0" w:firstRow="1" w:lastRow="1" w:firstColumn="1" w:lastColumn="1" w:noHBand="0" w:noVBand="0"/>
      </w:tblPr>
      <w:tblGrid>
        <w:gridCol w:w="4860"/>
        <w:gridCol w:w="5524"/>
      </w:tblGrid>
      <w:tr w:rsidR="00A94CA9" w14:paraId="7453C3F2" w14:textId="77777777" w:rsidTr="00170C1B">
        <w:trPr>
          <w:trHeight w:val="86"/>
        </w:trPr>
        <w:tc>
          <w:tcPr>
            <w:tcW w:w="4860" w:type="dxa"/>
            <w:tcBorders>
              <w:right w:val="single" w:sz="36" w:space="0" w:color="5F497A" w:themeColor="accent4" w:themeShade="BF"/>
            </w:tcBorders>
          </w:tcPr>
          <w:p w14:paraId="010D3F11" w14:textId="77777777" w:rsidR="00170C1B" w:rsidRPr="00170C1B" w:rsidRDefault="00170C1B">
            <w:pPr>
              <w:pStyle w:val="TableParagraph"/>
              <w:spacing w:before="4"/>
              <w:rPr>
                <w:color w:val="17365D" w:themeColor="text2" w:themeShade="BF"/>
                <w:sz w:val="72"/>
                <w:szCs w:val="72"/>
              </w:rPr>
            </w:pPr>
            <w:r w:rsidRPr="00170C1B">
              <w:rPr>
                <w:color w:val="17365D" w:themeColor="text2" w:themeShade="BF"/>
                <w:sz w:val="72"/>
                <w:szCs w:val="72"/>
              </w:rPr>
              <w:t>Campaign Academy:</w:t>
            </w:r>
          </w:p>
          <w:p w14:paraId="0C71FF7D" w14:textId="29D944AD" w:rsidR="00A94CA9" w:rsidRPr="00170C1B" w:rsidRDefault="00170C1B" w:rsidP="00170C1B">
            <w:pPr>
              <w:pStyle w:val="TableParagraph"/>
              <w:spacing w:before="4"/>
              <w:rPr>
                <w:b/>
                <w:sz w:val="56"/>
                <w:szCs w:val="56"/>
              </w:rPr>
            </w:pPr>
            <w:r w:rsidRPr="00170C1B">
              <w:rPr>
                <w:b/>
                <w:noProof/>
                <w:color w:val="5F497A" w:themeColor="accent4" w:themeShade="BF"/>
                <w:sz w:val="56"/>
                <w:szCs w:val="56"/>
              </w:rPr>
              <w:drawing>
                <wp:anchor distT="0" distB="0" distL="114300" distR="114300" simplePos="0" relativeHeight="251658240" behindDoc="0" locked="0" layoutInCell="1" allowOverlap="1" wp14:anchorId="5EEA314D" wp14:editId="6A3FCD74">
                  <wp:simplePos x="0" y="0"/>
                  <wp:positionH relativeFrom="column">
                    <wp:posOffset>-139944</wp:posOffset>
                  </wp:positionH>
                  <wp:positionV relativeFrom="paragraph">
                    <wp:posOffset>2889836</wp:posOffset>
                  </wp:positionV>
                  <wp:extent cx="3051175" cy="9937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51175" cy="993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0C1B">
              <w:rPr>
                <w:color w:val="5F497A" w:themeColor="accent4" w:themeShade="BF"/>
                <w:sz w:val="56"/>
                <w:szCs w:val="56"/>
              </w:rPr>
              <w:t>Coaching and Leading Winning Campaigns</w:t>
            </w:r>
          </w:p>
        </w:tc>
        <w:tc>
          <w:tcPr>
            <w:tcW w:w="5524" w:type="dxa"/>
            <w:tcBorders>
              <w:left w:val="single" w:sz="36" w:space="0" w:color="5F497A" w:themeColor="accent4" w:themeShade="BF"/>
            </w:tcBorders>
          </w:tcPr>
          <w:p w14:paraId="6A1A7440" w14:textId="472900A7" w:rsidR="00170C1B" w:rsidRPr="002048B7" w:rsidRDefault="00A35DE1" w:rsidP="002048B7">
            <w:pPr>
              <w:pStyle w:val="TableParagraph"/>
              <w:ind w:left="343"/>
              <w:rPr>
                <w:sz w:val="72"/>
                <w:szCs w:val="72"/>
              </w:rPr>
            </w:pPr>
            <w:r>
              <w:rPr>
                <w:color w:val="001F5F"/>
                <w:sz w:val="72"/>
                <w:szCs w:val="72"/>
              </w:rPr>
              <w:t>Pre Academy Handouts</w:t>
            </w:r>
          </w:p>
          <w:p w14:paraId="70AC6C28" w14:textId="77777777" w:rsidR="002048B7" w:rsidRDefault="002048B7" w:rsidP="00523723">
            <w:pPr>
              <w:pStyle w:val="TableParagraph"/>
              <w:spacing w:before="10"/>
              <w:ind w:left="343"/>
              <w:rPr>
                <w:rFonts w:asciiTheme="minorHAnsi" w:hAnsiTheme="minorHAnsi" w:cstheme="minorHAnsi"/>
                <w:color w:val="000000"/>
                <w:sz w:val="28"/>
                <w:szCs w:val="28"/>
                <w:shd w:val="clear" w:color="auto" w:fill="FFFFFF"/>
              </w:rPr>
            </w:pPr>
          </w:p>
          <w:p w14:paraId="49BF6BA0" w14:textId="543ABFED" w:rsidR="00523723"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r>
              <w:rPr>
                <w:rStyle w:val="normaltextrun"/>
                <w:rFonts w:ascii="Calibri" w:hAnsi="Calibri" w:cs="Calibri"/>
                <w:sz w:val="22"/>
                <w:szCs w:val="22"/>
              </w:rPr>
              <w:t xml:space="preserve">The Campaign Lab is a system of Affiliate Staff, Members, and Leaders networked to build power to win on issues that matter most by building a culture for organizing. A culture for organizing and continually campaigning includes a shared analysis of how to win,  issue identification, goal setting, strategic actions, distributed leadership, and data that informs progress. This NEA Center for Organizing training is designed to build skills around coaching all aspects of a campaign cycle. </w:t>
            </w:r>
          </w:p>
          <w:p w14:paraId="6CE1BBB0" w14:textId="77777777" w:rsidR="00170C1B" w:rsidRDefault="00170C1B" w:rsidP="00170C1B">
            <w:pPr>
              <w:pStyle w:val="paragraph"/>
              <w:spacing w:before="0" w:beforeAutospacing="0" w:after="0" w:afterAutospacing="0"/>
              <w:ind w:left="343"/>
              <w:textAlignment w:val="baseline"/>
              <w:rPr>
                <w:rStyle w:val="normaltextrun"/>
                <w:rFonts w:ascii="Calibri" w:hAnsi="Calibri" w:cs="Calibri"/>
                <w:sz w:val="22"/>
                <w:szCs w:val="22"/>
              </w:rPr>
            </w:pPr>
          </w:p>
          <w:p w14:paraId="3107D2AF" w14:textId="77777777" w:rsidR="00170C1B" w:rsidRPr="00170C1B" w:rsidRDefault="00170C1B" w:rsidP="00170C1B">
            <w:pPr>
              <w:pStyle w:val="paragraph"/>
              <w:spacing w:before="0" w:beforeAutospacing="0" w:after="0" w:afterAutospacing="0"/>
              <w:ind w:left="343"/>
              <w:textAlignment w:val="baseline"/>
              <w:rPr>
                <w:rFonts w:ascii="Calibri" w:hAnsi="Calibri" w:cs="Calibri"/>
                <w:sz w:val="22"/>
                <w:szCs w:val="22"/>
              </w:rPr>
            </w:pPr>
          </w:p>
          <w:p w14:paraId="1A6D3C67" w14:textId="06B5B85F" w:rsidR="00A94CA9" w:rsidRDefault="00814C9B">
            <w:pPr>
              <w:pStyle w:val="TableParagraph"/>
              <w:ind w:left="343"/>
              <w:rPr>
                <w:b/>
              </w:rPr>
            </w:pPr>
            <w:r>
              <w:rPr>
                <w:b/>
              </w:rPr>
              <w:t>Lead</w:t>
            </w:r>
            <w:r>
              <w:rPr>
                <w:b/>
                <w:spacing w:val="-4"/>
              </w:rPr>
              <w:t xml:space="preserve"> </w:t>
            </w:r>
            <w:r w:rsidR="00523723">
              <w:rPr>
                <w:b/>
                <w:spacing w:val="-2"/>
              </w:rPr>
              <w:t>Contact</w:t>
            </w:r>
            <w:r>
              <w:rPr>
                <w:b/>
                <w:spacing w:val="-2"/>
              </w:rPr>
              <w:t>:</w:t>
            </w:r>
          </w:p>
          <w:p w14:paraId="56B147E4" w14:textId="77777777" w:rsidR="00A94CA9" w:rsidRDefault="00814C9B">
            <w:pPr>
              <w:pStyle w:val="TableParagraph"/>
              <w:ind w:left="343"/>
            </w:pPr>
            <w:r>
              <w:t>Ellen</w:t>
            </w:r>
            <w:r>
              <w:rPr>
                <w:spacing w:val="-5"/>
              </w:rPr>
              <w:t xml:space="preserve"> </w:t>
            </w:r>
            <w:r>
              <w:rPr>
                <w:spacing w:val="-2"/>
              </w:rPr>
              <w:t>Holmes</w:t>
            </w:r>
          </w:p>
          <w:p w14:paraId="6DDF8C98" w14:textId="77777777" w:rsidR="00523723" w:rsidRDefault="00814C9B">
            <w:pPr>
              <w:pStyle w:val="TableParagraph"/>
              <w:ind w:left="343"/>
            </w:pPr>
            <w:r>
              <w:t xml:space="preserve">NEA Center for Organizing </w:t>
            </w:r>
            <w:r w:rsidR="00523723">
              <w:t>and Affiliate Support</w:t>
            </w:r>
          </w:p>
          <w:p w14:paraId="311B0453" w14:textId="2934E91B" w:rsidR="00A94CA9" w:rsidRDefault="00814C9B">
            <w:pPr>
              <w:pStyle w:val="TableParagraph"/>
              <w:ind w:left="343"/>
            </w:pPr>
            <w:hyperlink r:id="rId12">
              <w:r>
                <w:rPr>
                  <w:color w:val="0562C1"/>
                  <w:spacing w:val="-2"/>
                  <w:u w:val="single" w:color="0562C1"/>
                </w:rPr>
                <w:t>eholmes@nea.org</w:t>
              </w:r>
            </w:hyperlink>
          </w:p>
          <w:p w14:paraId="5C16A1CE" w14:textId="6BCE7ADC" w:rsidR="00523723" w:rsidRDefault="00523723" w:rsidP="00170C1B">
            <w:pPr>
              <w:pStyle w:val="TableParagraph"/>
              <w:spacing w:before="3"/>
            </w:pPr>
          </w:p>
          <w:p w14:paraId="1DFC0F00" w14:textId="2A90218C" w:rsidR="00523723" w:rsidRPr="00523723" w:rsidRDefault="00170C1B" w:rsidP="00523723">
            <w:pPr>
              <w:pStyle w:val="TableParagraph"/>
              <w:spacing w:before="3"/>
              <w:ind w:left="343"/>
              <w:rPr>
                <w:b/>
              </w:rPr>
            </w:pPr>
            <w:r>
              <w:rPr>
                <w:b/>
              </w:rPr>
              <w:t>Manager</w:t>
            </w:r>
            <w:r w:rsidR="00523723" w:rsidRPr="00523723">
              <w:rPr>
                <w:b/>
              </w:rPr>
              <w:t>:</w:t>
            </w:r>
          </w:p>
          <w:p w14:paraId="31C0FC15" w14:textId="0F1C7D1E" w:rsidR="00523723" w:rsidRDefault="00170C1B" w:rsidP="00523723">
            <w:pPr>
              <w:pStyle w:val="TableParagraph"/>
              <w:spacing w:before="3"/>
              <w:ind w:left="343"/>
            </w:pPr>
            <w:r>
              <w:t>Kyle Serrette</w:t>
            </w:r>
          </w:p>
          <w:p w14:paraId="2B29B3CC" w14:textId="2CEDDF74" w:rsidR="00523723" w:rsidRDefault="00523723" w:rsidP="00523723">
            <w:pPr>
              <w:pStyle w:val="TableParagraph"/>
              <w:spacing w:before="3"/>
              <w:ind w:left="343"/>
            </w:pPr>
            <w:r>
              <w:t>NEA Center for Organizing and Affiliate Support</w:t>
            </w:r>
          </w:p>
          <w:p w14:paraId="3656B9AB" w14:textId="01732E80" w:rsidR="00A94CA9" w:rsidRDefault="00170C1B" w:rsidP="002048B7">
            <w:pPr>
              <w:pStyle w:val="TableParagraph"/>
              <w:spacing w:before="3"/>
              <w:ind w:left="343"/>
              <w:rPr>
                <w:b/>
                <w:sz w:val="16"/>
              </w:rPr>
            </w:pPr>
            <w:hyperlink r:id="rId13" w:history="1">
              <w:r w:rsidRPr="002D58DB">
                <w:rPr>
                  <w:rStyle w:val="Hyperlink"/>
                </w:rPr>
                <w:t>kserrette@nea.org</w:t>
              </w:r>
            </w:hyperlink>
            <w:r>
              <w:t xml:space="preserve"> </w:t>
            </w:r>
          </w:p>
        </w:tc>
      </w:tr>
    </w:tbl>
    <w:p w14:paraId="45FB0818" w14:textId="6137DDE3" w:rsidR="00A94CA9" w:rsidRDefault="00A94CA9" w:rsidP="00467AC2">
      <w:pPr>
        <w:pStyle w:val="BodyText"/>
        <w:rPr>
          <w:rFonts w:ascii="Arial Narrow"/>
          <w:sz w:val="20"/>
        </w:rPr>
      </w:pPr>
    </w:p>
    <w:sectPr w:rsidR="00A94CA9" w:rsidSect="00523723">
      <w:headerReference w:type="default" r:id="rId14"/>
      <w:pgSz w:w="12240" w:h="15840"/>
      <w:pgMar w:top="1008" w:right="1008" w:bottom="1008" w:left="1008" w:header="30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2FAB4" w14:textId="77777777" w:rsidR="000D3065" w:rsidRDefault="000D3065">
      <w:r>
        <w:separator/>
      </w:r>
    </w:p>
  </w:endnote>
  <w:endnote w:type="continuationSeparator" w:id="0">
    <w:p w14:paraId="300F00A5" w14:textId="77777777" w:rsidR="000D3065" w:rsidRDefault="000D3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Palatino Linotype">
    <w:panose1 w:val="02040502050505030304"/>
    <w:charset w:val="00"/>
    <w:family w:val="roman"/>
    <w:pitch w:val="variable"/>
    <w:sig w:usb0="20000287" w:usb1="00000000"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501C5" w14:textId="77777777" w:rsidR="000D3065" w:rsidRDefault="000D3065">
      <w:r>
        <w:separator/>
      </w:r>
    </w:p>
  </w:footnote>
  <w:footnote w:type="continuationSeparator" w:id="0">
    <w:p w14:paraId="05BD5429" w14:textId="77777777" w:rsidR="000D3065" w:rsidRDefault="000D30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9056E" w14:textId="77777777" w:rsidR="00A94CA9" w:rsidRDefault="00A94CA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06317"/>
    <w:multiLevelType w:val="multilevel"/>
    <w:tmpl w:val="7696F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B51F30"/>
    <w:multiLevelType w:val="multilevel"/>
    <w:tmpl w:val="39AA8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E0E2CE3"/>
    <w:multiLevelType w:val="multilevel"/>
    <w:tmpl w:val="8C286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14018A9"/>
    <w:multiLevelType w:val="hybridMultilevel"/>
    <w:tmpl w:val="6108F292"/>
    <w:lvl w:ilvl="0" w:tplc="92DC9E1A">
      <w:numFmt w:val="bullet"/>
      <w:lvlText w:val="•"/>
      <w:lvlJc w:val="left"/>
      <w:pPr>
        <w:ind w:left="246" w:hanging="136"/>
      </w:pPr>
      <w:rPr>
        <w:rFonts w:ascii="Palatino Linotype" w:eastAsia="Palatino Linotype" w:hAnsi="Palatino Linotype" w:cs="Palatino Linotype" w:hint="default"/>
        <w:b w:val="0"/>
        <w:bCs w:val="0"/>
        <w:i w:val="0"/>
        <w:iCs w:val="0"/>
        <w:color w:val="231F20"/>
        <w:w w:val="64"/>
        <w:sz w:val="16"/>
        <w:szCs w:val="16"/>
      </w:rPr>
    </w:lvl>
    <w:lvl w:ilvl="1" w:tplc="EF0092DC">
      <w:numFmt w:val="bullet"/>
      <w:lvlText w:val="•"/>
      <w:lvlJc w:val="left"/>
      <w:pPr>
        <w:ind w:left="1112" w:hanging="136"/>
      </w:pPr>
      <w:rPr>
        <w:rFonts w:hint="default"/>
      </w:rPr>
    </w:lvl>
    <w:lvl w:ilvl="2" w:tplc="A6D6DA7E">
      <w:numFmt w:val="bullet"/>
      <w:lvlText w:val="•"/>
      <w:lvlJc w:val="left"/>
      <w:pPr>
        <w:ind w:left="1984" w:hanging="136"/>
      </w:pPr>
      <w:rPr>
        <w:rFonts w:hint="default"/>
      </w:rPr>
    </w:lvl>
    <w:lvl w:ilvl="3" w:tplc="ADAC42AC">
      <w:numFmt w:val="bullet"/>
      <w:lvlText w:val="•"/>
      <w:lvlJc w:val="left"/>
      <w:pPr>
        <w:ind w:left="2856" w:hanging="136"/>
      </w:pPr>
      <w:rPr>
        <w:rFonts w:hint="default"/>
      </w:rPr>
    </w:lvl>
    <w:lvl w:ilvl="4" w:tplc="3392F7C4">
      <w:numFmt w:val="bullet"/>
      <w:lvlText w:val="•"/>
      <w:lvlJc w:val="left"/>
      <w:pPr>
        <w:ind w:left="3728" w:hanging="136"/>
      </w:pPr>
      <w:rPr>
        <w:rFonts w:hint="default"/>
      </w:rPr>
    </w:lvl>
    <w:lvl w:ilvl="5" w:tplc="A4DC02A8">
      <w:numFmt w:val="bullet"/>
      <w:lvlText w:val="•"/>
      <w:lvlJc w:val="left"/>
      <w:pPr>
        <w:ind w:left="4600" w:hanging="136"/>
      </w:pPr>
      <w:rPr>
        <w:rFonts w:hint="default"/>
      </w:rPr>
    </w:lvl>
    <w:lvl w:ilvl="6" w:tplc="23C6D6B8">
      <w:numFmt w:val="bullet"/>
      <w:lvlText w:val="•"/>
      <w:lvlJc w:val="left"/>
      <w:pPr>
        <w:ind w:left="5472" w:hanging="136"/>
      </w:pPr>
      <w:rPr>
        <w:rFonts w:hint="default"/>
      </w:rPr>
    </w:lvl>
    <w:lvl w:ilvl="7" w:tplc="E7263574">
      <w:numFmt w:val="bullet"/>
      <w:lvlText w:val="•"/>
      <w:lvlJc w:val="left"/>
      <w:pPr>
        <w:ind w:left="6344" w:hanging="136"/>
      </w:pPr>
      <w:rPr>
        <w:rFonts w:hint="default"/>
      </w:rPr>
    </w:lvl>
    <w:lvl w:ilvl="8" w:tplc="0D34CC58">
      <w:numFmt w:val="bullet"/>
      <w:lvlText w:val="•"/>
      <w:lvlJc w:val="left"/>
      <w:pPr>
        <w:ind w:left="7216" w:hanging="136"/>
      </w:pPr>
      <w:rPr>
        <w:rFonts w:hint="default"/>
      </w:rPr>
    </w:lvl>
  </w:abstractNum>
  <w:abstractNum w:abstractNumId="4" w15:restartNumberingAfterBreak="0">
    <w:nsid w:val="43513F3A"/>
    <w:multiLevelType w:val="multilevel"/>
    <w:tmpl w:val="92401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E8C3997"/>
    <w:multiLevelType w:val="multilevel"/>
    <w:tmpl w:val="3CAC0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9A1F60"/>
    <w:multiLevelType w:val="hybridMultilevel"/>
    <w:tmpl w:val="D1F05C80"/>
    <w:lvl w:ilvl="0" w:tplc="F2C4D836">
      <w:start w:val="1"/>
      <w:numFmt w:val="decimal"/>
      <w:lvlText w:val="%1."/>
      <w:lvlJc w:val="left"/>
      <w:pPr>
        <w:ind w:left="1540" w:hanging="361"/>
      </w:pPr>
      <w:rPr>
        <w:rFonts w:ascii="Calibri" w:eastAsia="Calibri" w:hAnsi="Calibri" w:cs="Calibri" w:hint="default"/>
        <w:b w:val="0"/>
        <w:bCs w:val="0"/>
        <w:i w:val="0"/>
        <w:iCs w:val="0"/>
        <w:w w:val="100"/>
        <w:sz w:val="22"/>
        <w:szCs w:val="22"/>
      </w:rPr>
    </w:lvl>
    <w:lvl w:ilvl="1" w:tplc="18FAA162">
      <w:numFmt w:val="bullet"/>
      <w:lvlText w:val="•"/>
      <w:lvlJc w:val="left"/>
      <w:pPr>
        <w:ind w:left="2500" w:hanging="361"/>
      </w:pPr>
      <w:rPr>
        <w:rFonts w:hint="default"/>
      </w:rPr>
    </w:lvl>
    <w:lvl w:ilvl="2" w:tplc="C8087900">
      <w:numFmt w:val="bullet"/>
      <w:lvlText w:val="•"/>
      <w:lvlJc w:val="left"/>
      <w:pPr>
        <w:ind w:left="3460" w:hanging="361"/>
      </w:pPr>
      <w:rPr>
        <w:rFonts w:hint="default"/>
      </w:rPr>
    </w:lvl>
    <w:lvl w:ilvl="3" w:tplc="8A2AF01E">
      <w:numFmt w:val="bullet"/>
      <w:lvlText w:val="•"/>
      <w:lvlJc w:val="left"/>
      <w:pPr>
        <w:ind w:left="4420" w:hanging="361"/>
      </w:pPr>
      <w:rPr>
        <w:rFonts w:hint="default"/>
      </w:rPr>
    </w:lvl>
    <w:lvl w:ilvl="4" w:tplc="72EE7226">
      <w:numFmt w:val="bullet"/>
      <w:lvlText w:val="•"/>
      <w:lvlJc w:val="left"/>
      <w:pPr>
        <w:ind w:left="5380" w:hanging="361"/>
      </w:pPr>
      <w:rPr>
        <w:rFonts w:hint="default"/>
      </w:rPr>
    </w:lvl>
    <w:lvl w:ilvl="5" w:tplc="AD44AE38">
      <w:numFmt w:val="bullet"/>
      <w:lvlText w:val="•"/>
      <w:lvlJc w:val="left"/>
      <w:pPr>
        <w:ind w:left="6340" w:hanging="361"/>
      </w:pPr>
      <w:rPr>
        <w:rFonts w:hint="default"/>
      </w:rPr>
    </w:lvl>
    <w:lvl w:ilvl="6" w:tplc="40D0E25A">
      <w:numFmt w:val="bullet"/>
      <w:lvlText w:val="•"/>
      <w:lvlJc w:val="left"/>
      <w:pPr>
        <w:ind w:left="7300" w:hanging="361"/>
      </w:pPr>
      <w:rPr>
        <w:rFonts w:hint="default"/>
      </w:rPr>
    </w:lvl>
    <w:lvl w:ilvl="7" w:tplc="1CBCBA62">
      <w:numFmt w:val="bullet"/>
      <w:lvlText w:val="•"/>
      <w:lvlJc w:val="left"/>
      <w:pPr>
        <w:ind w:left="8260" w:hanging="361"/>
      </w:pPr>
      <w:rPr>
        <w:rFonts w:hint="default"/>
      </w:rPr>
    </w:lvl>
    <w:lvl w:ilvl="8" w:tplc="BA0CF5A2">
      <w:numFmt w:val="bullet"/>
      <w:lvlText w:val="•"/>
      <w:lvlJc w:val="left"/>
      <w:pPr>
        <w:ind w:left="9220" w:hanging="361"/>
      </w:pPr>
      <w:rPr>
        <w:rFonts w:hint="default"/>
      </w:rPr>
    </w:lvl>
  </w:abstractNum>
  <w:num w:numId="1" w16cid:durableId="1864904122">
    <w:abstractNumId w:val="3"/>
  </w:num>
  <w:num w:numId="2" w16cid:durableId="1234587782">
    <w:abstractNumId w:val="6"/>
  </w:num>
  <w:num w:numId="3" w16cid:durableId="805314450">
    <w:abstractNumId w:val="2"/>
  </w:num>
  <w:num w:numId="4" w16cid:durableId="1502085991">
    <w:abstractNumId w:val="4"/>
  </w:num>
  <w:num w:numId="5" w16cid:durableId="980420691">
    <w:abstractNumId w:val="0"/>
  </w:num>
  <w:num w:numId="6" w16cid:durableId="707874238">
    <w:abstractNumId w:val="5"/>
  </w:num>
  <w:num w:numId="7" w16cid:durableId="13125203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defaultTabStop w:val="720"/>
  <w:drawingGridHorizontalSpacing w:val="110"/>
  <w:displayHorizontalDrawingGridEvery w:val="2"/>
  <w:characterSpacingControl w:val="doNotCompress"/>
  <w:hdrShapeDefaults>
    <o:shapedefaults v:ext="edit" spidmax="1228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CA9"/>
    <w:rsid w:val="00067EE8"/>
    <w:rsid w:val="000D3065"/>
    <w:rsid w:val="000D4EC3"/>
    <w:rsid w:val="00101780"/>
    <w:rsid w:val="00163AF0"/>
    <w:rsid w:val="00170C1B"/>
    <w:rsid w:val="001A1DA8"/>
    <w:rsid w:val="002048B7"/>
    <w:rsid w:val="00467AC2"/>
    <w:rsid w:val="00523723"/>
    <w:rsid w:val="00814C9B"/>
    <w:rsid w:val="00A35DE1"/>
    <w:rsid w:val="00A94CA9"/>
    <w:rsid w:val="00AC0316"/>
    <w:rsid w:val="00E408E4"/>
    <w:rsid w:val="00EC54A5"/>
    <w:rsid w:val="0274D1A9"/>
    <w:rsid w:val="518ED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D221840"/>
  <w15:docId w15:val="{B996D12D-D1EE-43FE-A149-09048D9C9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pPr>
      <w:ind w:left="220"/>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
    <w:qFormat/>
    <w:pPr>
      <w:ind w:left="1657" w:right="1558"/>
      <w:jc w:val="center"/>
    </w:pPr>
    <w:rPr>
      <w:b/>
      <w:bCs/>
      <w:sz w:val="96"/>
      <w:szCs w:val="96"/>
    </w:rPr>
  </w:style>
  <w:style w:type="paragraph" w:styleId="ListParagraph">
    <w:name w:val="List Paragraph"/>
    <w:basedOn w:val="Normal"/>
    <w:uiPriority w:val="1"/>
    <w:qFormat/>
    <w:pPr>
      <w:spacing w:before="91"/>
      <w:ind w:left="154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67AC2"/>
    <w:pPr>
      <w:tabs>
        <w:tab w:val="center" w:pos="4680"/>
        <w:tab w:val="right" w:pos="9360"/>
      </w:tabs>
    </w:pPr>
  </w:style>
  <w:style w:type="character" w:customStyle="1" w:styleId="HeaderChar">
    <w:name w:val="Header Char"/>
    <w:basedOn w:val="DefaultParagraphFont"/>
    <w:link w:val="Header"/>
    <w:uiPriority w:val="99"/>
    <w:rsid w:val="00467AC2"/>
    <w:rPr>
      <w:rFonts w:ascii="Calibri" w:eastAsia="Calibri" w:hAnsi="Calibri" w:cs="Calibri"/>
    </w:rPr>
  </w:style>
  <w:style w:type="paragraph" w:styleId="Footer">
    <w:name w:val="footer"/>
    <w:basedOn w:val="Normal"/>
    <w:link w:val="FooterChar"/>
    <w:uiPriority w:val="99"/>
    <w:unhideWhenUsed/>
    <w:rsid w:val="00467AC2"/>
    <w:pPr>
      <w:tabs>
        <w:tab w:val="center" w:pos="4680"/>
        <w:tab w:val="right" w:pos="9360"/>
      </w:tabs>
    </w:pPr>
  </w:style>
  <w:style w:type="character" w:customStyle="1" w:styleId="FooterChar">
    <w:name w:val="Footer Char"/>
    <w:basedOn w:val="DefaultParagraphFont"/>
    <w:link w:val="Footer"/>
    <w:uiPriority w:val="99"/>
    <w:rsid w:val="00467AC2"/>
    <w:rPr>
      <w:rFonts w:ascii="Calibri" w:eastAsia="Calibri" w:hAnsi="Calibri" w:cs="Calibri"/>
    </w:rPr>
  </w:style>
  <w:style w:type="character" w:styleId="Hyperlink">
    <w:name w:val="Hyperlink"/>
    <w:basedOn w:val="DefaultParagraphFont"/>
    <w:uiPriority w:val="99"/>
    <w:unhideWhenUsed/>
    <w:rsid w:val="00523723"/>
    <w:rPr>
      <w:color w:val="0000FF" w:themeColor="hyperlink"/>
      <w:u w:val="single"/>
    </w:rPr>
  </w:style>
  <w:style w:type="paragraph" w:customStyle="1" w:styleId="paragraph">
    <w:name w:val="paragraph"/>
    <w:basedOn w:val="Normal"/>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170C1B"/>
  </w:style>
  <w:style w:type="character" w:customStyle="1" w:styleId="eop">
    <w:name w:val="eop"/>
    <w:basedOn w:val="DefaultParagraphFont"/>
    <w:rsid w:val="00170C1B"/>
  </w:style>
  <w:style w:type="paragraph" w:styleId="NormalWeb">
    <w:name w:val="Normal (Web)"/>
    <w:basedOn w:val="Normal"/>
    <w:uiPriority w:val="99"/>
    <w:semiHidden/>
    <w:unhideWhenUsed/>
    <w:rsid w:val="00170C1B"/>
    <w:pPr>
      <w:widowControl/>
      <w:autoSpaceDE/>
      <w:autoSpaceDN/>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4345390">
      <w:bodyDiv w:val="1"/>
      <w:marLeft w:val="0"/>
      <w:marRight w:val="0"/>
      <w:marTop w:val="0"/>
      <w:marBottom w:val="0"/>
      <w:divBdr>
        <w:top w:val="none" w:sz="0" w:space="0" w:color="auto"/>
        <w:left w:val="none" w:sz="0" w:space="0" w:color="auto"/>
        <w:bottom w:val="none" w:sz="0" w:space="0" w:color="auto"/>
        <w:right w:val="none" w:sz="0" w:space="0" w:color="auto"/>
      </w:divBdr>
    </w:div>
    <w:div w:id="1281111331">
      <w:bodyDiv w:val="1"/>
      <w:marLeft w:val="0"/>
      <w:marRight w:val="0"/>
      <w:marTop w:val="0"/>
      <w:marBottom w:val="0"/>
      <w:divBdr>
        <w:top w:val="none" w:sz="0" w:space="0" w:color="auto"/>
        <w:left w:val="none" w:sz="0" w:space="0" w:color="auto"/>
        <w:bottom w:val="none" w:sz="0" w:space="0" w:color="auto"/>
        <w:right w:val="none" w:sz="0" w:space="0" w:color="auto"/>
      </w:divBdr>
      <w:divsChild>
        <w:div w:id="533687792">
          <w:marLeft w:val="0"/>
          <w:marRight w:val="0"/>
          <w:marTop w:val="0"/>
          <w:marBottom w:val="0"/>
          <w:divBdr>
            <w:top w:val="none" w:sz="0" w:space="0" w:color="auto"/>
            <w:left w:val="none" w:sz="0" w:space="0" w:color="auto"/>
            <w:bottom w:val="none" w:sz="0" w:space="0" w:color="auto"/>
            <w:right w:val="none" w:sz="0" w:space="0" w:color="auto"/>
          </w:divBdr>
        </w:div>
        <w:div w:id="1053894916">
          <w:marLeft w:val="0"/>
          <w:marRight w:val="0"/>
          <w:marTop w:val="0"/>
          <w:marBottom w:val="0"/>
          <w:divBdr>
            <w:top w:val="none" w:sz="0" w:space="0" w:color="auto"/>
            <w:left w:val="none" w:sz="0" w:space="0" w:color="auto"/>
            <w:bottom w:val="none" w:sz="0" w:space="0" w:color="auto"/>
            <w:right w:val="none" w:sz="0" w:space="0" w:color="auto"/>
          </w:divBdr>
        </w:div>
        <w:div w:id="1955363703">
          <w:marLeft w:val="0"/>
          <w:marRight w:val="0"/>
          <w:marTop w:val="0"/>
          <w:marBottom w:val="0"/>
          <w:divBdr>
            <w:top w:val="none" w:sz="0" w:space="0" w:color="auto"/>
            <w:left w:val="none" w:sz="0" w:space="0" w:color="auto"/>
            <w:bottom w:val="none" w:sz="0" w:space="0" w:color="auto"/>
            <w:right w:val="none" w:sz="0" w:space="0" w:color="auto"/>
          </w:divBdr>
        </w:div>
        <w:div w:id="1712338651">
          <w:marLeft w:val="0"/>
          <w:marRight w:val="0"/>
          <w:marTop w:val="0"/>
          <w:marBottom w:val="0"/>
          <w:divBdr>
            <w:top w:val="none" w:sz="0" w:space="0" w:color="auto"/>
            <w:left w:val="none" w:sz="0" w:space="0" w:color="auto"/>
            <w:bottom w:val="none" w:sz="0" w:space="0" w:color="auto"/>
            <w:right w:val="none" w:sz="0" w:space="0" w:color="auto"/>
          </w:divBdr>
        </w:div>
        <w:div w:id="1696035134">
          <w:marLeft w:val="0"/>
          <w:marRight w:val="0"/>
          <w:marTop w:val="0"/>
          <w:marBottom w:val="0"/>
          <w:divBdr>
            <w:top w:val="none" w:sz="0" w:space="0" w:color="auto"/>
            <w:left w:val="none" w:sz="0" w:space="0" w:color="auto"/>
            <w:bottom w:val="none" w:sz="0" w:space="0" w:color="auto"/>
            <w:right w:val="none" w:sz="0" w:space="0" w:color="auto"/>
          </w:divBdr>
        </w:div>
        <w:div w:id="2107072883">
          <w:marLeft w:val="0"/>
          <w:marRight w:val="0"/>
          <w:marTop w:val="0"/>
          <w:marBottom w:val="0"/>
          <w:divBdr>
            <w:top w:val="none" w:sz="0" w:space="0" w:color="auto"/>
            <w:left w:val="none" w:sz="0" w:space="0" w:color="auto"/>
            <w:bottom w:val="none" w:sz="0" w:space="0" w:color="auto"/>
            <w:right w:val="none" w:sz="0" w:space="0" w:color="auto"/>
          </w:divBdr>
        </w:div>
        <w:div w:id="4375327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kserrette@nea.or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eholmes@nea.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D80B74-69C6-4B67-B1C4-B4C40C55AB01}">
  <ds:schemaRefs>
    <ds:schemaRef ds:uri="http://schemas.microsoft.com/office/2006/metadata/properties"/>
    <ds:schemaRef ds:uri="http://schemas.microsoft.com/office/infopath/2007/PartnerControls"/>
    <ds:schemaRef ds:uri="f4adc256-1af6-498f-b253-d417b21902d6"/>
    <ds:schemaRef ds:uri="b891f0bc-c2e0-4096-ba95-63d9ad5383e5"/>
    <ds:schemaRef ds:uri="http://schemas.microsoft.com/office/2006/documentManagement/types"/>
    <ds:schemaRef ds:uri="http://purl.org/dc/dcmitype/"/>
    <ds:schemaRef ds:uri="http://purl.org/dc/elements/1.1/"/>
    <ds:schemaRef ds:uri="http://www.w3.org/XML/1998/namespace"/>
    <ds:schemaRef ds:uri="http://schemas.openxmlformats.org/package/2006/metadata/core-properties"/>
    <ds:schemaRef ds:uri="http://purl.org/dc/term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279A77A9-D206-43D8-8E65-A099B410AE88}">
  <ds:schemaRefs>
    <ds:schemaRef ds:uri="http://schemas.microsoft.com/sharepoint/v3/contenttype/forms"/>
  </ds:schemaRefs>
</ds:datastoreItem>
</file>

<file path=customXml/itemProps3.xml><?xml version="1.0" encoding="utf-8"?>
<ds:datastoreItem xmlns:ds="http://schemas.openxmlformats.org/officeDocument/2006/customXml" ds:itemID="{1B2C9A18-5B48-4ADF-BE41-CAC7954108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125</Words>
  <Characters>716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3</cp:revision>
  <dcterms:created xsi:type="dcterms:W3CDTF">2025-06-09T21:49:00Z</dcterms:created>
  <dcterms:modified xsi:type="dcterms:W3CDTF">2025-10-24T17:25:00Z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2021-11-15T00:00:00Z</vt:filetime>
  </property>
  <property fmtid="{D5CDD505-2E9C-101B-9397-08002B2CF9AE}" pid="3" name="Creator">
    <vt:lpwstr>Adobe Acrobat Pro DC (32-bit) 21.7.20099</vt:lpwstr>
  </property>
  <property fmtid="{D5CDD505-2E9C-101B-9397-08002B2CF9AE}" pid="4" name="LastSaved">
    <vt:filetime>2022-04-10T00:00:00Z</vt:filetime>
  </property>
  <property fmtid="{D5CDD505-2E9C-101B-9397-08002B2CF9AE}" pid="5" name="ContentTypeId">
    <vt:lpwstr>0x0101004F15A52AE31FEC4EB9E74AAFCF7B6AD7</vt:lpwstr>
  </property>
  <property fmtid="{D5CDD505-2E9C-101B-9397-08002B2CF9AE}" pid="6" name="MediaServiceImageTags">
    <vt:lpwstr/>
  </property>
</Properties>
</file>