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C925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Overview of the 10 Steps of a Living Wage Campaign</w:t>
      </w:r>
    </w:p>
    <w:p w14:paraId="50205C31" w14:textId="77777777" w:rsidR="00BF10C8" w:rsidRPr="00BF10C8" w:rsidRDefault="00BF10C8" w:rsidP="00BF10C8">
      <w:r w:rsidRPr="00BF10C8">
        <w:t xml:space="preserve">A Living Wage Campaign is, at its core, an organizing campaign. It is not simply about raising wages — it is about building power, expanding leadership, strengthening community support, and cultivating a shared belief among workers that </w:t>
      </w:r>
      <w:r w:rsidRPr="00BF10C8">
        <w:rPr>
          <w:i/>
          <w:iCs/>
        </w:rPr>
        <w:t>“We’re worth it.”</w:t>
      </w:r>
      <w:r w:rsidRPr="00BF10C8">
        <w:t xml:space="preserve"> The National Education Association (NEA) identifies ten core components that shape an effective Living Wage (LW) campaign, applicable in both bargaining and non-bargaining states. Whether your strategy involves contract negotiations, legislative advocacy, or community mobilization, the underlying principles remain the same.</w:t>
      </w:r>
    </w:p>
    <w:p w14:paraId="047DB625" w14:textId="77777777" w:rsidR="00BF10C8" w:rsidRPr="00BF10C8" w:rsidRDefault="00BF10C8" w:rsidP="00BF10C8">
      <w:r w:rsidRPr="00BF10C8">
        <w:t xml:space="preserve">A campaign begins with unity and shared purpose. Successful salary campaigns rely on the collective effort of members, leaders, </w:t>
      </w:r>
      <w:proofErr w:type="spellStart"/>
      <w:r w:rsidRPr="00BF10C8">
        <w:t>UniServ</w:t>
      </w:r>
      <w:proofErr w:type="spellEnd"/>
      <w:r w:rsidRPr="00BF10C8">
        <w:t xml:space="preserve"> staff, and community partners. They involve strategic planning, rigorous research, strong communication, coalition-building, and an unwavering focus on dignity, respect, and economic justice.</w:t>
      </w:r>
    </w:p>
    <w:p w14:paraId="65C163F5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 xml:space="preserve">What is a Living Wage Campaign </w:t>
      </w:r>
      <w:proofErr w:type="gramStart"/>
      <w:r w:rsidRPr="00BF10C8">
        <w:rPr>
          <w:b/>
          <w:bCs/>
        </w:rPr>
        <w:t>REALLY About</w:t>
      </w:r>
      <w:proofErr w:type="gramEnd"/>
      <w:r w:rsidRPr="00BF10C8">
        <w:rPr>
          <w:b/>
          <w:bCs/>
        </w:rPr>
        <w:t>?</w:t>
      </w:r>
    </w:p>
    <w:p w14:paraId="4724A8E3" w14:textId="77777777" w:rsidR="00BF10C8" w:rsidRPr="00BF10C8" w:rsidRDefault="00BF10C8" w:rsidP="00BF10C8">
      <w:r w:rsidRPr="00BF10C8">
        <w:t>A living wage campaign is fundamentally about human dignity and the right to economic stability. At its heart, it is about:</w:t>
      </w:r>
    </w:p>
    <w:p w14:paraId="646FE21B" w14:textId="77777777" w:rsidR="00BF10C8" w:rsidRPr="00BF10C8" w:rsidRDefault="00BF10C8" w:rsidP="00BF10C8">
      <w:pPr>
        <w:numPr>
          <w:ilvl w:val="0"/>
          <w:numId w:val="1"/>
        </w:numPr>
      </w:pPr>
      <w:r w:rsidRPr="00BF10C8">
        <w:t xml:space="preserve">Ensuring workers can survive and thrive while </w:t>
      </w:r>
      <w:r w:rsidRPr="00BF10C8">
        <w:rPr>
          <w:i/>
          <w:iCs/>
        </w:rPr>
        <w:t>working only one job</w:t>
      </w:r>
      <w:r w:rsidRPr="00BF10C8">
        <w:t xml:space="preserve"> — leaving time for family, friends, and rest.</w:t>
      </w:r>
    </w:p>
    <w:p w14:paraId="33421740" w14:textId="77777777" w:rsidR="00BF10C8" w:rsidRPr="00BF10C8" w:rsidRDefault="00BF10C8" w:rsidP="00BF10C8">
      <w:pPr>
        <w:numPr>
          <w:ilvl w:val="0"/>
          <w:numId w:val="1"/>
        </w:numPr>
      </w:pPr>
      <w:r w:rsidRPr="00BF10C8">
        <w:t>Advancing social justice, workers’ rights, human rights, women’s rights, and community well-being.</w:t>
      </w:r>
    </w:p>
    <w:p w14:paraId="0982CC3E" w14:textId="77777777" w:rsidR="00BF10C8" w:rsidRPr="00BF10C8" w:rsidRDefault="00BF10C8" w:rsidP="00BF10C8">
      <w:pPr>
        <w:numPr>
          <w:ilvl w:val="0"/>
          <w:numId w:val="1"/>
        </w:numPr>
      </w:pPr>
      <w:r w:rsidRPr="00BF10C8">
        <w:t>Elevating self-worth, respect, and dignity on the job.</w:t>
      </w:r>
    </w:p>
    <w:p w14:paraId="79E21FC4" w14:textId="77777777" w:rsidR="00BF10C8" w:rsidRPr="00BF10C8" w:rsidRDefault="00BF10C8" w:rsidP="00BF10C8">
      <w:pPr>
        <w:numPr>
          <w:ilvl w:val="0"/>
          <w:numId w:val="1"/>
        </w:numPr>
      </w:pPr>
      <w:r w:rsidRPr="00BF10C8">
        <w:t>Addressing inequities that are shaped as much by community priorities and political decisions as by bargaining tables.</w:t>
      </w:r>
    </w:p>
    <w:p w14:paraId="72E999B6" w14:textId="77777777" w:rsidR="00BF10C8" w:rsidRPr="00BF10C8" w:rsidRDefault="00BF10C8" w:rsidP="00BF10C8">
      <w:r w:rsidRPr="00BF10C8">
        <w:t>Living wage campaigns allow workers to tell the truth about their economic reality, build collective power, and gain the resources necessary to support their families and communities.</w:t>
      </w:r>
    </w:p>
    <w:p w14:paraId="06BAD089" w14:textId="77777777" w:rsidR="00BF10C8" w:rsidRPr="00BF10C8" w:rsidRDefault="00BF10C8" w:rsidP="00BF10C8">
      <w:r w:rsidRPr="00BF10C8">
        <w:pict w14:anchorId="12D8A254">
          <v:rect id="_x0000_i1085" style="width:0;height:1.5pt" o:hralign="center" o:hrstd="t" o:hr="t" fillcolor="#a0a0a0" stroked="f"/>
        </w:pict>
      </w:r>
    </w:p>
    <w:p w14:paraId="47DEBD29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The 10 Steps of a Living Wage Campaign</w:t>
      </w:r>
    </w:p>
    <w:p w14:paraId="470B99DF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1 – Pick an Issue</w:t>
      </w:r>
    </w:p>
    <w:p w14:paraId="231AE0E5" w14:textId="77777777" w:rsidR="00BF10C8" w:rsidRPr="00BF10C8" w:rsidRDefault="00BF10C8" w:rsidP="00BF10C8">
      <w:r w:rsidRPr="00BF10C8">
        <w:t>Every strong campaign starts with a clearly defined issue.</w:t>
      </w:r>
      <w:r w:rsidRPr="00BF10C8">
        <w:br/>
        <w:t xml:space="preserve">The issue should be specific, deeply felt, and widely shared among Education Support Professionals (ESPs). Many issues raised by members — such as turnover, multiple jobs, </w:t>
      </w:r>
      <w:r w:rsidRPr="00BF10C8">
        <w:lastRenderedPageBreak/>
        <w:t>attendance challenges, or transportation shortages — are directly or indirectly tied to poverty wages. Naming this truth is the first step.</w:t>
      </w:r>
    </w:p>
    <w:p w14:paraId="593285B6" w14:textId="77777777" w:rsidR="00BF10C8" w:rsidRPr="00BF10C8" w:rsidRDefault="00BF10C8" w:rsidP="00BF10C8">
      <w:r w:rsidRPr="00BF10C8">
        <w:t>A good campaign issue:</w:t>
      </w:r>
    </w:p>
    <w:p w14:paraId="02406CC4" w14:textId="77777777" w:rsidR="00BF10C8" w:rsidRPr="00BF10C8" w:rsidRDefault="00BF10C8" w:rsidP="00BF10C8">
      <w:pPr>
        <w:numPr>
          <w:ilvl w:val="0"/>
          <w:numId w:val="2"/>
        </w:numPr>
      </w:pPr>
      <w:r w:rsidRPr="00BF10C8">
        <w:t>Affects many members</w:t>
      </w:r>
    </w:p>
    <w:p w14:paraId="7C993FEA" w14:textId="77777777" w:rsidR="00BF10C8" w:rsidRPr="00BF10C8" w:rsidRDefault="00BF10C8" w:rsidP="00BF10C8">
      <w:pPr>
        <w:numPr>
          <w:ilvl w:val="0"/>
          <w:numId w:val="2"/>
        </w:numPr>
      </w:pPr>
      <w:r w:rsidRPr="00BF10C8">
        <w:t>Has a clear decision-maker</w:t>
      </w:r>
    </w:p>
    <w:p w14:paraId="1E35F45D" w14:textId="77777777" w:rsidR="00BF10C8" w:rsidRPr="00BF10C8" w:rsidRDefault="00BF10C8" w:rsidP="00BF10C8">
      <w:pPr>
        <w:numPr>
          <w:ilvl w:val="0"/>
          <w:numId w:val="2"/>
        </w:numPr>
      </w:pPr>
      <w:r w:rsidRPr="00BF10C8">
        <w:t>Has a solution that is winnable</w:t>
      </w:r>
    </w:p>
    <w:p w14:paraId="16EC6409" w14:textId="77777777" w:rsidR="00BF10C8" w:rsidRPr="00BF10C8" w:rsidRDefault="00BF10C8" w:rsidP="00BF10C8">
      <w:pPr>
        <w:numPr>
          <w:ilvl w:val="0"/>
          <w:numId w:val="2"/>
        </w:numPr>
      </w:pPr>
      <w:r w:rsidRPr="00BF10C8">
        <w:t>Helps build unity and leadership</w:t>
      </w:r>
    </w:p>
    <w:p w14:paraId="05C6755B" w14:textId="77777777" w:rsidR="00BF10C8" w:rsidRPr="00BF10C8" w:rsidRDefault="00BF10C8" w:rsidP="00BF10C8">
      <w:r w:rsidRPr="00BF10C8">
        <w:pict w14:anchorId="1BD82BC9">
          <v:rect id="_x0000_i1086" style="width:0;height:1.5pt" o:hralign="center" o:hrstd="t" o:hr="t" fillcolor="#a0a0a0" stroked="f"/>
        </w:pict>
      </w:r>
    </w:p>
    <w:p w14:paraId="2990CD7F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2 – Build Buy-In</w:t>
      </w:r>
    </w:p>
    <w:p w14:paraId="332845C6" w14:textId="77777777" w:rsidR="00BF10C8" w:rsidRPr="00BF10C8" w:rsidRDefault="00BF10C8" w:rsidP="00BF10C8">
      <w:r w:rsidRPr="00BF10C8">
        <w:t xml:space="preserve">This campaign belongs to </w:t>
      </w:r>
      <w:r w:rsidRPr="00BF10C8">
        <w:rPr>
          <w:i/>
          <w:iCs/>
        </w:rPr>
        <w:t>all members</w:t>
      </w:r>
      <w:r w:rsidRPr="00BF10C8">
        <w:t>, not just leaders or staff.</w:t>
      </w:r>
      <w:r w:rsidRPr="00BF10C8">
        <w:br/>
        <w:t>Ownership is the cornerstone of power. Every member should have a chance to participate, contribute ideas, and shape the strategy. This step transforms passive members into active stakeholders.</w:t>
      </w:r>
    </w:p>
    <w:p w14:paraId="2B097F18" w14:textId="77777777" w:rsidR="00BF10C8" w:rsidRPr="00BF10C8" w:rsidRDefault="00BF10C8" w:rsidP="00BF10C8">
      <w:r w:rsidRPr="00BF10C8">
        <w:t>Strong buy-in:</w:t>
      </w:r>
    </w:p>
    <w:p w14:paraId="265D7E1B" w14:textId="77777777" w:rsidR="00BF10C8" w:rsidRPr="00BF10C8" w:rsidRDefault="00BF10C8" w:rsidP="00BF10C8">
      <w:pPr>
        <w:numPr>
          <w:ilvl w:val="0"/>
          <w:numId w:val="3"/>
        </w:numPr>
      </w:pPr>
      <w:r w:rsidRPr="00BF10C8">
        <w:t>Builds more independent and knowledgeable locals</w:t>
      </w:r>
    </w:p>
    <w:p w14:paraId="6BBBA919" w14:textId="77777777" w:rsidR="00BF10C8" w:rsidRPr="00BF10C8" w:rsidRDefault="00BF10C8" w:rsidP="00BF10C8">
      <w:pPr>
        <w:numPr>
          <w:ilvl w:val="0"/>
          <w:numId w:val="3"/>
        </w:numPr>
      </w:pPr>
      <w:r w:rsidRPr="00BF10C8">
        <w:t xml:space="preserve">Reduces long-term workload for </w:t>
      </w:r>
      <w:proofErr w:type="spellStart"/>
      <w:r w:rsidRPr="00BF10C8">
        <w:t>UniServ</w:t>
      </w:r>
      <w:proofErr w:type="spellEnd"/>
      <w:r w:rsidRPr="00BF10C8">
        <w:t xml:space="preserve"> staff</w:t>
      </w:r>
    </w:p>
    <w:p w14:paraId="19531560" w14:textId="77777777" w:rsidR="00BF10C8" w:rsidRPr="00BF10C8" w:rsidRDefault="00BF10C8" w:rsidP="00BF10C8">
      <w:pPr>
        <w:numPr>
          <w:ilvl w:val="0"/>
          <w:numId w:val="3"/>
        </w:numPr>
      </w:pPr>
      <w:r w:rsidRPr="00BF10C8">
        <w:t>Creates a culture where members feel powerful and essential to success</w:t>
      </w:r>
    </w:p>
    <w:p w14:paraId="2367CFEE" w14:textId="77777777" w:rsidR="00BF10C8" w:rsidRPr="00BF10C8" w:rsidRDefault="00BF10C8" w:rsidP="00BF10C8">
      <w:r w:rsidRPr="00BF10C8">
        <w:pict w14:anchorId="4F148B7F">
          <v:rect id="_x0000_i1087" style="width:0;height:1.5pt" o:hralign="center" o:hrstd="t" o:hr="t" fillcolor="#a0a0a0" stroked="f"/>
        </w:pict>
      </w:r>
    </w:p>
    <w:p w14:paraId="60A09EF2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3 – Start Now (There Is Never a “Perfect” Time)</w:t>
      </w:r>
    </w:p>
    <w:p w14:paraId="0CFEA0AE" w14:textId="77777777" w:rsidR="00BF10C8" w:rsidRPr="00BF10C8" w:rsidRDefault="00BF10C8" w:rsidP="00BF10C8">
      <w:r w:rsidRPr="00BF10C8">
        <w:t>For ESPs struggling in today’s economy, urgency is real.</w:t>
      </w:r>
      <w:r w:rsidRPr="00BF10C8">
        <w:br/>
        <w:t>A well-planned campaign takes 12–18 months to prepare. Delaying only reinforces the status quo. When the economic or political moment shifts, prepared locals are ready to act — instead of starting from scratch.</w:t>
      </w:r>
    </w:p>
    <w:p w14:paraId="1F66E2DE" w14:textId="77777777" w:rsidR="00BF10C8" w:rsidRPr="00BF10C8" w:rsidRDefault="00BF10C8" w:rsidP="00BF10C8">
      <w:r w:rsidRPr="00BF10C8">
        <w:t>Starting early allows for:</w:t>
      </w:r>
    </w:p>
    <w:p w14:paraId="491A2634" w14:textId="77777777" w:rsidR="00BF10C8" w:rsidRPr="00BF10C8" w:rsidRDefault="00BF10C8" w:rsidP="00BF10C8">
      <w:pPr>
        <w:numPr>
          <w:ilvl w:val="0"/>
          <w:numId w:val="4"/>
        </w:numPr>
      </w:pPr>
      <w:r w:rsidRPr="00BF10C8">
        <w:t>Leadership development</w:t>
      </w:r>
    </w:p>
    <w:p w14:paraId="0B3884A4" w14:textId="77777777" w:rsidR="00BF10C8" w:rsidRPr="00BF10C8" w:rsidRDefault="00BF10C8" w:rsidP="00BF10C8">
      <w:pPr>
        <w:numPr>
          <w:ilvl w:val="0"/>
          <w:numId w:val="4"/>
        </w:numPr>
      </w:pPr>
      <w:r w:rsidRPr="00BF10C8">
        <w:t>Data collection</w:t>
      </w:r>
    </w:p>
    <w:p w14:paraId="124542B3" w14:textId="77777777" w:rsidR="00BF10C8" w:rsidRPr="00BF10C8" w:rsidRDefault="00BF10C8" w:rsidP="00BF10C8">
      <w:pPr>
        <w:numPr>
          <w:ilvl w:val="0"/>
          <w:numId w:val="4"/>
        </w:numPr>
      </w:pPr>
      <w:proofErr w:type="gramStart"/>
      <w:r w:rsidRPr="00BF10C8">
        <w:t>Coalition-building</w:t>
      </w:r>
      <w:proofErr w:type="gramEnd"/>
    </w:p>
    <w:p w14:paraId="061C8C92" w14:textId="77777777" w:rsidR="00BF10C8" w:rsidRPr="00BF10C8" w:rsidRDefault="00BF10C8" w:rsidP="00BF10C8">
      <w:pPr>
        <w:numPr>
          <w:ilvl w:val="0"/>
          <w:numId w:val="4"/>
        </w:numPr>
      </w:pPr>
      <w:r w:rsidRPr="00BF10C8">
        <w:t>A clear narrative and shared purpose</w:t>
      </w:r>
    </w:p>
    <w:p w14:paraId="104971B8" w14:textId="77777777" w:rsidR="00BF10C8" w:rsidRPr="00BF10C8" w:rsidRDefault="00BF10C8" w:rsidP="00BF10C8">
      <w:r w:rsidRPr="00BF10C8">
        <w:lastRenderedPageBreak/>
        <w:pict w14:anchorId="623859EE">
          <v:rect id="_x0000_i1088" style="width:0;height:1.5pt" o:hralign="center" o:hrstd="t" o:hr="t" fillcolor="#a0a0a0" stroked="f"/>
        </w:pict>
      </w:r>
    </w:p>
    <w:p w14:paraId="6C9C478E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4 – Create a Strategic Action Plan</w:t>
      </w:r>
    </w:p>
    <w:p w14:paraId="4271F6C4" w14:textId="77777777" w:rsidR="00BF10C8" w:rsidRPr="00BF10C8" w:rsidRDefault="00BF10C8" w:rsidP="00BF10C8">
      <w:r w:rsidRPr="00BF10C8">
        <w:t>A strong action plan includes:</w:t>
      </w:r>
    </w:p>
    <w:p w14:paraId="29149180" w14:textId="77777777" w:rsidR="00BF10C8" w:rsidRPr="00BF10C8" w:rsidRDefault="00BF10C8" w:rsidP="00BF10C8">
      <w:pPr>
        <w:numPr>
          <w:ilvl w:val="0"/>
          <w:numId w:val="5"/>
        </w:numPr>
      </w:pPr>
      <w:r w:rsidRPr="00BF10C8">
        <w:t>Internal organizing</w:t>
      </w:r>
    </w:p>
    <w:p w14:paraId="151E9C3E" w14:textId="77777777" w:rsidR="00BF10C8" w:rsidRPr="00BF10C8" w:rsidRDefault="00BF10C8" w:rsidP="00BF10C8">
      <w:pPr>
        <w:numPr>
          <w:ilvl w:val="0"/>
          <w:numId w:val="5"/>
        </w:numPr>
      </w:pPr>
      <w:r w:rsidRPr="00BF10C8">
        <w:t>External organizing</w:t>
      </w:r>
    </w:p>
    <w:p w14:paraId="525CA79A" w14:textId="77777777" w:rsidR="00BF10C8" w:rsidRPr="00BF10C8" w:rsidRDefault="00BF10C8" w:rsidP="00BF10C8">
      <w:pPr>
        <w:numPr>
          <w:ilvl w:val="0"/>
          <w:numId w:val="5"/>
        </w:numPr>
      </w:pPr>
      <w:r w:rsidRPr="00BF10C8">
        <w:t>Use of media and storytelling</w:t>
      </w:r>
    </w:p>
    <w:p w14:paraId="479697CF" w14:textId="77777777" w:rsidR="00BF10C8" w:rsidRPr="00BF10C8" w:rsidRDefault="00BF10C8" w:rsidP="00BF10C8">
      <w:pPr>
        <w:numPr>
          <w:ilvl w:val="0"/>
          <w:numId w:val="5"/>
        </w:numPr>
      </w:pPr>
      <w:r w:rsidRPr="00BF10C8">
        <w:t>Social justice framing</w:t>
      </w:r>
    </w:p>
    <w:p w14:paraId="774ACA5F" w14:textId="77777777" w:rsidR="00BF10C8" w:rsidRPr="00BF10C8" w:rsidRDefault="00BF10C8" w:rsidP="00BF10C8">
      <w:pPr>
        <w:numPr>
          <w:ilvl w:val="0"/>
          <w:numId w:val="5"/>
        </w:numPr>
      </w:pPr>
      <w:r w:rsidRPr="00BF10C8">
        <w:t>Local salary data and cost-of-living analysis</w:t>
      </w:r>
    </w:p>
    <w:p w14:paraId="0B42871D" w14:textId="77777777" w:rsidR="00BF10C8" w:rsidRPr="00BF10C8" w:rsidRDefault="00BF10C8" w:rsidP="00BF10C8">
      <w:pPr>
        <w:numPr>
          <w:ilvl w:val="0"/>
          <w:numId w:val="5"/>
        </w:numPr>
      </w:pPr>
      <w:r w:rsidRPr="00BF10C8">
        <w:t>Clear goals, timelines, and milestones</w:t>
      </w:r>
    </w:p>
    <w:p w14:paraId="12462CE5" w14:textId="77777777" w:rsidR="00BF10C8" w:rsidRPr="00BF10C8" w:rsidRDefault="00BF10C8" w:rsidP="00BF10C8">
      <w:r w:rsidRPr="00BF10C8">
        <w:t>The plan should outline roles, responsibilities, and measures of progress. A bold salary goal — grounded in research — helps anchor the campaign.</w:t>
      </w:r>
    </w:p>
    <w:p w14:paraId="2934FA00" w14:textId="77777777" w:rsidR="00BF10C8" w:rsidRPr="00BF10C8" w:rsidRDefault="00BF10C8" w:rsidP="00BF10C8">
      <w:r w:rsidRPr="00BF10C8">
        <w:pict w14:anchorId="26DEF4A7">
          <v:rect id="_x0000_i1089" style="width:0;height:1.5pt" o:hralign="center" o:hrstd="t" o:hr="t" fillcolor="#a0a0a0" stroked="f"/>
        </w:pict>
      </w:r>
    </w:p>
    <w:p w14:paraId="70679D4D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5 – Gather Data</w:t>
      </w:r>
    </w:p>
    <w:p w14:paraId="520A81DE" w14:textId="77777777" w:rsidR="00BF10C8" w:rsidRPr="00BF10C8" w:rsidRDefault="00BF10C8" w:rsidP="00BF10C8">
      <w:r w:rsidRPr="00BF10C8">
        <w:t>Data is power.</w:t>
      </w:r>
      <w:r w:rsidRPr="00BF10C8">
        <w:br/>
        <w:t xml:space="preserve">It is also protection against common pushback such as: </w:t>
      </w:r>
      <w:r w:rsidRPr="00BF10C8">
        <w:rPr>
          <w:i/>
          <w:iCs/>
        </w:rPr>
        <w:t>“You make what nearby districts make.”</w:t>
      </w:r>
      <w:r w:rsidRPr="00BF10C8">
        <w:t xml:space="preserve"> Comparable pay does not justify poverty wages. Your research should document:</w:t>
      </w:r>
    </w:p>
    <w:p w14:paraId="7824F4E4" w14:textId="77777777" w:rsidR="00BF10C8" w:rsidRPr="00BF10C8" w:rsidRDefault="00BF10C8" w:rsidP="00BF10C8">
      <w:pPr>
        <w:numPr>
          <w:ilvl w:val="0"/>
          <w:numId w:val="6"/>
        </w:numPr>
      </w:pPr>
      <w:r w:rsidRPr="00BF10C8">
        <w:rPr>
          <w:b/>
          <w:bCs/>
        </w:rPr>
        <w:t>Living costs in your region</w:t>
      </w:r>
    </w:p>
    <w:p w14:paraId="3CD3C777" w14:textId="77777777" w:rsidR="00BF10C8" w:rsidRPr="00BF10C8" w:rsidRDefault="00BF10C8" w:rsidP="00BF10C8">
      <w:pPr>
        <w:numPr>
          <w:ilvl w:val="0"/>
          <w:numId w:val="6"/>
        </w:numPr>
      </w:pPr>
      <w:r w:rsidRPr="00BF10C8">
        <w:rPr>
          <w:b/>
          <w:bCs/>
        </w:rPr>
        <w:t>Current ESP wages vs. living wage benchmarks</w:t>
      </w:r>
    </w:p>
    <w:p w14:paraId="2397E4CB" w14:textId="77777777" w:rsidR="00BF10C8" w:rsidRPr="00BF10C8" w:rsidRDefault="00BF10C8" w:rsidP="00BF10C8">
      <w:pPr>
        <w:numPr>
          <w:ilvl w:val="0"/>
          <w:numId w:val="6"/>
        </w:numPr>
      </w:pPr>
      <w:r w:rsidRPr="00BF10C8">
        <w:rPr>
          <w:b/>
          <w:bCs/>
        </w:rPr>
        <w:t>District spending priorities and inefficiencies</w:t>
      </w:r>
    </w:p>
    <w:p w14:paraId="1530FAF1" w14:textId="77777777" w:rsidR="00BF10C8" w:rsidRPr="00BF10C8" w:rsidRDefault="00BF10C8" w:rsidP="00BF10C8">
      <w:pPr>
        <w:numPr>
          <w:ilvl w:val="0"/>
          <w:numId w:val="6"/>
        </w:numPr>
      </w:pPr>
      <w:r w:rsidRPr="00BF10C8">
        <w:rPr>
          <w:b/>
          <w:bCs/>
        </w:rPr>
        <w:t>Economic benefits of investing in ESPs</w:t>
      </w:r>
    </w:p>
    <w:p w14:paraId="1317B610" w14:textId="77777777" w:rsidR="00BF10C8" w:rsidRPr="00BF10C8" w:rsidRDefault="00BF10C8" w:rsidP="00BF10C8">
      <w:pPr>
        <w:numPr>
          <w:ilvl w:val="0"/>
          <w:numId w:val="6"/>
        </w:numPr>
      </w:pPr>
      <w:r w:rsidRPr="00BF10C8">
        <w:rPr>
          <w:b/>
          <w:bCs/>
        </w:rPr>
        <w:t>Community benefits (housing stability, workforce quality, student support)</w:t>
      </w:r>
    </w:p>
    <w:p w14:paraId="0FB0345F" w14:textId="77777777" w:rsidR="00BF10C8" w:rsidRPr="00BF10C8" w:rsidRDefault="00BF10C8" w:rsidP="00BF10C8">
      <w:r w:rsidRPr="00BF10C8">
        <w:t xml:space="preserve">High-quality research strengthens credibility and exposes </w:t>
      </w:r>
      <w:proofErr w:type="gramStart"/>
      <w:r w:rsidRPr="00BF10C8">
        <w:t>inequities</w:t>
      </w:r>
      <w:proofErr w:type="gramEnd"/>
      <w:r w:rsidRPr="00BF10C8">
        <w:t xml:space="preserve"> in district decision-making.</w:t>
      </w:r>
    </w:p>
    <w:p w14:paraId="75D5C898" w14:textId="77777777" w:rsidR="00BF10C8" w:rsidRPr="00BF10C8" w:rsidRDefault="00BF10C8" w:rsidP="00BF10C8">
      <w:r w:rsidRPr="00BF10C8">
        <w:pict w14:anchorId="525C6171">
          <v:rect id="_x0000_i1090" style="width:0;height:1.5pt" o:hralign="center" o:hrstd="t" o:hr="t" fillcolor="#a0a0a0" stroked="f"/>
        </w:pict>
      </w:r>
    </w:p>
    <w:p w14:paraId="257D763E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6 – Internal Organizing</w:t>
      </w:r>
    </w:p>
    <w:p w14:paraId="592DE849" w14:textId="77777777" w:rsidR="00BF10C8" w:rsidRPr="00BF10C8" w:rsidRDefault="00BF10C8" w:rsidP="00BF10C8">
      <w:r w:rsidRPr="00BF10C8">
        <w:t>Internal organizing builds the structure necessary to win. This step focuses on:</w:t>
      </w:r>
    </w:p>
    <w:p w14:paraId="51352876" w14:textId="77777777" w:rsidR="00BF10C8" w:rsidRPr="00BF10C8" w:rsidRDefault="00BF10C8" w:rsidP="00BF10C8">
      <w:pPr>
        <w:numPr>
          <w:ilvl w:val="0"/>
          <w:numId w:val="7"/>
        </w:numPr>
      </w:pPr>
      <w:r w:rsidRPr="00BF10C8">
        <w:t>Identifying and developing leaders</w:t>
      </w:r>
    </w:p>
    <w:p w14:paraId="7F5E1EF0" w14:textId="77777777" w:rsidR="00BF10C8" w:rsidRPr="00BF10C8" w:rsidRDefault="00BF10C8" w:rsidP="00BF10C8">
      <w:pPr>
        <w:numPr>
          <w:ilvl w:val="0"/>
          <w:numId w:val="7"/>
        </w:numPr>
      </w:pPr>
      <w:r w:rsidRPr="00BF10C8">
        <w:lastRenderedPageBreak/>
        <w:t>Strengthening building-level communication networks</w:t>
      </w:r>
    </w:p>
    <w:p w14:paraId="58D5E8DA" w14:textId="77777777" w:rsidR="00BF10C8" w:rsidRPr="00BF10C8" w:rsidRDefault="00BF10C8" w:rsidP="00BF10C8">
      <w:pPr>
        <w:numPr>
          <w:ilvl w:val="0"/>
          <w:numId w:val="7"/>
        </w:numPr>
      </w:pPr>
      <w:r w:rsidRPr="00BF10C8">
        <w:t>Creating consistent narratives</w:t>
      </w:r>
    </w:p>
    <w:p w14:paraId="2152E337" w14:textId="77777777" w:rsidR="00BF10C8" w:rsidRPr="00BF10C8" w:rsidRDefault="00BF10C8" w:rsidP="00BF10C8">
      <w:pPr>
        <w:numPr>
          <w:ilvl w:val="0"/>
          <w:numId w:val="7"/>
        </w:numPr>
      </w:pPr>
      <w:r w:rsidRPr="00BF10C8">
        <w:t>Aligning members around shared values and goals</w:t>
      </w:r>
    </w:p>
    <w:p w14:paraId="03E37DAA" w14:textId="77777777" w:rsidR="00BF10C8" w:rsidRPr="00BF10C8" w:rsidRDefault="00BF10C8" w:rsidP="00BF10C8">
      <w:r w:rsidRPr="00BF10C8">
        <w:t>This is the heart of the campaign — the power built inside the union.</w:t>
      </w:r>
    </w:p>
    <w:p w14:paraId="49589D94" w14:textId="77777777" w:rsidR="00BF10C8" w:rsidRPr="00BF10C8" w:rsidRDefault="00BF10C8" w:rsidP="00BF10C8">
      <w:r w:rsidRPr="00BF10C8">
        <w:pict w14:anchorId="3D12FD6C">
          <v:rect id="_x0000_i1091" style="width:0;height:1.5pt" o:hralign="center" o:hrstd="t" o:hr="t" fillcolor="#a0a0a0" stroked="f"/>
        </w:pict>
      </w:r>
    </w:p>
    <w:p w14:paraId="67A200CB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7 – External Organizing</w:t>
      </w:r>
    </w:p>
    <w:p w14:paraId="4D055745" w14:textId="77777777" w:rsidR="00BF10C8" w:rsidRPr="00BF10C8" w:rsidRDefault="00BF10C8" w:rsidP="00BF10C8">
      <w:r w:rsidRPr="00BF10C8">
        <w:t xml:space="preserve">Community support amplifies pressure on decision-makers. This </w:t>
      </w:r>
      <w:proofErr w:type="gramStart"/>
      <w:r w:rsidRPr="00BF10C8">
        <w:t>include</w:t>
      </w:r>
      <w:proofErr w:type="gramEnd"/>
      <w:r w:rsidRPr="00BF10C8">
        <w:t xml:space="preserve"> building relationships with:</w:t>
      </w:r>
    </w:p>
    <w:p w14:paraId="60F1BEA4" w14:textId="77777777" w:rsidR="00BF10C8" w:rsidRPr="00BF10C8" w:rsidRDefault="00BF10C8" w:rsidP="00BF10C8">
      <w:pPr>
        <w:numPr>
          <w:ilvl w:val="0"/>
          <w:numId w:val="8"/>
        </w:numPr>
      </w:pPr>
      <w:r w:rsidRPr="00BF10C8">
        <w:t>Parents and families</w:t>
      </w:r>
    </w:p>
    <w:p w14:paraId="352B8BD8" w14:textId="77777777" w:rsidR="00BF10C8" w:rsidRPr="00BF10C8" w:rsidRDefault="00BF10C8" w:rsidP="00BF10C8">
      <w:pPr>
        <w:numPr>
          <w:ilvl w:val="0"/>
          <w:numId w:val="8"/>
        </w:numPr>
      </w:pPr>
      <w:r w:rsidRPr="00BF10C8">
        <w:t>Community organizations</w:t>
      </w:r>
    </w:p>
    <w:p w14:paraId="62A0B762" w14:textId="77777777" w:rsidR="00BF10C8" w:rsidRPr="00BF10C8" w:rsidRDefault="00BF10C8" w:rsidP="00BF10C8">
      <w:pPr>
        <w:numPr>
          <w:ilvl w:val="0"/>
          <w:numId w:val="8"/>
        </w:numPr>
      </w:pPr>
      <w:r w:rsidRPr="00BF10C8">
        <w:t>Faith leaders</w:t>
      </w:r>
    </w:p>
    <w:p w14:paraId="4AA8033E" w14:textId="77777777" w:rsidR="00BF10C8" w:rsidRPr="00BF10C8" w:rsidRDefault="00BF10C8" w:rsidP="00BF10C8">
      <w:pPr>
        <w:numPr>
          <w:ilvl w:val="0"/>
          <w:numId w:val="8"/>
        </w:numPr>
      </w:pPr>
      <w:r w:rsidRPr="00BF10C8">
        <w:t>Students</w:t>
      </w:r>
    </w:p>
    <w:p w14:paraId="2A9136CB" w14:textId="77777777" w:rsidR="00BF10C8" w:rsidRPr="00BF10C8" w:rsidRDefault="00BF10C8" w:rsidP="00BF10C8">
      <w:pPr>
        <w:numPr>
          <w:ilvl w:val="0"/>
          <w:numId w:val="8"/>
        </w:numPr>
      </w:pPr>
      <w:r w:rsidRPr="00BF10C8">
        <w:t>Other unions</w:t>
      </w:r>
    </w:p>
    <w:p w14:paraId="1FEFD859" w14:textId="77777777" w:rsidR="00BF10C8" w:rsidRPr="00BF10C8" w:rsidRDefault="00BF10C8" w:rsidP="00BF10C8">
      <w:pPr>
        <w:numPr>
          <w:ilvl w:val="0"/>
          <w:numId w:val="8"/>
        </w:numPr>
      </w:pPr>
      <w:r w:rsidRPr="00BF10C8">
        <w:t>Local businesses and civic groups</w:t>
      </w:r>
    </w:p>
    <w:p w14:paraId="4F4B9690" w14:textId="77777777" w:rsidR="00BF10C8" w:rsidRPr="00BF10C8" w:rsidRDefault="00BF10C8" w:rsidP="00BF10C8">
      <w:r w:rsidRPr="00BF10C8">
        <w:t>A living wage is a community issue — not just a workplace issue. Broad support moves campaigns forward faster and with more legitimacy.</w:t>
      </w:r>
    </w:p>
    <w:p w14:paraId="21DBF00D" w14:textId="77777777" w:rsidR="00BF10C8" w:rsidRPr="00BF10C8" w:rsidRDefault="00BF10C8" w:rsidP="00BF10C8">
      <w:r w:rsidRPr="00BF10C8">
        <w:pict w14:anchorId="1C90FC1E">
          <v:rect id="_x0000_i1092" style="width:0;height:1.5pt" o:hralign="center" o:hrstd="t" o:hr="t" fillcolor="#a0a0a0" stroked="f"/>
        </w:pict>
      </w:r>
    </w:p>
    <w:p w14:paraId="0D94DF1E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8 – Communicate (NO MORE SECRETS!)</w:t>
      </w:r>
    </w:p>
    <w:p w14:paraId="234044D0" w14:textId="77777777" w:rsidR="00BF10C8" w:rsidRPr="00BF10C8" w:rsidRDefault="00BF10C8" w:rsidP="00BF10C8">
      <w:r w:rsidRPr="00BF10C8">
        <w:t>Transparency is essential. Members and communities need to understand:</w:t>
      </w:r>
    </w:p>
    <w:p w14:paraId="739C9AE7" w14:textId="77777777" w:rsidR="00BF10C8" w:rsidRPr="00BF10C8" w:rsidRDefault="00BF10C8" w:rsidP="00BF10C8">
      <w:pPr>
        <w:numPr>
          <w:ilvl w:val="0"/>
          <w:numId w:val="9"/>
        </w:numPr>
      </w:pPr>
      <w:r w:rsidRPr="00BF10C8">
        <w:t>The district’s poverty wages</w:t>
      </w:r>
    </w:p>
    <w:p w14:paraId="59EF8AB9" w14:textId="77777777" w:rsidR="00BF10C8" w:rsidRPr="00BF10C8" w:rsidRDefault="00BF10C8" w:rsidP="00BF10C8">
      <w:pPr>
        <w:numPr>
          <w:ilvl w:val="0"/>
          <w:numId w:val="9"/>
        </w:numPr>
      </w:pPr>
      <w:r w:rsidRPr="00BF10C8">
        <w:t>How low wages harm staff and students</w:t>
      </w:r>
    </w:p>
    <w:p w14:paraId="55A9D052" w14:textId="77777777" w:rsidR="00BF10C8" w:rsidRPr="00BF10C8" w:rsidRDefault="00BF10C8" w:rsidP="00BF10C8">
      <w:pPr>
        <w:numPr>
          <w:ilvl w:val="0"/>
          <w:numId w:val="9"/>
        </w:numPr>
      </w:pPr>
      <w:r w:rsidRPr="00BF10C8">
        <w:t>Why change is urgent and achievable</w:t>
      </w:r>
    </w:p>
    <w:p w14:paraId="6EA9AFF4" w14:textId="77777777" w:rsidR="00BF10C8" w:rsidRPr="00BF10C8" w:rsidRDefault="00BF10C8" w:rsidP="00BF10C8">
      <w:r w:rsidRPr="00BF10C8">
        <w:t>Communication strategies may include:</w:t>
      </w:r>
    </w:p>
    <w:p w14:paraId="7ED01F7E" w14:textId="77777777" w:rsidR="00BF10C8" w:rsidRPr="00BF10C8" w:rsidRDefault="00BF10C8" w:rsidP="00BF10C8">
      <w:pPr>
        <w:numPr>
          <w:ilvl w:val="0"/>
          <w:numId w:val="10"/>
        </w:numPr>
      </w:pPr>
      <w:r w:rsidRPr="00BF10C8">
        <w:t>Storytelling and “humanizing” ESP roles</w:t>
      </w:r>
    </w:p>
    <w:p w14:paraId="11552EB8" w14:textId="77777777" w:rsidR="00BF10C8" w:rsidRPr="00BF10C8" w:rsidRDefault="00BF10C8" w:rsidP="00BF10C8">
      <w:pPr>
        <w:numPr>
          <w:ilvl w:val="0"/>
          <w:numId w:val="10"/>
        </w:numPr>
      </w:pPr>
      <w:r w:rsidRPr="00BF10C8">
        <w:t>Video interviews</w:t>
      </w:r>
    </w:p>
    <w:p w14:paraId="0BEE0BC2" w14:textId="77777777" w:rsidR="00BF10C8" w:rsidRPr="00BF10C8" w:rsidRDefault="00BF10C8" w:rsidP="00BF10C8">
      <w:pPr>
        <w:numPr>
          <w:ilvl w:val="0"/>
          <w:numId w:val="10"/>
        </w:numPr>
      </w:pPr>
      <w:r w:rsidRPr="00BF10C8">
        <w:t>Flyers, fact sheets, and social media</w:t>
      </w:r>
    </w:p>
    <w:p w14:paraId="4645CCD2" w14:textId="77777777" w:rsidR="00BF10C8" w:rsidRPr="00BF10C8" w:rsidRDefault="00BF10C8" w:rsidP="00BF10C8">
      <w:pPr>
        <w:numPr>
          <w:ilvl w:val="0"/>
          <w:numId w:val="10"/>
        </w:numPr>
      </w:pPr>
      <w:r w:rsidRPr="00BF10C8">
        <w:t>A branded campaign message</w:t>
      </w:r>
    </w:p>
    <w:p w14:paraId="7ECF68BB" w14:textId="77777777" w:rsidR="00BF10C8" w:rsidRPr="00BF10C8" w:rsidRDefault="00BF10C8" w:rsidP="00BF10C8">
      <w:pPr>
        <w:numPr>
          <w:ilvl w:val="0"/>
          <w:numId w:val="10"/>
        </w:numPr>
      </w:pPr>
      <w:r w:rsidRPr="00BF10C8">
        <w:lastRenderedPageBreak/>
        <w:t>Consistent internal communication channels</w:t>
      </w:r>
    </w:p>
    <w:p w14:paraId="75F1C2F8" w14:textId="77777777" w:rsidR="00BF10C8" w:rsidRPr="00BF10C8" w:rsidRDefault="00BF10C8" w:rsidP="00BF10C8">
      <w:r w:rsidRPr="00BF10C8">
        <w:t>Silence protects the system. Storytelling builds power.</w:t>
      </w:r>
    </w:p>
    <w:p w14:paraId="56D199CE" w14:textId="77777777" w:rsidR="00BF10C8" w:rsidRPr="00BF10C8" w:rsidRDefault="00BF10C8" w:rsidP="00BF10C8">
      <w:r w:rsidRPr="00BF10C8">
        <w:pict w14:anchorId="0124C340">
          <v:rect id="_x0000_i1093" style="width:0;height:1.5pt" o:hralign="center" o:hrstd="t" o:hr="t" fillcolor="#a0a0a0" stroked="f"/>
        </w:pict>
      </w:r>
    </w:p>
    <w:p w14:paraId="42065B76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9 – Escalate</w:t>
      </w:r>
    </w:p>
    <w:p w14:paraId="08EF9FBA" w14:textId="77777777" w:rsidR="00BF10C8" w:rsidRPr="00BF10C8" w:rsidRDefault="00BF10C8" w:rsidP="00BF10C8">
      <w:r w:rsidRPr="00BF10C8">
        <w:t>Escalation increases pressure on the target — gradually and strategically. This is where tactics move from simple engagement to organized public action.</w:t>
      </w:r>
    </w:p>
    <w:p w14:paraId="6BCF5E96" w14:textId="77777777" w:rsidR="00BF10C8" w:rsidRPr="00BF10C8" w:rsidRDefault="00BF10C8" w:rsidP="00BF10C8">
      <w:r w:rsidRPr="00BF10C8">
        <w:t>Examples:</w:t>
      </w:r>
    </w:p>
    <w:p w14:paraId="0D6C8D4B" w14:textId="77777777" w:rsidR="00BF10C8" w:rsidRPr="00BF10C8" w:rsidRDefault="00BF10C8" w:rsidP="00BF10C8">
      <w:pPr>
        <w:numPr>
          <w:ilvl w:val="0"/>
          <w:numId w:val="11"/>
        </w:numPr>
      </w:pPr>
      <w:r w:rsidRPr="00BF10C8">
        <w:t>One-to-one conversations</w:t>
      </w:r>
    </w:p>
    <w:p w14:paraId="18751FD6" w14:textId="77777777" w:rsidR="00BF10C8" w:rsidRPr="00BF10C8" w:rsidRDefault="00BF10C8" w:rsidP="00BF10C8">
      <w:pPr>
        <w:numPr>
          <w:ilvl w:val="0"/>
          <w:numId w:val="11"/>
        </w:numPr>
      </w:pPr>
      <w:r w:rsidRPr="00BF10C8">
        <w:t>Petitioning</w:t>
      </w:r>
    </w:p>
    <w:p w14:paraId="605300F3" w14:textId="77777777" w:rsidR="00BF10C8" w:rsidRPr="00BF10C8" w:rsidRDefault="00BF10C8" w:rsidP="00BF10C8">
      <w:pPr>
        <w:numPr>
          <w:ilvl w:val="0"/>
          <w:numId w:val="11"/>
        </w:numPr>
      </w:pPr>
      <w:r w:rsidRPr="00BF10C8">
        <w:t>Visibility actions (e.g., color days)</w:t>
      </w:r>
    </w:p>
    <w:p w14:paraId="6B584A8F" w14:textId="77777777" w:rsidR="00BF10C8" w:rsidRPr="00BF10C8" w:rsidRDefault="00BF10C8" w:rsidP="00BF10C8">
      <w:pPr>
        <w:numPr>
          <w:ilvl w:val="0"/>
          <w:numId w:val="11"/>
        </w:numPr>
      </w:pPr>
      <w:r w:rsidRPr="00BF10C8">
        <w:t>Community forums</w:t>
      </w:r>
    </w:p>
    <w:p w14:paraId="35313973" w14:textId="77777777" w:rsidR="00BF10C8" w:rsidRPr="00BF10C8" w:rsidRDefault="00BF10C8" w:rsidP="00BF10C8">
      <w:pPr>
        <w:numPr>
          <w:ilvl w:val="0"/>
          <w:numId w:val="11"/>
        </w:numPr>
      </w:pPr>
      <w:r w:rsidRPr="00BF10C8">
        <w:t>Candlelight vigils</w:t>
      </w:r>
    </w:p>
    <w:p w14:paraId="3C75C107" w14:textId="77777777" w:rsidR="00BF10C8" w:rsidRPr="00BF10C8" w:rsidRDefault="00BF10C8" w:rsidP="00BF10C8">
      <w:pPr>
        <w:numPr>
          <w:ilvl w:val="0"/>
          <w:numId w:val="11"/>
        </w:numPr>
      </w:pPr>
      <w:r w:rsidRPr="00BF10C8">
        <w:t>Walk-ins</w:t>
      </w:r>
    </w:p>
    <w:p w14:paraId="0C7AF1A1" w14:textId="77777777" w:rsidR="00BF10C8" w:rsidRPr="00BF10C8" w:rsidRDefault="00BF10C8" w:rsidP="00BF10C8">
      <w:pPr>
        <w:numPr>
          <w:ilvl w:val="0"/>
          <w:numId w:val="11"/>
        </w:numPr>
      </w:pPr>
      <w:r w:rsidRPr="00BF10C8">
        <w:t>Rallies or demonstrations</w:t>
      </w:r>
    </w:p>
    <w:p w14:paraId="639456EC" w14:textId="77777777" w:rsidR="00BF10C8" w:rsidRPr="00BF10C8" w:rsidRDefault="00BF10C8" w:rsidP="00BF10C8">
      <w:r w:rsidRPr="00BF10C8">
        <w:t>Escalation should:</w:t>
      </w:r>
    </w:p>
    <w:p w14:paraId="4CD786BB" w14:textId="77777777" w:rsidR="00BF10C8" w:rsidRPr="00BF10C8" w:rsidRDefault="00BF10C8" w:rsidP="00BF10C8">
      <w:pPr>
        <w:numPr>
          <w:ilvl w:val="0"/>
          <w:numId w:val="12"/>
        </w:numPr>
      </w:pPr>
      <w:proofErr w:type="gramStart"/>
      <w:r w:rsidRPr="00BF10C8">
        <w:t>Involve</w:t>
      </w:r>
      <w:proofErr w:type="gramEnd"/>
      <w:r w:rsidRPr="00BF10C8">
        <w:t xml:space="preserve"> growing numbers of members</w:t>
      </w:r>
    </w:p>
    <w:p w14:paraId="03589C76" w14:textId="77777777" w:rsidR="00BF10C8" w:rsidRPr="00BF10C8" w:rsidRDefault="00BF10C8" w:rsidP="00BF10C8">
      <w:pPr>
        <w:numPr>
          <w:ilvl w:val="0"/>
          <w:numId w:val="12"/>
        </w:numPr>
      </w:pPr>
      <w:r w:rsidRPr="00BF10C8">
        <w:t>Build confidence and leadership</w:t>
      </w:r>
    </w:p>
    <w:p w14:paraId="79771D40" w14:textId="77777777" w:rsidR="00BF10C8" w:rsidRPr="00BF10C8" w:rsidRDefault="00BF10C8" w:rsidP="00BF10C8">
      <w:pPr>
        <w:numPr>
          <w:ilvl w:val="0"/>
          <w:numId w:val="12"/>
        </w:numPr>
      </w:pPr>
      <w:r w:rsidRPr="00BF10C8">
        <w:t>Apply increasing pressure</w:t>
      </w:r>
    </w:p>
    <w:p w14:paraId="69AA1DE7" w14:textId="77777777" w:rsidR="00BF10C8" w:rsidRPr="00BF10C8" w:rsidRDefault="00BF10C8" w:rsidP="00BF10C8">
      <w:pPr>
        <w:numPr>
          <w:ilvl w:val="0"/>
          <w:numId w:val="12"/>
        </w:numPr>
      </w:pPr>
      <w:r w:rsidRPr="00BF10C8">
        <w:t>Bring community allies into the fight</w:t>
      </w:r>
    </w:p>
    <w:p w14:paraId="3E4A1849" w14:textId="77777777" w:rsidR="00BF10C8" w:rsidRPr="00BF10C8" w:rsidRDefault="00BF10C8" w:rsidP="00BF10C8">
      <w:r w:rsidRPr="00BF10C8">
        <w:t>Each action must be connected to the larger strategy and purpose.</w:t>
      </w:r>
    </w:p>
    <w:p w14:paraId="3B927B8A" w14:textId="77777777" w:rsidR="00BF10C8" w:rsidRPr="00BF10C8" w:rsidRDefault="00BF10C8" w:rsidP="00BF10C8">
      <w:r w:rsidRPr="00BF10C8">
        <w:pict w14:anchorId="7A631223">
          <v:rect id="_x0000_i1094" style="width:0;height:1.5pt" o:hralign="center" o:hrstd="t" o:hr="t" fillcolor="#a0a0a0" stroked="f"/>
        </w:pict>
      </w:r>
    </w:p>
    <w:p w14:paraId="7D9A40DC" w14:textId="77777777" w:rsidR="00BF10C8" w:rsidRPr="00BF10C8" w:rsidRDefault="00BF10C8" w:rsidP="00BF10C8">
      <w:pPr>
        <w:rPr>
          <w:b/>
          <w:bCs/>
        </w:rPr>
      </w:pPr>
      <w:r w:rsidRPr="00BF10C8">
        <w:rPr>
          <w:b/>
          <w:bCs/>
        </w:rPr>
        <w:t>Step 10 – Celebrate</w:t>
      </w:r>
    </w:p>
    <w:p w14:paraId="21B72F0F" w14:textId="77777777" w:rsidR="00BF10C8" w:rsidRPr="00BF10C8" w:rsidRDefault="00BF10C8" w:rsidP="00BF10C8">
      <w:r w:rsidRPr="00BF10C8">
        <w:t>Winning a living wage — or winning any significant campaign step — deserves celebration.</w:t>
      </w:r>
    </w:p>
    <w:p w14:paraId="0B952519" w14:textId="77777777" w:rsidR="00BF10C8" w:rsidRPr="00BF10C8" w:rsidRDefault="00BF10C8" w:rsidP="00BF10C8">
      <w:r w:rsidRPr="00BF10C8">
        <w:t>Celebrate because:</w:t>
      </w:r>
    </w:p>
    <w:p w14:paraId="73BCF0F8" w14:textId="77777777" w:rsidR="00BF10C8" w:rsidRPr="00BF10C8" w:rsidRDefault="00BF10C8" w:rsidP="00BF10C8">
      <w:pPr>
        <w:numPr>
          <w:ilvl w:val="0"/>
          <w:numId w:val="13"/>
        </w:numPr>
      </w:pPr>
      <w:r w:rsidRPr="00BF10C8">
        <w:t>It reinforces joy, solidarity, and accomplishment</w:t>
      </w:r>
    </w:p>
    <w:p w14:paraId="32753F79" w14:textId="77777777" w:rsidR="00BF10C8" w:rsidRPr="00BF10C8" w:rsidRDefault="00BF10C8" w:rsidP="00BF10C8">
      <w:pPr>
        <w:numPr>
          <w:ilvl w:val="0"/>
          <w:numId w:val="13"/>
        </w:numPr>
      </w:pPr>
      <w:r w:rsidRPr="00BF10C8">
        <w:t>It builds momentum for future organizing</w:t>
      </w:r>
    </w:p>
    <w:p w14:paraId="5710D5A7" w14:textId="77777777" w:rsidR="00BF10C8" w:rsidRPr="00BF10C8" w:rsidRDefault="00BF10C8" w:rsidP="00BF10C8">
      <w:pPr>
        <w:numPr>
          <w:ilvl w:val="0"/>
          <w:numId w:val="13"/>
        </w:numPr>
      </w:pPr>
      <w:r w:rsidRPr="00BF10C8">
        <w:lastRenderedPageBreak/>
        <w:t>It reminds members that collective action works</w:t>
      </w:r>
    </w:p>
    <w:p w14:paraId="3BE1598F" w14:textId="77777777" w:rsidR="00BF10C8" w:rsidRPr="00BF10C8" w:rsidRDefault="00BF10C8" w:rsidP="00BF10C8">
      <w:r w:rsidRPr="00BF10C8">
        <w:t xml:space="preserve">Even after the win, the work continues: improving salary schedules, defending gains, and planning for the next campaign cycle. A successful campaign transforms the local — from overlooked to </w:t>
      </w:r>
      <w:r w:rsidRPr="00BF10C8">
        <w:rPr>
          <w:i/>
          <w:iCs/>
        </w:rPr>
        <w:t>“a force to be reckoned with.”</w:t>
      </w:r>
    </w:p>
    <w:p w14:paraId="0D6394BD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1AC"/>
    <w:multiLevelType w:val="multilevel"/>
    <w:tmpl w:val="A124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B4904"/>
    <w:multiLevelType w:val="multilevel"/>
    <w:tmpl w:val="BD9A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568B6"/>
    <w:multiLevelType w:val="multilevel"/>
    <w:tmpl w:val="DBE0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E9295E"/>
    <w:multiLevelType w:val="multilevel"/>
    <w:tmpl w:val="57FE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2019CA"/>
    <w:multiLevelType w:val="multilevel"/>
    <w:tmpl w:val="FD0C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D83FD8"/>
    <w:multiLevelType w:val="multilevel"/>
    <w:tmpl w:val="0FE2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F42B06"/>
    <w:multiLevelType w:val="multilevel"/>
    <w:tmpl w:val="9268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5328D2"/>
    <w:multiLevelType w:val="multilevel"/>
    <w:tmpl w:val="66B8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CE405E"/>
    <w:multiLevelType w:val="multilevel"/>
    <w:tmpl w:val="323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A768C6"/>
    <w:multiLevelType w:val="multilevel"/>
    <w:tmpl w:val="7F28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BC6F00"/>
    <w:multiLevelType w:val="multilevel"/>
    <w:tmpl w:val="48B4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FB5EAD"/>
    <w:multiLevelType w:val="multilevel"/>
    <w:tmpl w:val="9500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176D65"/>
    <w:multiLevelType w:val="multilevel"/>
    <w:tmpl w:val="1A50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7933959">
    <w:abstractNumId w:val="4"/>
  </w:num>
  <w:num w:numId="2" w16cid:durableId="1743746915">
    <w:abstractNumId w:val="12"/>
  </w:num>
  <w:num w:numId="3" w16cid:durableId="1582367935">
    <w:abstractNumId w:val="9"/>
  </w:num>
  <w:num w:numId="4" w16cid:durableId="1572621793">
    <w:abstractNumId w:val="6"/>
  </w:num>
  <w:num w:numId="5" w16cid:durableId="1811902297">
    <w:abstractNumId w:val="10"/>
  </w:num>
  <w:num w:numId="6" w16cid:durableId="959650729">
    <w:abstractNumId w:val="11"/>
  </w:num>
  <w:num w:numId="7" w16cid:durableId="2079357598">
    <w:abstractNumId w:val="7"/>
  </w:num>
  <w:num w:numId="8" w16cid:durableId="1562213725">
    <w:abstractNumId w:val="5"/>
  </w:num>
  <w:num w:numId="9" w16cid:durableId="510026611">
    <w:abstractNumId w:val="2"/>
  </w:num>
  <w:num w:numId="10" w16cid:durableId="237442002">
    <w:abstractNumId w:val="0"/>
  </w:num>
  <w:num w:numId="11" w16cid:durableId="62220913">
    <w:abstractNumId w:val="1"/>
  </w:num>
  <w:num w:numId="12" w16cid:durableId="130170973">
    <w:abstractNumId w:val="3"/>
  </w:num>
  <w:num w:numId="13" w16cid:durableId="5847265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C8"/>
    <w:rsid w:val="00046B32"/>
    <w:rsid w:val="007A6F95"/>
    <w:rsid w:val="008F5624"/>
    <w:rsid w:val="00BF10C8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59404"/>
  <w15:chartTrackingRefBased/>
  <w15:docId w15:val="{F663DAE0-57AD-4D70-8273-7AAEB47C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0C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0C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0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0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0C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0C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0C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0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0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0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0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0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0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0C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0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0C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0C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5CFE707-E8AA-4D1F-BC82-CA1DE2686ABB}"/>
</file>

<file path=customXml/itemProps2.xml><?xml version="1.0" encoding="utf-8"?>
<ds:datastoreItem xmlns:ds="http://schemas.openxmlformats.org/officeDocument/2006/customXml" ds:itemID="{25AFCDF8-2CE8-4A23-9E10-D8945ED08AB8}"/>
</file>

<file path=customXml/itemProps3.xml><?xml version="1.0" encoding="utf-8"?>
<ds:datastoreItem xmlns:ds="http://schemas.openxmlformats.org/officeDocument/2006/customXml" ds:itemID="{A7B8E6DE-D724-4F0B-9510-4825ABF4AE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1033</Words>
  <Characters>5326</Characters>
  <Application>Microsoft Office Word</Application>
  <DocSecurity>0</DocSecurity>
  <Lines>266</Lines>
  <Paragraphs>93</Paragraphs>
  <ScaleCrop>false</ScaleCrop>
  <Company>NEA</Company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2026-02-23T20:32:00Z</dcterms:created>
  <dcterms:modified xsi:type="dcterms:W3CDTF">2026-02-23T20:33:00Z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4058500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