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Course Details</w:t>
      </w:r>
    </w:p>
    <w:p>
      <w:pPr>
        <w:pStyle w:val="standard"/>
      </w:pPr>
    </w:p>
    <w:p>
      <w:pPr>
        <w:pStyle w:val="Heading1"/>
      </w:pPr>
      <w:r>
        <w:t xml:space="preserve">COURSE INFORMATION</w:t>
      </w:r>
    </w:p>
    <w:p>
      <w:pPr>
        <w:pStyle w:val="Heading2"/>
      </w:pPr>
      <w:r>
        <w:t xml:space="preserve">Course Topic</w:t>
      </w:r>
    </w:p>
    <w:p>
      <w:pPr>
        <w:pStyle w:val="standard"/>
      </w:pPr>
      <w:r>
        <w:t xml:space="preserve">Classism and anti-classist practices in schools</w:t>
      </w:r>
    </w:p>
    <w:p>
      <w:pPr>
        <w:pStyle w:val="Heading2"/>
      </w:pPr>
      <w:r>
        <w:t xml:space="preserve">Tone</w:t>
      </w:r>
    </w:p>
    <w:p>
      <w:pPr>
        <w:pStyle w:val="standard"/>
      </w:pPr>
      <w:r>
        <w:t xml:space="preserve">respectful, empowering, reflective</w:t>
      </w:r>
    </w:p>
    <w:p>
      <w:pPr>
        <w:pStyle w:val="Heading2"/>
      </w:pPr>
      <w:r>
        <w:t xml:space="preserve">Audience</w:t>
      </w:r>
    </w:p>
    <w:p>
      <w:pPr>
        <w:pStyle w:val="standard"/>
      </w:pPr>
      <w:r>
        <w:t xml:space="preserve">participants</w:t>
      </w:r>
    </w:p>
    <w:p>
      <w:pPr>
        <w:pStyle w:val="Heading2"/>
      </w:pPr>
      <w:r>
        <w:t xml:space="preserve">Goals</w:t>
      </w:r>
    </w:p>
    <w:p>
      <w:pPr>
        <w:pStyle w:val="standard"/>
      </w:pPr>
      <w:r>
        <w:t xml:space="preserve">Recognize classism in public schools and apply anti-classist strategies to promote equity and solidarity among all school staff.</w:t>
      </w:r>
    </w:p>
    <w:p>
      <w:pPr>
        <w:pStyle w:val="standard"/>
      </w:pPr>
    </w:p>
    <w:p>
      <w:pPr>
        <w:pStyle w:val="Heading1"/>
      </w:pPr>
      <w:r>
        <w:t xml:space="preserve">LEARNING OBJECTIVES</w:t>
      </w:r>
    </w:p>
    <w:p>
      <w:pPr>
        <w:pStyle w:val="standard-bold"/>
        <w:numPr>
          <w:ilvl w:val="0"/>
          <w:numId w:val="2"/>
        </w:numPr>
      </w:pPr>
      <w:r>
        <w:t xml:space="preserve">Define classism and its various forms in public schools.</w:t>
      </w:r>
    </w:p>
    <w:p>
      <w:pPr>
        <w:pStyle w:val="standard-bold"/>
        <w:numPr>
          <w:ilvl w:val="0"/>
          <w:numId w:val="2"/>
        </w:numPr>
      </w:pPr>
      <w:r>
        <w:t xml:space="preserve">Identify how classism manifests between job families including classroom educators and support staff.</w:t>
      </w:r>
    </w:p>
    <w:p>
      <w:pPr>
        <w:pStyle w:val="standard-bold"/>
        <w:numPr>
          <w:ilvl w:val="0"/>
          <w:numId w:val="2"/>
        </w:numPr>
      </w:pPr>
      <w:r>
        <w:t xml:space="preserve">Describe intersectionality and the connection between classism and other forms of oppression.</w:t>
      </w:r>
    </w:p>
    <w:p>
      <w:pPr>
        <w:pStyle w:val="standard-bold"/>
        <w:numPr>
          <w:ilvl w:val="0"/>
          <w:numId w:val="2"/>
        </w:numPr>
      </w:pPr>
      <w:r>
        <w:t xml:space="preserve">Apply steps to challenge classist attitudes, policies, and behaviors in schools.</w:t>
      </w:r>
    </w:p>
    <w:p>
      <w:pPr>
        <w:pStyle w:val="standard-bold"/>
        <w:numPr>
          <w:ilvl w:val="0"/>
          <w:numId w:val="2"/>
        </w:numPr>
      </w:pPr>
      <w:r>
        <w:t xml:space="preserve">Implement inclusive practices and structures to support anti-classist culture among union members.</w:t>
      </w:r>
    </w:p>
    <w:p>
      <w:pPr>
        <w:pStyle w:val="Title"/>
        <w:pageBreakBefore/>
      </w:pPr>
      <w:r>
        <w:t xml:space="preserve">Course Outline</w:t>
      </w:r>
    </w:p>
    <w:p>
      <w:pPr>
        <w:pStyle w:val="standard"/>
      </w:pPr>
    </w:p>
    <w:p>
      <w:pPr>
        <w:pStyle w:val="Heading1"/>
      </w:pPr>
      <w:r>
        <w:t xml:space="preserve">OVERVIEW</w:t>
      </w:r>
    </w:p>
    <w:p>
      <w:pPr>
        <w:pStyle w:val="standard-bold"/>
      </w:pPr>
      <w:r>
        <w:t xml:space="preserve">Classism and Anti-Classist Practices in Public Schools: Building Equity and Solidarity</w:t>
      </w:r>
    </w:p>
    <w:p>
      <w:pPr>
        <w:pStyle w:val="Heading2"/>
      </w:pPr>
      <w:r>
        <w:t xml:space="preserve">Description</w:t>
      </w:r>
    </w:p>
    <w:p>
      <w:pPr>
        <w:pStyle w:val="standard"/>
      </w:pPr>
      <w:r>
        <w:t xml:space="preserve">Have you ever wondered how social class shapes relationships and opportunities in your school? This course invites you to reflect on the hidden and overt ways classism operates in public schools and empowers you to become an agent of change. Through four thoughtfully structured modules, you will learn to define classism, recognize its impact between different job families, understand its intersection with other forms of oppression, and develop practical strategies to challenge classist attitudes and policies. By the end, you’ll be equipped with inclusive practices and tools to foster equity and solidarity among all school staff, creating a more just and supportive school community.</w:t>
      </w:r>
    </w:p>
    <w:p>
      <w:pPr>
        <w:pStyle w:val="Heading2"/>
      </w:pPr>
      <w:r>
        <w:t xml:space="preserve">Lessons</w:t>
      </w:r>
    </w:p>
    <w:p>
      <w:pPr>
        <w:pStyle w:val="standard-bold"/>
        <w:numPr>
          <w:ilvl w:val="0"/>
          <w:numId w:val="3"/>
        </w:numPr>
        <w:spacing w:after="0"/>
      </w:pPr>
      <w:r>
        <w:t xml:space="preserve">Understanding Classism in Public Schools</w:t>
      </w:r>
    </w:p>
    <w:p>
      <w:pPr>
        <w:pStyle w:val="standard-bold"/>
        <w:numPr>
          <w:ilvl w:val="0"/>
          <w:numId w:val="3"/>
        </w:numPr>
        <w:spacing w:after="0"/>
      </w:pPr>
      <w:r>
        <w:t xml:space="preserve">Classism Between Job Families: Educators and Support Staff</w:t>
      </w:r>
    </w:p>
    <w:p>
      <w:pPr>
        <w:pStyle w:val="standard-bold"/>
        <w:numPr>
          <w:ilvl w:val="0"/>
          <w:numId w:val="3"/>
        </w:numPr>
        <w:spacing w:after="0"/>
      </w:pPr>
      <w:r>
        <w:t xml:space="preserve">Intersectionality and Challenging Classism: Toward Anti-Classist Practice</w:t>
      </w:r>
    </w:p>
    <w:p>
      <w:pPr>
        <w:pStyle w:val="standard-bold"/>
        <w:numPr>
          <w:ilvl w:val="0"/>
          <w:numId w:val="3"/>
        </w:numPr>
        <w:spacing w:after="240"/>
      </w:pPr>
      <w:r>
        <w:t xml:space="preserve">Building Inclusive and Anti-Classist School Cultures</w:t>
      </w:r>
    </w:p>
    <w:p>
      <w:pPr>
        <w:pStyle w:val="standard"/>
      </w:pPr>
    </w:p>
    <w:p>
      <w:pPr>
        <w:pStyle w:val="Heading1"/>
      </w:pPr>
      <w:r>
        <w:t xml:space="preserve">LESSON #1</w:t>
      </w:r>
    </w:p>
    <w:p>
      <w:pPr>
        <w:pStyle w:val="standard-bold"/>
        <w:keepNext/>
      </w:pPr>
      <w:r>
        <w:t xml:space="preserve">Understanding Classism in Public Schools</w:t>
      </w:r>
    </w:p>
    <w:p>
      <w:pPr>
        <w:pStyle w:val="Heading2"/>
      </w:pPr>
      <w:r>
        <w:t xml:space="preserve">Description</w:t>
      </w:r>
    </w:p>
    <w:p>
      <w:pPr>
        <w:pStyle w:val="standard"/>
      </w:pPr>
      <w:r>
        <w:t xml:space="preserve">This lesson introduces the concept of classism, its definitions, and how it operates within public schools. It explores the systemic nature of classism, the assignment of worth based on social class, and the resulting inequalities. The lesson also covers key terminology and foundational concepts necessary for deeper exploration in subsequent modules.</w:t>
      </w:r>
    </w:p>
    <w:p>
      <w:pPr>
        <w:pStyle w:val="Heading2"/>
      </w:pPr>
      <w:r>
        <w:t xml:space="preserve">Key Topics</w:t>
      </w:r>
    </w:p>
    <w:p>
      <w:pPr>
        <w:pStyle w:val="standard-ital"/>
      </w:pPr>
      <w:r>
        <w:t xml:space="preserve">Definition of Classism, Forms and Manifestations of Classism, Class Privilege and Internalized Classism, Classism in School Settings, Key Terminology: Class, Class Privilege, Class Ally</w:t>
      </w:r>
    </w:p>
    <w:p>
      <w:pPr>
        <w:pStyle w:val="standard"/>
      </w:pPr>
    </w:p>
    <w:p>
      <w:pPr>
        <w:pStyle w:val="Heading1"/>
      </w:pPr>
      <w:r>
        <w:t xml:space="preserve">LESSON #2</w:t>
      </w:r>
    </w:p>
    <w:p>
      <w:pPr>
        <w:pStyle w:val="standard-bold"/>
        <w:keepNext/>
      </w:pPr>
      <w:r>
        <w:t xml:space="preserve">Classism Between Job Families: Educators and Support Staff</w:t>
      </w:r>
    </w:p>
    <w:p>
      <w:pPr>
        <w:pStyle w:val="Heading2"/>
      </w:pPr>
      <w:r>
        <w:t xml:space="preserve">Description</w:t>
      </w:r>
    </w:p>
    <w:p>
      <w:pPr>
        <w:pStyle w:val="standard"/>
      </w:pPr>
      <w:r>
        <w:t xml:space="preserve">This lesson examines how classism manifests specifically between different job families in public schools, such as classroom educators and support staff. It discusses hierarchical dynamics, unequal respect, and exclusionary practices, providing real-world examples and encouraging reflection on participants' own experiences.</w:t>
      </w:r>
    </w:p>
    <w:p>
      <w:pPr>
        <w:pStyle w:val="Heading2"/>
      </w:pPr>
      <w:r>
        <w:t xml:space="preserve">Key Topics</w:t>
      </w:r>
    </w:p>
    <w:p>
      <w:pPr>
        <w:pStyle w:val="standard-ital"/>
      </w:pPr>
      <w:r>
        <w:t xml:space="preserve">Job Families in Schools, Rankism and Levelism, Social Dynamics and Exclusion, Unequal Professional Respect, Case Studies and Scenarios</w:t>
      </w:r>
    </w:p>
    <w:p>
      <w:pPr>
        <w:pStyle w:val="standard"/>
      </w:pPr>
    </w:p>
    <w:p>
      <w:pPr>
        <w:pStyle w:val="Heading1"/>
      </w:pPr>
      <w:r>
        <w:t xml:space="preserve">LESSON #3</w:t>
      </w:r>
    </w:p>
    <w:p>
      <w:pPr>
        <w:pStyle w:val="standard-bold"/>
        <w:keepNext/>
      </w:pPr>
      <w:r>
        <w:t xml:space="preserve">Intersectionality and Challenging Classism: Toward Anti-Classist Practice</w:t>
      </w:r>
    </w:p>
    <w:p>
      <w:pPr>
        <w:pStyle w:val="Heading2"/>
      </w:pPr>
      <w:r>
        <w:t xml:space="preserve">Description</w:t>
      </w:r>
    </w:p>
    <w:p>
      <w:pPr>
        <w:pStyle w:val="standard"/>
      </w:pPr>
      <w:r>
        <w:t xml:space="preserve">This lesson explores the concept of intersectionality and how classism is interconnected with other forms of oppression, such as racism, sexism, and ableism. It also provides actionable steps for participants to challenge classist attitudes, policies, and behaviors in their schools, including strategies for self-reflection, language use, advocacy, and supporting equitable policies.</w:t>
      </w:r>
    </w:p>
    <w:p>
      <w:pPr>
        <w:pStyle w:val="Heading2"/>
      </w:pPr>
      <w:r>
        <w:t xml:space="preserve">Key Topics</w:t>
      </w:r>
    </w:p>
    <w:p>
      <w:pPr>
        <w:pStyle w:val="standard-ital"/>
      </w:pPr>
      <w:r>
        <w:t xml:space="preserve">Definition of Intersectionality, Classism and Other Oppressions, Case Examples of Intersections, Self-Reflection and Bias Awareness, Challenging Stereotypes and Language</w:t>
      </w:r>
    </w:p>
    <w:p>
      <w:pPr>
        <w:pStyle w:val="standard"/>
      </w:pPr>
    </w:p>
    <w:p>
      <w:pPr>
        <w:pStyle w:val="Heading1"/>
      </w:pPr>
      <w:r>
        <w:t xml:space="preserve">LESSON #4</w:t>
      </w:r>
    </w:p>
    <w:p>
      <w:pPr>
        <w:pStyle w:val="standard-bold"/>
        <w:keepNext/>
      </w:pPr>
      <w:r>
        <w:t xml:space="preserve">Building Inclusive and Anti-Classist School Cultures</w:t>
      </w:r>
    </w:p>
    <w:p>
      <w:pPr>
        <w:pStyle w:val="Heading2"/>
      </w:pPr>
      <w:r>
        <w:t xml:space="preserve">Description</w:t>
      </w:r>
    </w:p>
    <w:p>
      <w:pPr>
        <w:pStyle w:val="standard"/>
      </w:pPr>
      <w:r>
        <w:t xml:space="preserve">This lesson focuses on implementing inclusive practices and structures that support anti-classist culture among union members and all school staff. It provides strategies for fostering solidarity, creating accessible environments, and developing leadership across class lines. The lesson draws on real-world tools and examples to empower participants to enact change.</w:t>
      </w:r>
    </w:p>
    <w:p>
      <w:pPr>
        <w:pStyle w:val="Heading2"/>
      </w:pPr>
      <w:r>
        <w:t xml:space="preserve">Key Topics</w:t>
      </w:r>
    </w:p>
    <w:p>
      <w:pPr>
        <w:pStyle w:val="standard-ital"/>
      </w:pPr>
      <w:r>
        <w:t xml:space="preserve">Inclusive Practices and Structures, Solidarity and Collective Action, Leadership Development Across Class Lines, Creating Accessible and Equitable Environments, Union Strategies for Anti-Classism</w:t>
      </w:r>
    </w:p>
    <w:p>
      <w:pPr>
        <w:pStyle w:val="Title"/>
        <w:pageBreakBefore/>
      </w:pPr>
      <w:r>
        <w:t xml:space="preserve">Source Materials</w:t>
      </w:r>
    </w:p>
    <w:p>
      <w:pPr>
        <w:pStyle w:val="standard"/>
      </w:pPr>
    </w:p>
    <w:p>
      <w:pPr>
        <w:pStyle w:val="standard"/>
      </w:pPr>
      <w:r>
        <w:t xml:space="preserve">0 Cover.docx</w:t>
      </w:r>
    </w:p>
    <w:p>
      <w:pPr>
        <w:pStyle w:val="standard"/>
      </w:pPr>
      <w:r>
        <w:t xml:space="preserve">04 Defining Classism.pdf</w:t>
      </w:r>
    </w:p>
    <w:p>
      <w:pPr>
        <w:pStyle w:val="standard"/>
      </w:pPr>
      <w:r>
        <w:t xml:space="preserve">05 Cross Class Capacity Tools.pdf</w:t>
      </w:r>
    </w:p>
    <w:p>
      <w:pPr>
        <w:pStyle w:val="standard"/>
      </w:pPr>
      <w:r>
        <w:t xml:space="preserve">05 shifts-classism.pdf</w:t>
      </w:r>
    </w:p>
    <w:p>
      <w:pPr>
        <w:pStyle w:val="standard"/>
      </w:pPr>
      <w:r>
        <w:t xml:space="preserve">Classism is systemic oppression.docx</w:t>
      </w:r>
    </w:p>
    <w:sectPr>
      <w:head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r>
      <w:drawing>
        <wp:anchor distT="0" distB="0" distL="0" distR="0" simplePos="0" allowOverlap="1" behindDoc="0" locked="0" layoutInCell="1" relativeHeight="152400">
          <wp:simplePos x="0" y="0"/>
          <wp:positionH relativeFrom="margin">
            <wp:align>left</wp:align>
          </wp:positionH>
          <wp:positionV relativeFrom="paragraph">
            <wp:align>top</wp:align>
          </wp:positionV>
          <wp:extent cx="904875" cy="152400"/>
          <wp:effectExtent t="0" r="0" b="0" l="0"/>
          <wp:wrapSquare wrapText="bothSides" distT="0" distB="0" distL="0" distR="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152400"/>
                  </a:xfrm>
                  <a:prstGeom prst="rect">
                    <a:avLst/>
                  </a:prstGeom>
                </pic:spPr>
              </pic:pic>
            </a:graphicData>
          </a:graphic>
        </wp:anchor>
      </w:drawing>
    </w:r>
    <w:r>
      <w:t xml:space="preserve">Created by Ellen Holmes with Articulate AI Assistant</w:t>
    </w:r>
    <w:r>
      <w:br/>
    </w:r>
    <w:r>
      <w:t xml:space="preserve">11:57 AM 2/23/26</w:t>
    </w:r>
  </w:p>
  <w:p>
    <w:r>
      <w:drawing>
        <wp:anchor distT="0" distB="0" distL="0" distR="0" simplePos="0" allowOverlap="1" behindDoc="1" locked="0" layoutInCell="1" relativeHeight="1981200">
          <wp:simplePos x="0" y="0"/>
          <wp:positionH relativeFrom="page">
            <wp:align>right</wp:align>
          </wp:positionH>
          <wp:positionV relativeFrom="page">
            <wp:align>bottom</wp:align>
          </wp:positionV>
          <wp:extent cx="1981200" cy="1981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spacing w:after="240"/>
        <w:ind w:left="360" w:hanging="360"/>
      </w:pPr>
      <w:rPr>
        <w:rFonts w:ascii="Verdana" w:hAnsi="Verdana" w:eastAsia="Verdana" w:cs="Verdana" w:hint="default"/>
        <w:color w:val="000000"/>
        <w:sz w:val="22"/>
        <w:szCs w:val="22"/>
      </w:rPr>
    </w:lvl>
  </w:abstractNum>
  <w:abstractNum w:abstractNumId="3" w15:restartNumberingAfterBreak="0">
    <w:multiLevelType w:val="hybridMultilevel"/>
    <w:lvl w:ilvl="0" w15:tentative="1">
      <w:start w:val="1"/>
      <w:numFmt w:val="decimal"/>
      <w:lvlText w:val="%1."/>
      <w:lvlJc w:val="start"/>
      <w:pPr>
        <w:ind w:left="360" w:hanging="360"/>
      </w:pPr>
      <w:rPr>
        <w:rFonts w:ascii="Verdana" w:hAnsi="Verdana" w:eastAsia="Verdana" w:cs="Verdana" w:hint="default"/>
        <w:b/>
        <w:bCs/>
        <w:color w:val="0075cf"/>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hAnsi="Verdana" w:eastAsia="Verdana" w:cs="Verdana" w:hint="defaul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er">
    <w:name w:val="header"/>
    <w:pPr>
      <w:jc w:val="right"/>
    </w:pPr>
    <w:rPr>
      <w:rFonts w:ascii="Verdana" w:hAnsi="Verdana" w:eastAsia="Verdana" w:cs="Verdana" w:hint="default"/>
      <w:color w:val="636363"/>
      <w:sz w:val="16"/>
      <w:szCs w:val="16"/>
    </w:rPr>
  </w:style>
  <w:style w:type="paragraph" w:styleId="Title">
    <w:name w:val="Title"/>
    <w:pPr>
      <w:pBdr>
        <w:bottom w:val="single" w:color="444746" w:sz="2" w:space="20"/>
      </w:pBdr>
      <w:spacing w:after="120"/>
      <w:outlineLvl w:val="0"/>
    </w:pPr>
    <w:rPr>
      <w:rFonts w:ascii="Verdana" w:hAnsi="Verdana" w:eastAsia="Verdana" w:cs="Verdana" w:hint="default"/>
      <w:color w:val="444746"/>
      <w:sz w:val="40"/>
      <w:szCs w:val="40"/>
    </w:rPr>
  </w:style>
  <w:style w:type="paragraph" w:styleId="Heading1">
    <w:name w:val="Heading1"/>
    <w:pPr>
      <w:keepNext/>
      <w:spacing w:after="240"/>
      <w:outlineLvl w:val="1"/>
    </w:pPr>
    <w:rPr>
      <w:rFonts w:ascii="Verdana" w:hAnsi="Verdana" w:eastAsia="Verdana" w:cs="Verdana" w:hint="default"/>
      <w:b/>
      <w:bCs/>
      <w:caps/>
      <w:color w:val="0075cf"/>
      <w:sz w:val="22"/>
      <w:szCs w:val="22"/>
    </w:rPr>
  </w:style>
  <w:style w:type="paragraph" w:styleId="Heading2">
    <w:name w:val="Heading2"/>
    <w:pPr>
      <w:keepNext/>
      <w:spacing w:after="240"/>
      <w:outlineLvl w:val="2"/>
    </w:pPr>
    <w:rPr>
      <w:rFonts w:ascii="Verdana" w:hAnsi="Verdana" w:eastAsia="Verdana" w:cs="Verdana" w:hint="default"/>
      <w:b/>
      <w:bCs/>
      <w:color w:val="000000"/>
      <w:sz w:val="22"/>
      <w:szCs w:val="22"/>
    </w:rPr>
  </w:style>
  <w:style w:type="paragraph" w:styleId="standard">
    <w:name w:val="standard"/>
    <w:pPr>
      <w:spacing w:after="240"/>
    </w:pPr>
    <w:rPr>
      <w:rFonts w:ascii="Verdana" w:hAnsi="Verdana" w:eastAsia="Verdana" w:cs="Verdana" w:hint="default"/>
      <w:color w:val="000000"/>
      <w:sz w:val="22"/>
      <w:szCs w:val="22"/>
    </w:rPr>
  </w:style>
  <w:style w:type="paragraph" w:styleId="standard-bold">
    <w:name w:val="standard-bold"/>
    <w:pPr>
      <w:spacing w:after="240"/>
    </w:pPr>
    <w:rPr>
      <w:rFonts w:ascii="Verdana" w:hAnsi="Verdana" w:eastAsia="Verdana" w:cs="Verdana" w:hint="default"/>
      <w:b/>
      <w:bCs/>
      <w:color w:val="000000"/>
      <w:sz w:val="22"/>
      <w:szCs w:val="22"/>
    </w:rPr>
  </w:style>
  <w:style w:type="paragraph" w:styleId="standard-ital">
    <w:name w:val="standard-ital"/>
    <w:pPr>
      <w:spacing w:after="240"/>
    </w:pPr>
    <w:rPr>
      <w:rFonts w:ascii="Verdana" w:hAnsi="Verdana" w:eastAsia="Verdana" w:cs="Verdana" w:hint="default"/>
      <w:i/>
      <w:iCs/>
      <w:color w:val="000000"/>
      <w:sz w:val="22"/>
      <w:szCs w:val="22"/>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comments" Target="comment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7e620d9449fd42e5f304acc0e0314b7e630fe0.png"/><Relationship Id="rId1" Type="http://schemas.openxmlformats.org/officeDocument/2006/relationships/image" Target="media/ae2b8a964f80fc375e4f4707cee6ce2269688b27.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50CF1A85-A9AD-4B2F-A747-3F5D1B216045}"/>
</file>

<file path=customXml/itemProps2.xml><?xml version="1.0" encoding="utf-8"?>
<ds:datastoreItem xmlns:ds="http://schemas.openxmlformats.org/officeDocument/2006/customXml" ds:itemID="{132A445A-7FAB-431C-93BB-430226E4E492}"/>
</file>

<file path=customXml/itemProps3.xml><?xml version="1.0" encoding="utf-8"?>
<ds:datastoreItem xmlns:ds="http://schemas.openxmlformats.org/officeDocument/2006/customXml" ds:itemID="{B532363B-F43B-4B7D-9E8E-68FCA8933E62}"/>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2026-02-23T16:57:53Z</dcterms:created>
  <dcterms:modified xsi:type="dcterms:W3CDTF">2026-02-23T16:57:53Z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4056800</vt:r8>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