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E00A1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REDLINE TACTICS</w:t>
      </w:r>
    </w:p>
    <w:p w14:paraId="799AEC8A" w14:textId="77777777" w:rsidR="00DB0FB9" w:rsidRPr="001A5C1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A “Red Line” tactic is the discriminatory practice of withholding resources, opportunities, or access from a specific group or geographic area. This is done to maintain existing power structures and undermine the community's organizing efforts. </w:t>
      </w:r>
    </w:p>
    <w:p w14:paraId="477151FC" w14:textId="77777777" w:rsidR="00DB0FB9" w:rsidRPr="006D5AE3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Identify a Redline to explore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- 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 xml:space="preserve">Consider your own principles and values. Then align this with likely future actions of the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Target of your Campaign</w:t>
      </w:r>
      <w:r w:rsidRPr="006D5AE3">
        <w:rPr>
          <w:rFonts w:ascii="Calibri" w:hAnsi="Calibri" w:cs="Calibri"/>
          <w:color w:val="000000" w:themeColor="text1"/>
          <w:sz w:val="24"/>
          <w:szCs w:val="24"/>
        </w:rPr>
        <w:t>. 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 You are likely the best judge to guess what reactionary tactic your target might use as redline. </w:t>
      </w:r>
    </w:p>
    <w:p w14:paraId="61630118" w14:textId="792C702B" w:rsidR="00DB0FB9" w:rsidRPr="006D5AE3" w:rsidRDefault="00304BDE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xample</w:t>
      </w:r>
      <w:r w:rsidR="00DB0FB9"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s of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 redlin</w:t>
      </w:r>
      <w:r>
        <w:rPr>
          <w:rFonts w:ascii="Calibri" w:hAnsi="Calibri" w:cs="Calibri"/>
          <w:b/>
          <w:bCs/>
          <w:color w:val="000000" w:themeColor="text1"/>
          <w:sz w:val="24"/>
          <w:szCs w:val="24"/>
        </w:rPr>
        <w:t>e tactics</w:t>
      </w:r>
      <w:r w:rsidR="00DB0FB9"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:</w:t>
      </w:r>
    </w:p>
    <w:p w14:paraId="2E2DD9AD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 xml:space="preserve">An Employer openly flouts labor law </w:t>
      </w:r>
    </w:p>
    <w:p w14:paraId="3004812A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local Governor or judge is arrested at their home</w:t>
      </w:r>
    </w:p>
    <w:p w14:paraId="37DBEE64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A School Board unilaterally stops funding a particular program</w:t>
      </w:r>
    </w:p>
    <w:p w14:paraId="0B554CC5" w14:textId="77777777" w:rsidR="00DB0FB9" w:rsidRPr="00304BDE" w:rsidRDefault="00DB0FB9" w:rsidP="00DB0FB9">
      <w:pPr>
        <w:pStyle w:val="ListParagraph"/>
        <w:numPr>
          <w:ilvl w:val="0"/>
          <w:numId w:val="1"/>
        </w:num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304BDE">
        <w:rPr>
          <w:rFonts w:ascii="Calibri" w:hAnsi="Calibri" w:cs="Calibri"/>
          <w:color w:val="000000" w:themeColor="text1"/>
          <w:sz w:val="24"/>
          <w:szCs w:val="24"/>
        </w:rPr>
        <w:t>District leaders bring in a police presence when one is not needed</w:t>
      </w:r>
    </w:p>
    <w:p w14:paraId="626EDE42" w14:textId="77777777" w:rsidR="00DB0FB9" w:rsidRPr="00304BDE" w:rsidRDefault="00DB0FB9" w:rsidP="00DB0FB9">
      <w:pPr>
        <w:spacing w:after="0"/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525168C3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b/>
          <w:bCs/>
          <w:color w:val="000000" w:themeColor="text1"/>
          <w:sz w:val="24"/>
          <w:szCs w:val="24"/>
        </w:rPr>
        <w:t>Reframe the Redline</w:t>
      </w:r>
    </w:p>
    <w:p w14:paraId="182CD211" w14:textId="77777777" w:rsidR="00DB0FB9" w:rsidRPr="00304BDE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  <w:r w:rsidRPr="006D5AE3">
        <w:rPr>
          <w:rFonts w:ascii="Calibri" w:hAnsi="Calibri" w:cs="Calibri"/>
          <w:color w:val="000000" w:themeColor="text1"/>
          <w:sz w:val="24"/>
          <w:szCs w:val="24"/>
        </w:rPr>
        <w:t>Accept that some redlines that matter to you (even death knells for your work), may not resonate to the wider public. This is a tension. One option, before going forward, is to consider if picking more widely understood redlines is better for your group — or if there are useful ways to reframe those redlines to be more visceral/relatable. Possible examples to expand our thinking:</w:t>
      </w:r>
    </w:p>
    <w:p w14:paraId="0A8385C2" w14:textId="77777777" w:rsidR="00DB0FB9" w:rsidRPr="006D5AE3" w:rsidRDefault="00DB0FB9" w:rsidP="00DB0FB9">
      <w:pPr>
        <w:spacing w:after="0"/>
        <w:rPr>
          <w:rFonts w:ascii="Calibri" w:hAnsi="Calibri" w:cs="Calibri"/>
          <w:color w:val="000000" w:themeColor="text1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8"/>
        <w:gridCol w:w="8084"/>
      </w:tblGrid>
      <w:tr w:rsidR="00DB0FB9" w:rsidRPr="00304BDE" w14:paraId="6B6E1964" w14:textId="77777777" w:rsidTr="00304BDE">
        <w:trPr>
          <w:trHeight w:val="1232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AF2410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Cuts to S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tudent Program</w:t>
            </w: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0769AE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“You don’t want your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 children attending a program 3o miles from their home because the district won’t provide this program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2D5B71CD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101B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Mass firings </w:t>
            </w: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of particular employees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3BDB5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“Imagine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your student riding in a bus with a contracted driver who may not be well trained, may not know the area,  is not well known to the community 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763C3ADA" w14:textId="77777777" w:rsidTr="00304BDE">
        <w:trPr>
          <w:trHeight w:val="161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99858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Employees locked out of their place of work.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C63DC3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 xml:space="preserve">“If </w:t>
            </w: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they can prevent these workers from working and take away their healthcare, how can they really care about the health and welfare of our students?</w:t>
            </w:r>
            <w:r w:rsidRPr="006D5AE3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.”</w:t>
            </w:r>
          </w:p>
        </w:tc>
      </w:tr>
      <w:tr w:rsidR="00DB0FB9" w:rsidRPr="00304BDE" w14:paraId="681FC3B6" w14:textId="77777777" w:rsidTr="00304BDE">
        <w:trPr>
          <w:trHeight w:val="1206"/>
        </w:trPr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AAB54D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Over Policing During Peaceful Events</w:t>
            </w:r>
          </w:p>
        </w:tc>
        <w:tc>
          <w:tcPr>
            <w:tcW w:w="8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FA51C5" w14:textId="77777777" w:rsidR="00DB0FB9" w:rsidRPr="006D5AE3" w:rsidRDefault="00DB0FB9" w:rsidP="001361E9">
            <w:pPr>
              <w:spacing w:after="0"/>
              <w:rPr>
                <w:rFonts w:ascii="Calibri" w:hAnsi="Calibri" w:cs="Calibri"/>
                <w:color w:val="000000" w:themeColor="text1"/>
                <w:sz w:val="24"/>
                <w:szCs w:val="24"/>
              </w:rPr>
            </w:pPr>
            <w:r w:rsidRPr="00304BDE">
              <w:rPr>
                <w:rFonts w:ascii="Calibri" w:hAnsi="Calibri" w:cs="Calibri"/>
                <w:i/>
                <w:iCs/>
                <w:color w:val="000000" w:themeColor="text1"/>
                <w:sz w:val="24"/>
                <w:szCs w:val="24"/>
              </w:rPr>
              <w:t>“Why would police be needed as a response to educators, parents, and students who are peacefully, joyfully representing their point of view? This is a belief that build our nation.“</w:t>
            </w:r>
          </w:p>
        </w:tc>
      </w:tr>
    </w:tbl>
    <w:p w14:paraId="25A41275" w14:textId="77777777" w:rsidR="00DB0FB9" w:rsidRDefault="00DB0FB9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63B61308" w14:textId="77777777" w:rsidR="00304BDE" w:rsidRDefault="00304BDE" w:rsidP="00DB0FB9">
      <w:pPr>
        <w:rPr>
          <w:rFonts w:asciiTheme="majorHAnsi" w:hAnsiTheme="majorHAnsi" w:cstheme="majorHAnsi"/>
          <w:b/>
          <w:bCs/>
          <w:color w:val="000000" w:themeColor="text1"/>
          <w:sz w:val="24"/>
          <w:szCs w:val="24"/>
        </w:rPr>
      </w:pPr>
    </w:p>
    <w:p w14:paraId="2264D737" w14:textId="3BF05981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32"/>
          <w:szCs w:val="32"/>
        </w:rPr>
      </w:pPr>
      <w:r w:rsidRPr="00304BDE">
        <w:rPr>
          <w:rFonts w:ascii="Calibri" w:hAnsi="Calibri" w:cs="Calibri"/>
          <w:b/>
          <w:bCs/>
          <w:color w:val="000000" w:themeColor="text1"/>
          <w:sz w:val="32"/>
          <w:szCs w:val="32"/>
        </w:rPr>
        <w:lastRenderedPageBreak/>
        <w:t xml:space="preserve">Follow these steps to strategically plan for a redline Tactic </w:t>
      </w:r>
    </w:p>
    <w:p w14:paraId="11A122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1. REVEAL — Expose the Injustice</w:t>
      </w:r>
    </w:p>
    <w:p w14:paraId="6DA670CC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Powerholders prefer to act in the shadows. If we want a redline to resonate, we must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bring the facts into the light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— using images, stories, and trusted voices.</w:t>
      </w:r>
    </w:p>
    <w:p w14:paraId="25424024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</w:p>
    <w:p w14:paraId="79A36CA2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 xml:space="preserve">2. REDEEM — Validate </w:t>
      </w:r>
      <w:r w:rsidRPr="00304BDE">
        <w:rPr>
          <w:rFonts w:ascii="Calibri" w:hAnsi="Calibri" w:cs="Calibri"/>
          <w:b/>
          <w:bCs/>
          <w:color w:val="000000" w:themeColor="text1"/>
          <w:sz w:val="24"/>
          <w:szCs w:val="24"/>
        </w:rPr>
        <w:t>your Position and People</w:t>
      </w:r>
    </w:p>
    <w:p w14:paraId="0D8B6E9A" w14:textId="77777777" w:rsidR="00DB0FB9" w:rsidRPr="00304BD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often come with smear campaigns. Those affected are devalued, criminalized, or painted as disposable. Our job is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re-humanize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them.</w:t>
      </w:r>
    </w:p>
    <w:p w14:paraId="391EC537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6C809C7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3. RE-FRAME — Interpret the Event as Injustice</w:t>
      </w:r>
    </w:p>
    <w:p w14:paraId="1CFF074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The system will try to spin it — calling it a misunderstanding, an isolated event, or your fault. We need 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name it clearly as wrong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and make it part of a larger story.</w:t>
      </w:r>
    </w:p>
    <w:p w14:paraId="7EC7E3DE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557DC61D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4. REDIRECT — Mobilize Outside the System</w:t>
      </w:r>
    </w:p>
    <w:p w14:paraId="55263A26" w14:textId="77777777" w:rsidR="00DB0FB9" w:rsidRPr="00304BDE" w:rsidRDefault="00DB0FB9" w:rsidP="00DB0FB9">
      <w:pPr>
        <w:rPr>
          <w:rFonts w:ascii="Calibri" w:hAnsi="Calibri" w:cs="Calibri"/>
          <w:b/>
          <w:bCs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Redlines </w:t>
      </w:r>
      <w:r w:rsidRPr="00304BDE">
        <w:rPr>
          <w:rFonts w:ascii="Calibri" w:hAnsi="Calibri" w:cs="Calibri"/>
          <w:color w:val="000000" w:themeColor="text1"/>
          <w:sz w:val="24"/>
          <w:szCs w:val="24"/>
        </w:rPr>
        <w:t>CAN be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 pushed into courts, reviews, or commissions — slow processes that demobilize people. Instead, we can channel public anger into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direct action and visible resistance.</w:t>
      </w:r>
    </w:p>
    <w:p w14:paraId="3691A80F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</w:p>
    <w:p w14:paraId="0CE922A4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5. RESIST — Build Strength and Withstand Pushback</w:t>
      </w:r>
    </w:p>
    <w:p w14:paraId="66E2A33A" w14:textId="77777777" w:rsidR="00DB0FB9" w:rsidRPr="001A5C1E" w:rsidRDefault="00DB0FB9" w:rsidP="00DB0FB9">
      <w:pPr>
        <w:rPr>
          <w:rFonts w:ascii="Calibri" w:hAnsi="Calibri" w:cs="Calibri"/>
          <w:color w:val="000000" w:themeColor="text1"/>
          <w:sz w:val="24"/>
          <w:szCs w:val="24"/>
        </w:rPr>
      </w:pPr>
      <w:r w:rsidRPr="001A5C1E">
        <w:rPr>
          <w:rFonts w:ascii="Calibri" w:hAnsi="Calibri" w:cs="Calibri"/>
          <w:color w:val="000000" w:themeColor="text1"/>
          <w:sz w:val="24"/>
          <w:szCs w:val="24"/>
        </w:rPr>
        <w:t xml:space="preserve">After redlines are revealed, the backlash begins — intimidation, bribes, threats. We can </w:t>
      </w:r>
      <w:r w:rsidRPr="001A5C1E">
        <w:rPr>
          <w:rFonts w:ascii="Calibri" w:hAnsi="Calibri" w:cs="Calibri"/>
          <w:b/>
          <w:bCs/>
          <w:color w:val="000000" w:themeColor="text1"/>
          <w:sz w:val="24"/>
          <w:szCs w:val="24"/>
        </w:rPr>
        <w:t>protect each other</w:t>
      </w:r>
      <w:r w:rsidRPr="001A5C1E">
        <w:rPr>
          <w:rFonts w:ascii="Calibri" w:hAnsi="Calibri" w:cs="Calibri"/>
          <w:color w:val="000000" w:themeColor="text1"/>
          <w:sz w:val="24"/>
          <w:szCs w:val="24"/>
        </w:rPr>
        <w:t>, expose these attacks, and build long-term strength.</w:t>
      </w:r>
    </w:p>
    <w:p w14:paraId="71D4DFE4" w14:textId="4B56E3E9" w:rsidR="007A6F95" w:rsidRDefault="007A6F95"/>
    <w:sectPr w:rsidR="007A6F95" w:rsidSect="00DB0F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435AF3"/>
    <w:multiLevelType w:val="hybridMultilevel"/>
    <w:tmpl w:val="A802C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59611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FB9"/>
    <w:rsid w:val="00046B32"/>
    <w:rsid w:val="00304BDE"/>
    <w:rsid w:val="007A6F95"/>
    <w:rsid w:val="009A6048"/>
    <w:rsid w:val="00D156E0"/>
    <w:rsid w:val="00DB0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7FB7FE"/>
  <w15:chartTrackingRefBased/>
  <w15:docId w15:val="{48652654-DF2F-45EB-82BE-13A8534F5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0FB9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B0F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0F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0FB9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0F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0FB9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0F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0F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0F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0F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0FB9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0FB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0FB9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0FB9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0FB9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0FB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0FB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0FB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0FB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0F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0F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0F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0F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0F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0FB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0FB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0FB9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0FB9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0FB9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0FB9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cbbceaf49378e41fa0f2a26c1b01b966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30975a3875a9ba9f4d0532d357812a7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57678A6A-FD01-4406-AF90-1F58B905309A}"/>
</file>

<file path=customXml/itemProps2.xml><?xml version="1.0" encoding="utf-8"?>
<ds:datastoreItem xmlns:ds="http://schemas.openxmlformats.org/officeDocument/2006/customXml" ds:itemID="{E748C200-8C5B-4925-8C01-AED42AA0CC81}"/>
</file>

<file path=customXml/itemProps3.xml><?xml version="1.0" encoding="utf-8"?>
<ds:datastoreItem xmlns:ds="http://schemas.openxmlformats.org/officeDocument/2006/customXml" ds:itemID="{0C5F4A76-C01D-49CE-A35D-1A5C5531F7A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493</Words>
  <Characters>2536</Characters>
  <Application>Microsoft Office Word</Application>
  <DocSecurity>0</DocSecurity>
  <Lines>66</Lines>
  <Paragraphs>35</Paragraphs>
  <ScaleCrop>false</ScaleCrop>
  <Company>NEA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Holmes, Ellen [NEA]</dc:creator>
  <cp:keywords/>
  <dc:description/>
  <cp:lastModifiedBy>Holmes, Ellen [NEA]</cp:lastModifiedBy>
  <cp:revision>2</cp:revision>
  <dcterms:created xsi:type="dcterms:W3CDTF">2025-10-23T17:05:00Z</dcterms:created>
  <dcterms:modified xsi:type="dcterms:W3CDTF">2025-10-23T17:08:00Z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