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conomica" w:cs="Economica" w:eastAsia="Economica" w:hAnsi="Economica"/>
          <w:color w:val="ffffff"/>
          <w:sz w:val="26"/>
          <w:szCs w:val="26"/>
        </w:rPr>
      </w:pPr>
      <w:r w:rsidDel="00000000" w:rsidR="00000000" w:rsidRPr="00000000">
        <w:rPr>
          <w:rFonts w:ascii="Economica" w:cs="Economica" w:eastAsia="Economica" w:hAnsi="Economica"/>
          <w:sz w:val="56"/>
          <w:szCs w:val="56"/>
          <w:rtl w:val="0"/>
        </w:rPr>
        <w:t xml:space="preserve">Marino Strategies</w:t>
      </w:r>
      <w:r w:rsidDel="00000000" w:rsidR="00000000" w:rsidRPr="00000000">
        <w:rPr>
          <w:rFonts w:ascii="Economica" w:cs="Economica" w:eastAsia="Economica" w:hAnsi="Economica"/>
          <w:color w:val="ffffff"/>
          <w:sz w:val="56"/>
          <w:szCs w:val="56"/>
          <w:vertAlign w:val="superscript"/>
        </w:rPr>
        <w:footnoteReference w:customMarkFollows="0" w:id="0"/>
      </w:r>
      <w:r w:rsidDel="00000000" w:rsidR="00000000" w:rsidRPr="00000000">
        <w:rPr>
          <w:rtl w:val="0"/>
        </w:rPr>
      </w:r>
    </w:p>
    <w:p w:rsidR="00000000" w:rsidDel="00000000" w:rsidP="00000000" w:rsidRDefault="00000000" w:rsidRPr="00000000" w14:paraId="00000002">
      <w:pPr>
        <w:pageBreakBefore w:val="0"/>
        <w:spacing w:after="200" w:lineRule="auto"/>
        <w:rPr>
          <w:rFonts w:ascii="Jost" w:cs="Jost" w:eastAsia="Jost" w:hAnsi="Jost"/>
          <w:sz w:val="26"/>
          <w:szCs w:val="26"/>
        </w:rPr>
      </w:pPr>
      <w:r w:rsidDel="00000000" w:rsidR="00000000" w:rsidRPr="00000000">
        <w:rPr>
          <w:rtl w:val="0"/>
        </w:rPr>
      </w:r>
    </w:p>
    <w:p w:rsidR="00000000" w:rsidDel="00000000" w:rsidP="00000000" w:rsidRDefault="00000000" w:rsidRPr="00000000" w14:paraId="00000003">
      <w:pPr>
        <w:pageBreakBefore w:val="0"/>
        <w:spacing w:after="200" w:lineRule="auto"/>
        <w:rPr>
          <w:rFonts w:ascii="Jost" w:cs="Jost" w:eastAsia="Jost" w:hAnsi="Jost"/>
          <w:sz w:val="26"/>
          <w:szCs w:val="26"/>
        </w:rPr>
      </w:pPr>
      <w:r w:rsidDel="00000000" w:rsidR="00000000" w:rsidRPr="00000000">
        <w:rPr>
          <w:rFonts w:ascii="Jost" w:cs="Jost" w:eastAsia="Jost" w:hAnsi="Jost"/>
          <w:sz w:val="26"/>
          <w:szCs w:val="26"/>
          <w:rtl w:val="0"/>
        </w:rPr>
        <w:t xml:space="preserve"> Creating Effective Committees</w:t>
      </w:r>
    </w:p>
    <w:p w:rsidR="00000000" w:rsidDel="00000000" w:rsidP="00000000" w:rsidRDefault="00000000" w:rsidRPr="00000000" w14:paraId="00000004">
      <w:pPr>
        <w:pageBreakBefore w:val="0"/>
        <w:numPr>
          <w:ilvl w:val="0"/>
          <w:numId w:val="3"/>
        </w:numPr>
        <w:spacing w:after="0" w:afterAutospacing="0" w:lineRule="auto"/>
        <w:ind w:left="720" w:hanging="360"/>
        <w:rPr>
          <w:rFonts w:ascii="Jost" w:cs="Jost" w:eastAsia="Jost" w:hAnsi="Jost"/>
          <w:sz w:val="24"/>
          <w:szCs w:val="24"/>
        </w:rPr>
      </w:pPr>
      <w:hyperlink w:anchor="kix.ij6bjqq0uu5u">
        <w:r w:rsidDel="00000000" w:rsidR="00000000" w:rsidRPr="00000000">
          <w:rPr>
            <w:rFonts w:ascii="Jost" w:cs="Jost" w:eastAsia="Jost" w:hAnsi="Jost"/>
            <w:color w:val="1155cc"/>
            <w:sz w:val="24"/>
            <w:szCs w:val="24"/>
            <w:u w:val="single"/>
            <w:rtl w:val="0"/>
          </w:rPr>
          <w:t xml:space="preserve">Committee Building Plan</w:t>
        </w:r>
      </w:hyperlink>
      <w:r w:rsidDel="00000000" w:rsidR="00000000" w:rsidRPr="00000000">
        <w:rPr>
          <w:rFonts w:ascii="Jost" w:cs="Jost" w:eastAsia="Jost" w:hAnsi="Jost"/>
          <w:sz w:val="24"/>
          <w:szCs w:val="24"/>
          <w:rtl w:val="0"/>
        </w:rPr>
        <w:t xml:space="preserve"> </w:t>
      </w:r>
      <w:r w:rsidDel="00000000" w:rsidR="00000000" w:rsidRPr="00000000">
        <w:rPr>
          <w:rtl w:val="0"/>
        </w:rPr>
      </w:r>
    </w:p>
    <w:p w:rsidR="00000000" w:rsidDel="00000000" w:rsidP="00000000" w:rsidRDefault="00000000" w:rsidRPr="00000000" w14:paraId="00000005">
      <w:pPr>
        <w:pageBreakBefore w:val="0"/>
        <w:numPr>
          <w:ilvl w:val="0"/>
          <w:numId w:val="3"/>
        </w:numPr>
        <w:spacing w:after="0" w:afterAutospacing="0" w:lineRule="auto"/>
        <w:ind w:left="720" w:hanging="360"/>
        <w:rPr>
          <w:rFonts w:ascii="Jost" w:cs="Jost" w:eastAsia="Jost" w:hAnsi="Jost"/>
          <w:sz w:val="24"/>
          <w:szCs w:val="24"/>
        </w:rPr>
      </w:pPr>
      <w:hyperlink w:anchor="ies63d8ihizh">
        <w:r w:rsidDel="00000000" w:rsidR="00000000" w:rsidRPr="00000000">
          <w:rPr>
            <w:rFonts w:ascii="Jost" w:cs="Jost" w:eastAsia="Jost" w:hAnsi="Jost"/>
            <w:color w:val="1155cc"/>
            <w:sz w:val="24"/>
            <w:szCs w:val="24"/>
            <w:u w:val="single"/>
            <w:rtl w:val="0"/>
          </w:rPr>
          <w:t xml:space="preserve">Key Principles</w:t>
        </w:r>
      </w:hyperlink>
      <w:r w:rsidDel="00000000" w:rsidR="00000000" w:rsidRPr="00000000">
        <w:rPr>
          <w:rtl w:val="0"/>
        </w:rPr>
      </w:r>
    </w:p>
    <w:p w:rsidR="00000000" w:rsidDel="00000000" w:rsidP="00000000" w:rsidRDefault="00000000" w:rsidRPr="00000000" w14:paraId="00000006">
      <w:pPr>
        <w:pageBreakBefore w:val="0"/>
        <w:numPr>
          <w:ilvl w:val="0"/>
          <w:numId w:val="3"/>
        </w:numPr>
        <w:spacing w:after="200" w:lineRule="auto"/>
        <w:ind w:left="720" w:hanging="360"/>
        <w:rPr>
          <w:rFonts w:ascii="Jost" w:cs="Jost" w:eastAsia="Jost" w:hAnsi="Jost"/>
          <w:sz w:val="24"/>
          <w:szCs w:val="24"/>
        </w:rPr>
      </w:pPr>
      <w:hyperlink w:anchor="6bxejo647dmy">
        <w:r w:rsidDel="00000000" w:rsidR="00000000" w:rsidRPr="00000000">
          <w:rPr>
            <w:rFonts w:ascii="Jost" w:cs="Jost" w:eastAsia="Jost" w:hAnsi="Jost"/>
            <w:color w:val="1155cc"/>
            <w:sz w:val="24"/>
            <w:szCs w:val="24"/>
            <w:u w:val="single"/>
            <w:rtl w:val="0"/>
          </w:rPr>
          <w:t xml:space="preserve">Assessment Scale</w:t>
        </w:r>
      </w:hyperlink>
      <w:r w:rsidDel="00000000" w:rsidR="00000000" w:rsidRPr="00000000">
        <w:rPr>
          <w:rtl w:val="0"/>
        </w:rPr>
      </w:r>
    </w:p>
    <w:bookmarkStart w:colFirst="0" w:colLast="0" w:name="kix.ij6bjqq0uu5u" w:id="0"/>
    <w:bookmarkEnd w:id="0"/>
    <w:p w:rsidR="00000000" w:rsidDel="00000000" w:rsidP="00000000" w:rsidRDefault="00000000" w:rsidRPr="00000000" w14:paraId="00000007">
      <w:pPr>
        <w:spacing w:after="200" w:lineRule="auto"/>
        <w:rPr>
          <w:rFonts w:ascii="Jost" w:cs="Jost" w:eastAsia="Jost" w:hAnsi="Jost"/>
          <w:sz w:val="24"/>
          <w:szCs w:val="24"/>
          <w:u w:val="single"/>
        </w:rPr>
      </w:pPr>
      <w:r w:rsidDel="00000000" w:rsidR="00000000" w:rsidRPr="00000000">
        <w:rPr>
          <w:rFonts w:ascii="Jost" w:cs="Jost" w:eastAsia="Jost" w:hAnsi="Jost"/>
          <w:sz w:val="24"/>
          <w:szCs w:val="24"/>
          <w:u w:val="single"/>
          <w:rtl w:val="0"/>
        </w:rPr>
        <w:t xml:space="preserve">Committee Building Plan</w:t>
      </w:r>
      <w:r w:rsidDel="00000000" w:rsidR="00000000" w:rsidRPr="00000000">
        <w:rPr>
          <w:rtl w:val="0"/>
        </w:rPr>
      </w:r>
    </w:p>
    <w:p w:rsidR="00000000" w:rsidDel="00000000" w:rsidP="00000000" w:rsidRDefault="00000000" w:rsidRPr="00000000" w14:paraId="00000008">
      <w:pPr>
        <w:spacing w:after="200" w:lineRule="auto"/>
        <w:rPr>
          <w:rFonts w:ascii="Jost" w:cs="Jost" w:eastAsia="Jost" w:hAnsi="Jost"/>
          <w:sz w:val="24"/>
          <w:szCs w:val="24"/>
        </w:rPr>
      </w:pPr>
      <w:r w:rsidDel="00000000" w:rsidR="00000000" w:rsidRPr="00000000">
        <w:rPr>
          <w:rFonts w:ascii="Jost" w:cs="Jost" w:eastAsia="Jost" w:hAnsi="Jost"/>
          <w:sz w:val="24"/>
          <w:szCs w:val="24"/>
          <w:rtl w:val="0"/>
        </w:rPr>
        <w:t xml:space="preserve">Please review the principles and assessment scale below, and then follow these steps to make a committee building plan:</w:t>
      </w:r>
    </w:p>
    <w:p w:rsidR="00000000" w:rsidDel="00000000" w:rsidP="00000000" w:rsidRDefault="00000000" w:rsidRPr="00000000" w14:paraId="00000009">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 vision:</w:t>
      </w:r>
    </w:p>
    <w:p w:rsidR="00000000" w:rsidDel="00000000" w:rsidP="00000000" w:rsidRDefault="00000000" w:rsidRPr="00000000" w14:paraId="0000000A">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Define the goal of the committee. How does it support the campaign? How does it build community power?</w:t>
      </w:r>
    </w:p>
    <w:p w:rsidR="00000000" w:rsidDel="00000000" w:rsidP="00000000" w:rsidRDefault="00000000" w:rsidRPr="00000000" w14:paraId="0000000B">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activities will the committee be responsible for? </w:t>
      </w:r>
    </w:p>
    <w:p w:rsidR="00000000" w:rsidDel="00000000" w:rsidP="00000000" w:rsidRDefault="00000000" w:rsidRPr="00000000" w14:paraId="0000000C">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level of engagement will be needed for a successful committee?</w:t>
      </w:r>
    </w:p>
    <w:p w:rsidR="00000000" w:rsidDel="00000000" w:rsidP="00000000" w:rsidRDefault="00000000" w:rsidRPr="00000000" w14:paraId="0000000D">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Do you have some ideas about the skills or knowledge you want to train your committee?</w:t>
      </w:r>
    </w:p>
    <w:p w:rsidR="00000000" w:rsidDel="00000000" w:rsidP="00000000" w:rsidRDefault="00000000" w:rsidRPr="00000000" w14:paraId="0000000E">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Identifying your base:</w:t>
      </w:r>
    </w:p>
    <w:p w:rsidR="00000000" w:rsidDel="00000000" w:rsidP="00000000" w:rsidRDefault="00000000" w:rsidRPr="00000000" w14:paraId="0000000F">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Make sure you have a list of all of the people you want to engage, including all the info you have about them</w:t>
      </w:r>
    </w:p>
    <w:p w:rsidR="00000000" w:rsidDel="00000000" w:rsidP="00000000" w:rsidRDefault="00000000" w:rsidRPr="00000000" w14:paraId="00000010">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Combine the lists as needed.</w:t>
      </w:r>
    </w:p>
    <w:p w:rsidR="00000000" w:rsidDel="00000000" w:rsidP="00000000" w:rsidRDefault="00000000" w:rsidRPr="00000000" w14:paraId="00000011">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Assessing your strength: </w:t>
      </w:r>
    </w:p>
    <w:p w:rsidR="00000000" w:rsidDel="00000000" w:rsidP="00000000" w:rsidRDefault="00000000" w:rsidRPr="00000000" w14:paraId="00000012">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Rate each member on your list based on their </w:t>
      </w:r>
      <w:r w:rsidDel="00000000" w:rsidR="00000000" w:rsidRPr="00000000">
        <w:rPr>
          <w:rFonts w:ascii="Jost" w:cs="Jost" w:eastAsia="Jost" w:hAnsi="Jost"/>
          <w:sz w:val="24"/>
          <w:szCs w:val="24"/>
          <w:u w:val="single"/>
          <w:rtl w:val="0"/>
        </w:rPr>
        <w:t xml:space="preserve">current level of engagement.</w:t>
      </w:r>
      <w:r w:rsidDel="00000000" w:rsidR="00000000" w:rsidRPr="00000000">
        <w:rPr>
          <w:rFonts w:ascii="Jost" w:cs="Jost" w:eastAsia="Jost" w:hAnsi="Jost"/>
          <w:sz w:val="24"/>
          <w:szCs w:val="24"/>
          <w:rtl w:val="0"/>
        </w:rPr>
        <w:t xml:space="preserve"> See the assessment scale below.</w:t>
      </w:r>
    </w:p>
    <w:p w:rsidR="00000000" w:rsidDel="00000000" w:rsidP="00000000" w:rsidRDefault="00000000" w:rsidRPr="00000000" w14:paraId="00000013">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Create a “potential leader” column and mark x for who you want to prioritize for organizing.</w:t>
      </w:r>
    </w:p>
    <w:p w:rsidR="00000000" w:rsidDel="00000000" w:rsidP="00000000" w:rsidRDefault="00000000" w:rsidRPr="00000000" w14:paraId="00000014">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Working with leaders</w:t>
      </w:r>
    </w:p>
    <w:p w:rsidR="00000000" w:rsidDel="00000000" w:rsidP="00000000" w:rsidRDefault="00000000" w:rsidRPr="00000000" w14:paraId="00000015">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Next step is to invite your leaders to join the committee and put the leaders into a group together.</w:t>
      </w:r>
    </w:p>
    <w:p w:rsidR="00000000" w:rsidDel="00000000" w:rsidP="00000000" w:rsidRDefault="00000000" w:rsidRPr="00000000" w14:paraId="00000016">
      <w:pPr>
        <w:numPr>
          <w:ilvl w:val="1"/>
          <w:numId w:val="1"/>
        </w:numPr>
        <w:spacing w:after="200" w:lineRule="auto"/>
        <w:ind w:left="144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Ask them to make a commitment to each other to do this work. This could include a customized committee agreement. </w:t>
      </w:r>
    </w:p>
    <w:p w:rsidR="00000000" w:rsidDel="00000000" w:rsidP="00000000" w:rsidRDefault="00000000" w:rsidRPr="00000000" w14:paraId="00000017">
      <w:pPr>
        <w:spacing w:after="200" w:lineRule="auto"/>
        <w:ind w:left="1440" w:firstLine="0"/>
        <w:rPr>
          <w:rFonts w:ascii="Jost" w:cs="Jost" w:eastAsia="Jost" w:hAnsi="Jost"/>
          <w:sz w:val="24"/>
          <w:szCs w:val="24"/>
        </w:rPr>
      </w:pPr>
      <w:r w:rsidDel="00000000" w:rsidR="00000000" w:rsidRPr="00000000">
        <w:rPr>
          <w:rtl w:val="0"/>
        </w:rPr>
      </w:r>
    </w:p>
    <w:bookmarkStart w:colFirst="0" w:colLast="0" w:name="ies63d8ihizh" w:id="1"/>
    <w:bookmarkEnd w:id="1"/>
    <w:p w:rsidR="00000000" w:rsidDel="00000000" w:rsidP="00000000" w:rsidRDefault="00000000" w:rsidRPr="00000000" w14:paraId="00000018">
      <w:pPr>
        <w:pageBreakBefore w:val="0"/>
        <w:spacing w:after="0" w:lineRule="auto"/>
        <w:rPr>
          <w:rFonts w:ascii="Jost" w:cs="Jost" w:eastAsia="Jost" w:hAnsi="Jost"/>
          <w:sz w:val="24"/>
          <w:szCs w:val="24"/>
        </w:rPr>
      </w:pPr>
      <w:r w:rsidDel="00000000" w:rsidR="00000000" w:rsidRPr="00000000">
        <w:rPr>
          <w:rFonts w:ascii="Jost" w:cs="Jost" w:eastAsia="Jost" w:hAnsi="Jost"/>
          <w:sz w:val="24"/>
          <w:szCs w:val="24"/>
          <w:u w:val="single"/>
          <w:rtl w:val="0"/>
        </w:rPr>
        <w:t xml:space="preserve">Key Principles</w:t>
      </w:r>
      <w:r w:rsidDel="00000000" w:rsidR="00000000" w:rsidRPr="00000000">
        <w:rPr>
          <w:rtl w:val="0"/>
        </w:rPr>
      </w:r>
    </w:p>
    <w:p w:rsidR="00000000" w:rsidDel="00000000" w:rsidP="00000000" w:rsidRDefault="00000000" w:rsidRPr="00000000" w14:paraId="00000019">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Encourage members to invite their co-workers/friends/family/neighbors. People are more likely to attend and stay involved when they are invited by someone they know and trust.</w:t>
      </w:r>
    </w:p>
    <w:p w:rsidR="00000000" w:rsidDel="00000000" w:rsidP="00000000" w:rsidRDefault="00000000" w:rsidRPr="00000000" w14:paraId="0000001A">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Leaders build power when they make a commitment to one another to work together for their shared goal with an aligned strategy that they all take responsibility for achieving. Each leader should be called upon to make a commitment to learn the skills to organize and campaign, work through and overcome challenges, and be transparent and accountable to each other.</w:t>
      </w:r>
    </w:p>
    <w:p w:rsidR="00000000" w:rsidDel="00000000" w:rsidP="00000000" w:rsidRDefault="00000000" w:rsidRPr="00000000" w14:paraId="0000001B">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Committees are meant to bring people together to identify issues and strategically problem solve or create campaigns to bring about solutions. Use this time together to map out the issues that your leaders are dealing with and identify the decision makers on the issue. Support your leaders in discussing the issue and ways that we can work together to bring about change.</w:t>
      </w:r>
    </w:p>
    <w:p w:rsidR="00000000" w:rsidDel="00000000" w:rsidP="00000000" w:rsidRDefault="00000000" w:rsidRPr="00000000" w14:paraId="0000001C">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 Ensure that you are focusing on the right issue(s), leader buy-in is extremely important to the committee’s success.</w:t>
      </w:r>
    </w:p>
    <w:p w:rsidR="00000000" w:rsidDel="00000000" w:rsidP="00000000" w:rsidRDefault="00000000" w:rsidRPr="00000000" w14:paraId="0000001D">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Support leaders in taking leadership roles in these spaces. Give everyone the space they need to contribute in ways they feel comfortable, while encouraging participation from everyone. Organizers and members alike should be devoted to monitoring the space to ensure that it remains safe and inclusive.</w:t>
      </w:r>
    </w:p>
    <w:p w:rsidR="00000000" w:rsidDel="00000000" w:rsidP="00000000" w:rsidRDefault="00000000" w:rsidRPr="00000000" w14:paraId="0000001E">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your committee has a clear purpose and that all leaders involved understand what it is. The purpose and committee description should be written down and accessible so that it constantly grounds us in the work that needs to be done.</w:t>
      </w:r>
    </w:p>
    <w:p w:rsidR="00000000" w:rsidDel="00000000" w:rsidP="00000000" w:rsidRDefault="00000000" w:rsidRPr="00000000" w14:paraId="0000001F">
      <w:pPr>
        <w:pageBreakBefore w:val="0"/>
        <w:numPr>
          <w:ilvl w:val="0"/>
          <w:numId w:val="2"/>
        </w:numPr>
        <w:spacing w:after="200" w:before="0" w:lineRule="auto"/>
        <w:ind w:left="72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The committee should participate in the development of the campaign plan in collaboration with staff and partners. They will need to be invested in the plan because they will fuel the campaign. The organizer needs to surface decisions within the committee and guide the committee on weighing options for adjusting strategy when opportunities arise or the terrain changes.</w:t>
      </w:r>
    </w:p>
    <w:p w:rsidR="00000000" w:rsidDel="00000000" w:rsidP="00000000" w:rsidRDefault="00000000" w:rsidRPr="00000000" w14:paraId="00000020">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the committee meetings are well run, there should be an agenda, group commitments, the meeting should start and end on time, there should be clarity of the decision making process and should always end with an action plan or next steps.</w:t>
      </w:r>
    </w:p>
    <w:p w:rsidR="00000000" w:rsidDel="00000000" w:rsidP="00000000" w:rsidRDefault="00000000" w:rsidRPr="00000000" w14:paraId="00000021">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Assign roles for each committee, for example committee chair/ co-chairs or small circle facilitator, time-keeper, secretary/note taker etc.</w:t>
      </w:r>
    </w:p>
    <w:p w:rsidR="00000000" w:rsidDel="00000000" w:rsidP="00000000" w:rsidRDefault="00000000" w:rsidRPr="00000000" w14:paraId="00000022">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committees are leader led and facilitated with strong support from organizers, this ensures that issues and campaign paths are organically generated from the base.</w:t>
      </w:r>
    </w:p>
    <w:p w:rsidR="00000000" w:rsidDel="00000000" w:rsidP="00000000" w:rsidRDefault="00000000" w:rsidRPr="00000000" w14:paraId="00000023">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Be intentional about each committee member’s developmental needs and provide the tools and support they need to succeed.</w:t>
      </w:r>
    </w:p>
    <w:p w:rsidR="00000000" w:rsidDel="00000000" w:rsidP="00000000" w:rsidRDefault="00000000" w:rsidRPr="00000000" w14:paraId="00000024">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Utilize committee meetings to train leaders on core skills for organizing, advocacy, campaigns, actions. Regular meetings can be a great way to steadily prepare leaders for the fight they will have or are already engage in.</w:t>
      </w:r>
      <w:r w:rsidDel="00000000" w:rsidR="00000000" w:rsidRPr="00000000">
        <w:rPr>
          <w:rtl w:val="0"/>
        </w:rPr>
      </w:r>
    </w:p>
    <w:p w:rsidR="00000000" w:rsidDel="00000000" w:rsidP="00000000" w:rsidRDefault="00000000" w:rsidRPr="00000000" w14:paraId="00000025">
      <w:pPr>
        <w:spacing w:after="200" w:lineRule="auto"/>
        <w:ind w:left="0" w:firstLine="0"/>
        <w:rPr>
          <w:rFonts w:ascii="Jost" w:cs="Jost" w:eastAsia="Jost" w:hAnsi="Jost"/>
          <w:sz w:val="24"/>
          <w:szCs w:val="24"/>
        </w:rPr>
      </w:pPr>
      <w:r w:rsidDel="00000000" w:rsidR="00000000" w:rsidRPr="00000000">
        <w:rPr>
          <w:rtl w:val="0"/>
        </w:rPr>
      </w:r>
    </w:p>
    <w:p w:rsidR="00000000" w:rsidDel="00000000" w:rsidP="00000000" w:rsidRDefault="00000000" w:rsidRPr="00000000" w14:paraId="00000026">
      <w:pPr>
        <w:spacing w:after="200" w:lineRule="auto"/>
        <w:rPr>
          <w:rFonts w:ascii="Jost" w:cs="Jost" w:eastAsia="Jost" w:hAnsi="Jost"/>
          <w:sz w:val="24"/>
          <w:szCs w:val="24"/>
        </w:rPr>
      </w:pPr>
      <w:r w:rsidDel="00000000" w:rsidR="00000000" w:rsidRPr="00000000">
        <w:rPr>
          <w:rtl w:val="0"/>
        </w:rPr>
      </w:r>
    </w:p>
    <w:bookmarkStart w:colFirst="0" w:colLast="0" w:name="6bxejo647dmy" w:id="2"/>
    <w:bookmarkEnd w:id="2"/>
    <w:p w:rsidR="00000000" w:rsidDel="00000000" w:rsidP="00000000" w:rsidRDefault="00000000" w:rsidRPr="00000000" w14:paraId="00000027">
      <w:pPr>
        <w:rPr>
          <w:rFonts w:ascii="Jost" w:cs="Jost" w:eastAsia="Jost" w:hAnsi="Jost"/>
          <w:sz w:val="24"/>
          <w:szCs w:val="24"/>
        </w:rPr>
      </w:pPr>
      <w:r w:rsidDel="00000000" w:rsidR="00000000" w:rsidRPr="00000000">
        <w:rPr>
          <w:rFonts w:ascii="Jost" w:cs="Jost" w:eastAsia="Jost" w:hAnsi="Jost"/>
          <w:sz w:val="24"/>
          <w:szCs w:val="24"/>
          <w:rtl w:val="0"/>
        </w:rPr>
        <w:t xml:space="preserve">Assessment Scale</w:t>
      </w:r>
    </w:p>
    <w:p w:rsidR="00000000" w:rsidDel="00000000" w:rsidP="00000000" w:rsidRDefault="00000000" w:rsidRPr="00000000" w14:paraId="00000028">
      <w:pPr>
        <w:rPr>
          <w:rFonts w:ascii="Jost" w:cs="Jost" w:eastAsia="Jost" w:hAnsi="Jost"/>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3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Jost" w:cs="Jost" w:eastAsia="Jost" w:hAnsi="Jost"/>
                <w:sz w:val="24"/>
                <w:szCs w:val="24"/>
              </w:rPr>
            </w:pPr>
            <w:r w:rsidDel="00000000" w:rsidR="00000000" w:rsidRPr="00000000">
              <w:rPr>
                <w:rFonts w:ascii="Jost" w:cs="Jost" w:eastAsia="Jost" w:hAnsi="Jost"/>
                <w:b w:val="1"/>
                <w:sz w:val="24"/>
                <w:szCs w:val="24"/>
                <w:rtl w:val="0"/>
              </w:rPr>
              <w:t xml:space="preserve">1</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Leader</w:t>
            </w:r>
            <w:r w:rsidDel="00000000" w:rsidR="00000000" w:rsidRPr="00000000">
              <w:rPr>
                <w:rFonts w:ascii="Jost" w:cs="Jost" w:eastAsia="Jost" w:hAnsi="Jost"/>
                <w:sz w:val="24"/>
                <w:szCs w:val="24"/>
                <w:rtl w:val="0"/>
              </w:rPr>
              <w:t xml:space="preserve">: A leader is a member that actively organizes to grow the membership and drive campaigns. They cover a base of members, take a leadership role in planning and facilitating actions, committee meetings, trainings and campaign events.</w:t>
            </w:r>
          </w:p>
          <w:p w:rsidR="00000000" w:rsidDel="00000000" w:rsidP="00000000" w:rsidRDefault="00000000" w:rsidRPr="00000000" w14:paraId="0000002A">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B">
            <w:pPr>
              <w:rPr>
                <w:rFonts w:ascii="Jost" w:cs="Jost" w:eastAsia="Jost" w:hAnsi="Jost"/>
                <w:sz w:val="24"/>
                <w:szCs w:val="24"/>
              </w:rPr>
            </w:pPr>
            <w:r w:rsidDel="00000000" w:rsidR="00000000" w:rsidRPr="00000000">
              <w:rPr>
                <w:rFonts w:ascii="Jost" w:cs="Jost" w:eastAsia="Jost" w:hAnsi="Jost"/>
                <w:b w:val="1"/>
                <w:sz w:val="24"/>
                <w:szCs w:val="24"/>
                <w:rtl w:val="0"/>
              </w:rPr>
              <w:t xml:space="preserve">2 - Activist/Active Members</w:t>
            </w:r>
            <w:r w:rsidDel="00000000" w:rsidR="00000000" w:rsidRPr="00000000">
              <w:rPr>
                <w:rFonts w:ascii="Jost" w:cs="Jost" w:eastAsia="Jost" w:hAnsi="Jost"/>
                <w:sz w:val="24"/>
                <w:szCs w:val="24"/>
                <w:rtl w:val="0"/>
              </w:rPr>
              <w:t xml:space="preserve">: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000000" w:rsidDel="00000000" w:rsidP="00000000" w:rsidRDefault="00000000" w:rsidRPr="00000000" w14:paraId="0000002C">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D">
            <w:pPr>
              <w:rPr>
                <w:rFonts w:ascii="Jost" w:cs="Jost" w:eastAsia="Jost" w:hAnsi="Jost"/>
                <w:sz w:val="24"/>
                <w:szCs w:val="24"/>
              </w:rPr>
            </w:pPr>
            <w:r w:rsidDel="00000000" w:rsidR="00000000" w:rsidRPr="00000000">
              <w:rPr>
                <w:rFonts w:ascii="Jost" w:cs="Jost" w:eastAsia="Jost" w:hAnsi="Jost"/>
                <w:b w:val="1"/>
                <w:sz w:val="24"/>
                <w:szCs w:val="24"/>
                <w:rtl w:val="0"/>
              </w:rPr>
              <w:t xml:space="preserve">3 </w:t>
            </w:r>
            <w:r w:rsidDel="00000000" w:rsidR="00000000" w:rsidRPr="00000000">
              <w:rPr>
                <w:rFonts w:ascii="Jost" w:cs="Jost" w:eastAsia="Jost" w:hAnsi="Jost"/>
                <w:sz w:val="24"/>
                <w:szCs w:val="24"/>
                <w:rtl w:val="0"/>
              </w:rPr>
              <w:t xml:space="preserve">- </w:t>
            </w:r>
            <w:r w:rsidDel="00000000" w:rsidR="00000000" w:rsidRPr="00000000">
              <w:rPr>
                <w:rFonts w:ascii="Jost" w:cs="Jost" w:eastAsia="Jost" w:hAnsi="Jost"/>
                <w:b w:val="1"/>
                <w:sz w:val="24"/>
                <w:szCs w:val="24"/>
                <w:rtl w:val="0"/>
              </w:rPr>
              <w:t xml:space="preserve">Supporter/General Member</w:t>
            </w:r>
            <w:r w:rsidDel="00000000" w:rsidR="00000000" w:rsidRPr="00000000">
              <w:rPr>
                <w:rFonts w:ascii="Jost" w:cs="Jost" w:eastAsia="Jost" w:hAnsi="Jost"/>
                <w:sz w:val="24"/>
                <w:szCs w:val="24"/>
                <w:rtl w:val="0"/>
              </w:rPr>
              <w:t xml:space="preserve">: A supporter believes in the mission and goals of our organization and understands the importance of our organizing efforts. These individuals do not consistently attend meetings or events but stays connected to the organization.</w:t>
            </w:r>
          </w:p>
          <w:p w:rsidR="00000000" w:rsidDel="00000000" w:rsidP="00000000" w:rsidRDefault="00000000" w:rsidRPr="00000000" w14:paraId="0000002E">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F">
            <w:pPr>
              <w:rPr>
                <w:rFonts w:ascii="Jost" w:cs="Jost" w:eastAsia="Jost" w:hAnsi="Jost"/>
                <w:sz w:val="24"/>
                <w:szCs w:val="24"/>
              </w:rPr>
            </w:pPr>
            <w:r w:rsidDel="00000000" w:rsidR="00000000" w:rsidRPr="00000000">
              <w:rPr>
                <w:rFonts w:ascii="Jost" w:cs="Jost" w:eastAsia="Jost" w:hAnsi="Jost"/>
                <w:b w:val="1"/>
                <w:sz w:val="24"/>
                <w:szCs w:val="24"/>
                <w:rtl w:val="0"/>
              </w:rPr>
              <w:t xml:space="preserve">4</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Network</w:t>
            </w:r>
            <w:r w:rsidDel="00000000" w:rsidR="00000000" w:rsidRPr="00000000">
              <w:rPr>
                <w:rFonts w:ascii="Jost" w:cs="Jost" w:eastAsia="Jost" w:hAnsi="Jost"/>
                <w:sz w:val="24"/>
                <w:szCs w:val="24"/>
                <w:rtl w:val="0"/>
              </w:rPr>
              <w:t xml:space="preserve">: New contacts or people who are not active.</w:t>
            </w:r>
          </w:p>
        </w:tc>
      </w:tr>
    </w:tbl>
    <w:p w:rsidR="00000000" w:rsidDel="00000000" w:rsidP="00000000" w:rsidRDefault="00000000" w:rsidRPr="00000000" w14:paraId="00000030">
      <w:pPr>
        <w:rPr>
          <w:rFonts w:ascii="Jost" w:cs="Jost" w:eastAsia="Jost" w:hAnsi="Jost"/>
          <w:sz w:val="24"/>
          <w:szCs w:val="24"/>
        </w:rPr>
      </w:pPr>
      <w:r w:rsidDel="00000000" w:rsidR="00000000" w:rsidRPr="00000000">
        <w:rPr>
          <w:rtl w:val="0"/>
        </w:rPr>
      </w:r>
    </w:p>
    <w:sectPr>
      <w:pgSz w:h="15840" w:w="12240" w:orient="portrait"/>
      <w:pgMar w:bottom="90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1">
      <w:pPr>
        <w:spacing w:line="240" w:lineRule="auto"/>
        <w:rPr>
          <w:rFonts w:ascii="Jost" w:cs="Jost" w:eastAsia="Jost" w:hAnsi="Jost"/>
          <w:sz w:val="20"/>
          <w:szCs w:val="20"/>
        </w:rPr>
      </w:pPr>
      <w:r w:rsidDel="00000000" w:rsidR="00000000" w:rsidRPr="00000000">
        <w:rPr>
          <w:rStyle w:val="FootnoteReference"/>
          <w:vertAlign w:val="superscript"/>
        </w:rPr>
        <w:footnoteRef/>
      </w:r>
      <w:r w:rsidDel="00000000" w:rsidR="00000000" w:rsidRPr="00000000">
        <w:rPr>
          <w:rFonts w:ascii="Jost" w:cs="Jost" w:eastAsia="Jost" w:hAnsi="Jost"/>
          <w:sz w:val="20"/>
          <w:szCs w:val="20"/>
          <w:rtl w:val="0"/>
        </w:rPr>
        <w:t xml:space="preserve"> Please obtain permission to use beyond your organization from carrie@marinostrategies.org</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footnotes" Target="footnote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Jost-regular.ttf"/><Relationship Id="rId6" Type="http://schemas.openxmlformats.org/officeDocument/2006/relationships/font" Target="fonts/Jost-bold.ttf"/><Relationship Id="rId7" Type="http://schemas.openxmlformats.org/officeDocument/2006/relationships/font" Target="fonts/Jost-italic.ttf"/><Relationship Id="rId8" Type="http://schemas.openxmlformats.org/officeDocument/2006/relationships/font" Target="fonts/Jo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EADF71C-7C1C-473A-8615-E03ECE2341E0}"/>
</file>

<file path=customXml/itemProps2.xml><?xml version="1.0" encoding="utf-8"?>
<ds:datastoreItem xmlns:ds="http://schemas.openxmlformats.org/officeDocument/2006/customXml" ds:itemID="{1418DC98-BCA5-4DF6-BABA-FF85F4333B49}"/>
</file>

<file path=customXml/itemProps3.xml><?xml version="1.0" encoding="utf-8"?>
<ds:datastoreItem xmlns:ds="http://schemas.openxmlformats.org/officeDocument/2006/customXml" ds:itemID="{7FC30474-873E-442A-99D6-4FE2740AA5C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