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F882" w14:textId="77777777" w:rsidR="003B3C06" w:rsidRDefault="00C76B3A">
      <w:pPr>
        <w:pBdr>
          <w:top w:val="nil"/>
          <w:left w:val="nil"/>
          <w:bottom w:val="nil"/>
          <w:right w:val="nil"/>
          <w:between w:val="nil"/>
        </w:pBdr>
        <w:jc w:val="center"/>
        <w:rPr>
          <w:rFonts w:ascii="Consolas" w:eastAsia="Consolas" w:hAnsi="Consolas" w:cs="Consolas"/>
          <w:sz w:val="24"/>
          <w:szCs w:val="24"/>
        </w:rPr>
      </w:pPr>
      <w:r>
        <w:rPr>
          <w:rFonts w:ascii="Consolas" w:eastAsia="Consolas" w:hAnsi="Consolas" w:cs="Consolas"/>
          <w:sz w:val="24"/>
          <w:szCs w:val="24"/>
          <w:u w:val="single"/>
        </w:rPr>
        <w:t>Not</w:t>
      </w:r>
      <w:r>
        <w:rPr>
          <w:rFonts w:ascii="Consolas" w:eastAsia="Consolas" w:hAnsi="Consolas" w:cs="Consolas"/>
          <w:sz w:val="24"/>
          <w:szCs w:val="24"/>
        </w:rPr>
        <w:t xml:space="preserve"> the Master’s Tools: </w:t>
      </w:r>
    </w:p>
    <w:p w14:paraId="62BCF883" w14:textId="77777777" w:rsidR="003B3C06" w:rsidRDefault="00C76B3A">
      <w:pPr>
        <w:pBdr>
          <w:top w:val="nil"/>
          <w:left w:val="nil"/>
          <w:bottom w:val="nil"/>
          <w:right w:val="nil"/>
          <w:between w:val="nil"/>
        </w:pBdr>
        <w:jc w:val="center"/>
        <w:rPr>
          <w:rFonts w:ascii="Consolas" w:eastAsia="Consolas" w:hAnsi="Consolas" w:cs="Consolas"/>
          <w:sz w:val="24"/>
          <w:szCs w:val="24"/>
        </w:rPr>
      </w:pPr>
      <w:r>
        <w:rPr>
          <w:rFonts w:ascii="Consolas" w:eastAsia="Consolas" w:hAnsi="Consolas" w:cs="Consolas"/>
          <w:sz w:val="24"/>
          <w:szCs w:val="24"/>
        </w:rPr>
        <w:t xml:space="preserve">The Popular Education Tradition in Southern Organizing, in Two Stories </w:t>
      </w:r>
    </w:p>
    <w:p w14:paraId="62BCF884" w14:textId="77777777" w:rsidR="003B3C06" w:rsidRDefault="00C76B3A">
      <w:pPr>
        <w:pBdr>
          <w:top w:val="nil"/>
          <w:left w:val="nil"/>
          <w:bottom w:val="nil"/>
          <w:right w:val="nil"/>
          <w:between w:val="nil"/>
        </w:pBdr>
        <w:jc w:val="center"/>
        <w:rPr>
          <w:rFonts w:ascii="Calibri" w:eastAsia="Calibri" w:hAnsi="Calibri" w:cs="Calibri"/>
        </w:rPr>
      </w:pPr>
      <w:r>
        <w:rPr>
          <w:rFonts w:ascii="Calibri" w:eastAsia="Calibri" w:hAnsi="Calibri" w:cs="Calibri"/>
        </w:rPr>
        <w:t>by Andrew Willis Garcés</w:t>
      </w:r>
    </w:p>
    <w:p w14:paraId="62BCF885" w14:textId="77777777" w:rsidR="003B3C06" w:rsidRDefault="003B3C06">
      <w:pPr>
        <w:pBdr>
          <w:top w:val="nil"/>
          <w:left w:val="nil"/>
          <w:bottom w:val="nil"/>
          <w:right w:val="nil"/>
          <w:between w:val="nil"/>
        </w:pBdr>
        <w:rPr>
          <w:rFonts w:ascii="Calibri" w:eastAsia="Calibri" w:hAnsi="Calibri" w:cs="Calibri"/>
        </w:rPr>
      </w:pPr>
    </w:p>
    <w:p w14:paraId="62BCF886"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By the 1890s, the new American industrial elite was being threatened: labor movements around the country were in revolt, and would continue to build ever larger bases of support, even in the South, through the 1930s. Many had identified worker-centered education as the culprit, and so they enacted laws, for instance, requiring public schooling controlled by newly-established, industry-friendly school boards, and banned parochial schools run by the Irish, Dutch and German immigrants who were leading many unions. </w:t>
      </w:r>
    </w:p>
    <w:p w14:paraId="62BCF887" w14:textId="77777777" w:rsidR="003B3C06" w:rsidRDefault="003B3C06">
      <w:pPr>
        <w:pBdr>
          <w:top w:val="nil"/>
          <w:left w:val="nil"/>
          <w:bottom w:val="nil"/>
          <w:right w:val="nil"/>
          <w:between w:val="nil"/>
        </w:pBdr>
        <w:rPr>
          <w:rFonts w:ascii="Calibri" w:eastAsia="Calibri" w:hAnsi="Calibri" w:cs="Calibri"/>
          <w:sz w:val="16"/>
          <w:szCs w:val="16"/>
        </w:rPr>
      </w:pPr>
    </w:p>
    <w:p w14:paraId="62BCF888"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But the industrialists’ best weapon was in creating what Paulo Freire called the “banking method of education”, whereby “learning” was defined by rote memorization of facts from textbooks or lectures, disconnected from students’ present realities. Freire wrote, </w:t>
      </w:r>
      <w:r w:rsidRPr="07E40FB6">
        <w:rPr>
          <w:rFonts w:ascii="Calibri" w:eastAsia="Calibri" w:hAnsi="Calibri" w:cs="Calibri"/>
          <w:color w:val="252525"/>
          <w:lang w:val="en-US"/>
        </w:rPr>
        <w:t>"it transforms students into receiving objects. It attempts to control thinking and action, leads men and women to adjust to the world, and inhibits their creative power."</w:t>
      </w:r>
      <w:r w:rsidRPr="07E40FB6">
        <w:rPr>
          <w:rFonts w:ascii="Calibri" w:eastAsia="Calibri" w:hAnsi="Calibri" w:cs="Calibri"/>
          <w:lang w:val="en-US"/>
        </w:rPr>
        <w:t xml:space="preserve"> With a few exceptions almost all teachers from the 1890s onward were encouraged to use the banking model. Its domination was so complete, to this day most movement organizers continue to use banking methods. </w:t>
      </w:r>
    </w:p>
    <w:p w14:paraId="62BCF889" w14:textId="77777777" w:rsidR="003B3C06" w:rsidRDefault="003B3C06">
      <w:pPr>
        <w:pBdr>
          <w:top w:val="nil"/>
          <w:left w:val="nil"/>
          <w:bottom w:val="nil"/>
          <w:right w:val="nil"/>
          <w:between w:val="nil"/>
        </w:pBdr>
        <w:rPr>
          <w:rFonts w:ascii="Calibri" w:eastAsia="Calibri" w:hAnsi="Calibri" w:cs="Calibri"/>
          <w:sz w:val="16"/>
          <w:szCs w:val="16"/>
        </w:rPr>
      </w:pPr>
    </w:p>
    <w:p w14:paraId="62BCF88A"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There was resistance. Southern educator-organizers in particular developed innovative adult education methods that helped workers, sharecroppers, and everyday people look at their life challenges through the lenses of power and oppression, while acquiring basic skills to help them organize. This tradition of liberatory experiential education, often referred to as popular education, can be thought of as an old tree with many branches. Its roots stretch back to enslaved communities that passed down oral traditions as a form of resistance, and stole literacy from their masters; Southern Native Americans who continued teaching in their native languages even though it was prohibited; and immigrant coalfield workers who brought their traditions of struggle, and unions, to their new homes. </w:t>
      </w:r>
    </w:p>
    <w:p w14:paraId="62BCF88B" w14:textId="77777777" w:rsidR="003B3C06" w:rsidRDefault="003B3C06">
      <w:pPr>
        <w:pBdr>
          <w:top w:val="nil"/>
          <w:left w:val="nil"/>
          <w:bottom w:val="nil"/>
          <w:right w:val="nil"/>
          <w:between w:val="nil"/>
        </w:pBdr>
        <w:rPr>
          <w:rFonts w:ascii="Calibri" w:eastAsia="Calibri" w:hAnsi="Calibri" w:cs="Calibri"/>
          <w:sz w:val="16"/>
          <w:szCs w:val="16"/>
        </w:rPr>
      </w:pPr>
    </w:p>
    <w:p w14:paraId="62BCF88C"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Storytelling was (and is) central to Southern, popular education-based organizing. So it seems appropriate to offer two stories - two branches of this tree - to explore the impacts it has had on Southern movement organizing. </w:t>
      </w:r>
    </w:p>
    <w:p w14:paraId="62BCF88D" w14:textId="77777777" w:rsidR="003B3C06" w:rsidRDefault="003B3C06">
      <w:pPr>
        <w:pBdr>
          <w:top w:val="nil"/>
          <w:left w:val="nil"/>
          <w:bottom w:val="nil"/>
          <w:right w:val="nil"/>
          <w:between w:val="nil"/>
        </w:pBdr>
        <w:rPr>
          <w:rFonts w:ascii="Consolas" w:eastAsia="Consolas" w:hAnsi="Consolas" w:cs="Consolas"/>
          <w:sz w:val="24"/>
          <w:szCs w:val="24"/>
        </w:rPr>
      </w:pPr>
    </w:p>
    <w:p w14:paraId="62BCF88E" w14:textId="77777777" w:rsidR="003B3C06" w:rsidRDefault="00C76B3A">
      <w:pPr>
        <w:pBdr>
          <w:top w:val="nil"/>
          <w:left w:val="nil"/>
          <w:bottom w:val="nil"/>
          <w:right w:val="nil"/>
          <w:between w:val="nil"/>
        </w:pBdr>
        <w:jc w:val="center"/>
        <w:rPr>
          <w:rFonts w:ascii="Consolas" w:eastAsia="Consolas" w:hAnsi="Consolas" w:cs="Consolas"/>
          <w:sz w:val="24"/>
          <w:szCs w:val="24"/>
        </w:rPr>
      </w:pPr>
      <w:r>
        <w:rPr>
          <w:rFonts w:ascii="Consolas" w:eastAsia="Consolas" w:hAnsi="Consolas" w:cs="Consolas"/>
          <w:sz w:val="24"/>
          <w:szCs w:val="24"/>
        </w:rPr>
        <w:t>Myles Horton &amp; the Highlander Folk School</w:t>
      </w:r>
    </w:p>
    <w:p w14:paraId="62BCF88F" w14:textId="77777777" w:rsidR="003B3C06" w:rsidRDefault="003B3C06">
      <w:pPr>
        <w:pBdr>
          <w:top w:val="nil"/>
          <w:left w:val="nil"/>
          <w:bottom w:val="nil"/>
          <w:right w:val="nil"/>
          <w:between w:val="nil"/>
        </w:pBdr>
        <w:rPr>
          <w:sz w:val="21"/>
          <w:szCs w:val="21"/>
        </w:rPr>
      </w:pPr>
    </w:p>
    <w:p w14:paraId="62BCF890" w14:textId="77777777" w:rsidR="003B3C06" w:rsidRDefault="00C76B3A">
      <w:pPr>
        <w:pBdr>
          <w:top w:val="nil"/>
          <w:left w:val="nil"/>
          <w:bottom w:val="nil"/>
          <w:right w:val="nil"/>
          <w:between w:val="nil"/>
        </w:pBdr>
        <w:ind w:hanging="720"/>
        <w:rPr>
          <w:sz w:val="21"/>
          <w:szCs w:val="21"/>
        </w:rPr>
      </w:pPr>
      <w:r>
        <w:rPr>
          <w:rFonts w:ascii="Consolas" w:eastAsia="Consolas" w:hAnsi="Consolas" w:cs="Consolas"/>
          <w:b/>
          <w:sz w:val="21"/>
          <w:szCs w:val="21"/>
        </w:rPr>
        <w:t>Beginnings: Looking for Education That Empowers Working Class People</w:t>
      </w:r>
    </w:p>
    <w:p w14:paraId="62BCF891" w14:textId="77777777" w:rsidR="003B3C06" w:rsidRDefault="003B3C06">
      <w:pPr>
        <w:pBdr>
          <w:top w:val="nil"/>
          <w:left w:val="nil"/>
          <w:bottom w:val="nil"/>
          <w:right w:val="nil"/>
          <w:between w:val="nil"/>
        </w:pBdr>
        <w:rPr>
          <w:rFonts w:ascii="Calibri" w:eastAsia="Calibri" w:hAnsi="Calibri" w:cs="Calibri"/>
          <w:sz w:val="16"/>
          <w:szCs w:val="16"/>
        </w:rPr>
      </w:pPr>
    </w:p>
    <w:p w14:paraId="62BCF892"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Born in 1905 in Savannah, TN to parents who strongly believed in the value of formal education, Myles Horton became preoccupied with its limitations while working a summer job between college semesters, setting up vacation Bible schools in the mountain town of Ozone. In the previous decades, the land had been stripped of coal and timber, and local people laid off from coal camps would travel to find work in textile factories, which was often either unavailable or deplorable, and the men would return home disappointed. Frustrated by this pattern, and the inability of the church, local educators or public officials to address the problems of the people in Ozone, he started inviting the parents of children attending the Bible schools to come to church at night to talk about their problems. Frank Adams wrote about what happened at these candlelit meetings: "The things they talked about were basic. How could jobs be found? How does a person test a well for typhoid? Could the once-</w:t>
      </w:r>
      <w:r w:rsidRPr="07E40FB6">
        <w:rPr>
          <w:rFonts w:ascii="Calibri" w:eastAsia="Calibri" w:hAnsi="Calibri" w:cs="Calibri"/>
          <w:lang w:val="en-US"/>
        </w:rPr>
        <w:lastRenderedPageBreak/>
        <w:t xml:space="preserve">beautiful hillsides ever grow trees again?… To make talking easier, Horton would get someone to start the meetings with a singing game or a retelling of one of the beloved mountain stories passed orally from generation to generation. Eventually, warmed by story and song, the people would talk long into the night, sharing with and explaining to each other. Then they'd walk back home, back to the hollows, to try out what they'd learned.” </w:t>
      </w:r>
    </w:p>
    <w:p w14:paraId="62BCF893" w14:textId="77777777" w:rsidR="003B3C06" w:rsidRDefault="003B3C06">
      <w:pPr>
        <w:pBdr>
          <w:top w:val="nil"/>
          <w:left w:val="nil"/>
          <w:bottom w:val="nil"/>
          <w:right w:val="nil"/>
          <w:between w:val="nil"/>
        </w:pBdr>
        <w:rPr>
          <w:rFonts w:ascii="Calibri" w:eastAsia="Calibri" w:hAnsi="Calibri" w:cs="Calibri"/>
          <w:sz w:val="16"/>
          <w:szCs w:val="16"/>
        </w:rPr>
      </w:pPr>
    </w:p>
    <w:p w14:paraId="62BCF894" w14:textId="77777777" w:rsidR="003B3C06" w:rsidRDefault="00C76B3A">
      <w:pPr>
        <w:pBdr>
          <w:top w:val="nil"/>
          <w:left w:val="nil"/>
          <w:bottom w:val="nil"/>
          <w:right w:val="nil"/>
          <w:between w:val="nil"/>
        </w:pBdr>
        <w:rPr>
          <w:rFonts w:ascii="Calibri" w:eastAsia="Calibri" w:hAnsi="Calibri" w:cs="Calibri"/>
        </w:rPr>
      </w:pPr>
      <w:r>
        <w:rPr>
          <w:rFonts w:ascii="Calibri" w:eastAsia="Calibri" w:hAnsi="Calibri" w:cs="Calibri"/>
        </w:rPr>
        <w:t xml:space="preserve">Although Ozone residents tried to convince him to stay rather than return to school, Myles distrusted what he was learning, and felt as though if he continued his studies, he would find a model of education that would help Ozone residents find solutions to their problems. He would spend the next four years on this search, traveling as far as Denmark, but finally concluded that the people of Ozone had their own solutions, and that he could help them make their own decisions. As Adams writes, “Once that approach to education had evolved, it stuck - and became the idea behind Highlander.” </w:t>
      </w:r>
    </w:p>
    <w:p w14:paraId="62BCF895" w14:textId="77777777" w:rsidR="003B3C06" w:rsidRDefault="003B3C06">
      <w:pPr>
        <w:pBdr>
          <w:top w:val="nil"/>
          <w:left w:val="nil"/>
          <w:bottom w:val="nil"/>
          <w:right w:val="nil"/>
          <w:between w:val="nil"/>
        </w:pBdr>
        <w:rPr>
          <w:sz w:val="21"/>
          <w:szCs w:val="21"/>
        </w:rPr>
      </w:pPr>
    </w:p>
    <w:p w14:paraId="62BCF896" w14:textId="77777777" w:rsidR="003B3C06" w:rsidRDefault="00C76B3A">
      <w:pPr>
        <w:pBdr>
          <w:top w:val="nil"/>
          <w:left w:val="nil"/>
          <w:bottom w:val="nil"/>
          <w:right w:val="nil"/>
          <w:between w:val="nil"/>
        </w:pBdr>
        <w:ind w:hanging="720"/>
        <w:rPr>
          <w:sz w:val="21"/>
          <w:szCs w:val="21"/>
        </w:rPr>
      </w:pPr>
      <w:r>
        <w:rPr>
          <w:rFonts w:ascii="Consolas" w:eastAsia="Consolas" w:hAnsi="Consolas" w:cs="Consolas"/>
          <w:b/>
          <w:sz w:val="21"/>
          <w:szCs w:val="21"/>
        </w:rPr>
        <w:t>Early Highlander: Learning to “Bring Forth” Rather Than Lecture</w:t>
      </w:r>
    </w:p>
    <w:p w14:paraId="62BCF897" w14:textId="77777777" w:rsidR="003B3C06" w:rsidRDefault="003B3C06">
      <w:pPr>
        <w:pBdr>
          <w:top w:val="nil"/>
          <w:left w:val="nil"/>
          <w:bottom w:val="nil"/>
          <w:right w:val="nil"/>
          <w:between w:val="nil"/>
        </w:pBdr>
        <w:rPr>
          <w:rFonts w:ascii="Calibri" w:eastAsia="Calibri" w:hAnsi="Calibri" w:cs="Calibri"/>
          <w:sz w:val="16"/>
          <w:szCs w:val="16"/>
        </w:rPr>
      </w:pPr>
    </w:p>
    <w:p w14:paraId="62BCF898"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Along with a few collaborators, Myles started Highlander on donated land in Monteagle, TN in 1932, and began trying to find out how to put his skills to the use of local people. Right away, he hit a roadblock: most of them didn’t want to come to his classes on economics and other seemingly irrelevant subjects. Fortunately several strikes happened in the region in the first two years, and Myles and his cohort were drawn in to support, providing them with valuable lessons that would inform Highlander’s work for the next three decades. He made many visits to the Wilder coal strikers 100 miles away, even experiencing his first arrest, by National Guard troops protecting strike-breaking workers who had been brought in from Kentucky. He was charged with "coming here and getting information and going back and teaching it”. </w:t>
      </w:r>
    </w:p>
    <w:p w14:paraId="62BCF899" w14:textId="77777777" w:rsidR="003B3C06" w:rsidRDefault="003B3C06">
      <w:pPr>
        <w:pBdr>
          <w:top w:val="nil"/>
          <w:left w:val="nil"/>
          <w:bottom w:val="nil"/>
          <w:right w:val="nil"/>
          <w:between w:val="nil"/>
        </w:pBdr>
        <w:rPr>
          <w:rFonts w:ascii="Calibri" w:eastAsia="Calibri" w:hAnsi="Calibri" w:cs="Calibri"/>
          <w:sz w:val="16"/>
          <w:szCs w:val="16"/>
        </w:rPr>
      </w:pPr>
    </w:p>
    <w:p w14:paraId="62BCF89A" w14:textId="77777777" w:rsidR="003B3C06" w:rsidRDefault="00C76B3A">
      <w:pPr>
        <w:pBdr>
          <w:top w:val="nil"/>
          <w:left w:val="nil"/>
          <w:bottom w:val="nil"/>
          <w:right w:val="nil"/>
          <w:between w:val="nil"/>
        </w:pBdr>
        <w:rPr>
          <w:rFonts w:ascii="Calibri" w:eastAsia="Calibri" w:hAnsi="Calibri" w:cs="Calibri"/>
        </w:rPr>
      </w:pPr>
      <w:r>
        <w:rPr>
          <w:rFonts w:ascii="Calibri" w:eastAsia="Calibri" w:hAnsi="Calibri" w:cs="Calibri"/>
        </w:rPr>
        <w:t xml:space="preserve">Highlander’s involvement in several other strikes continued to push the organization further away from anyone’s idea of a traditional school. Local woodcutters - who had learned about their federally protected collective bargaining rights at Highlander workshops - went on strike in 1933, demanding better wages and an end to destructive clearcutting. When national unions declined to take them on as an affiliate, Highlander helped them form the Cumberland Mountain Workers and Unemployed League. </w:t>
      </w:r>
    </w:p>
    <w:p w14:paraId="62BCF89B" w14:textId="77777777" w:rsidR="003B3C06" w:rsidRDefault="003B3C06">
      <w:pPr>
        <w:pBdr>
          <w:top w:val="nil"/>
          <w:left w:val="nil"/>
          <w:bottom w:val="nil"/>
          <w:right w:val="nil"/>
          <w:between w:val="nil"/>
        </w:pBdr>
        <w:rPr>
          <w:rFonts w:ascii="Calibri" w:eastAsia="Calibri" w:hAnsi="Calibri" w:cs="Calibri"/>
          <w:sz w:val="16"/>
          <w:szCs w:val="16"/>
        </w:rPr>
      </w:pPr>
    </w:p>
    <w:p w14:paraId="62BCF89C"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These early attempts to resource the struggles of working class people had a great influence on Myles, who had spent the previous four years looking for answers in scholarly books and the lectures of credentialed academics. He began to leave behind his deep-seated belief that knowledge could be easily transferred from one person to another, via lectures. Instead, as Adams writes, he learned “how to bring forth,” as with this example of an economics class he taught after the Wilder strike: "He asked the handful of students present to explain the theory of surplus value, almost parodying his own schooling. An unemployed nurse from Grutli, TN, Willie Lehr, who'd brought a basket of onions, bacon and canned fruit to Highlander to pay her tuition, told him: 'When I was working at the hosiery mill in Chattanooga, we were told that we would have to take a wage cut or the mill would go out of business. Of course, we took the cut. About ten weeks later, I read in the paper that the daughter of the mill owner was sailing for Europe to spend the winter. I suppose it was the surplus value we had produced that paid her way.’” Inviting learning</w:t>
      </w:r>
      <w:r w:rsidRPr="07E40FB6">
        <w:rPr>
          <w:rFonts w:ascii="Calibri" w:eastAsia="Calibri" w:hAnsi="Calibri" w:cs="Calibri"/>
          <w:i/>
          <w:iCs/>
          <w:lang w:val="en-US"/>
        </w:rPr>
        <w:t xml:space="preserve"> from experience</w:t>
      </w:r>
      <w:r w:rsidRPr="07E40FB6">
        <w:rPr>
          <w:rFonts w:ascii="Calibri" w:eastAsia="Calibri" w:hAnsi="Calibri" w:cs="Calibri"/>
          <w:lang w:val="en-US"/>
        </w:rPr>
        <w:t xml:space="preserve"> became a foundational concept. </w:t>
      </w:r>
    </w:p>
    <w:p w14:paraId="62BCF89D" w14:textId="77777777" w:rsidR="003B3C06" w:rsidRDefault="003B3C06">
      <w:pPr>
        <w:pBdr>
          <w:top w:val="nil"/>
          <w:left w:val="nil"/>
          <w:bottom w:val="nil"/>
          <w:right w:val="nil"/>
          <w:between w:val="nil"/>
        </w:pBdr>
        <w:rPr>
          <w:sz w:val="21"/>
          <w:szCs w:val="21"/>
        </w:rPr>
      </w:pPr>
    </w:p>
    <w:p w14:paraId="62BCF89E" w14:textId="77777777" w:rsidR="003B3C06" w:rsidRDefault="00C76B3A">
      <w:pPr>
        <w:pBdr>
          <w:top w:val="nil"/>
          <w:left w:val="nil"/>
          <w:bottom w:val="nil"/>
          <w:right w:val="nil"/>
          <w:between w:val="nil"/>
        </w:pBdr>
        <w:ind w:hanging="720"/>
        <w:rPr>
          <w:rFonts w:ascii="Consolas" w:eastAsia="Consolas" w:hAnsi="Consolas" w:cs="Consolas"/>
          <w:b/>
          <w:sz w:val="21"/>
          <w:szCs w:val="21"/>
        </w:rPr>
      </w:pPr>
      <w:r>
        <w:rPr>
          <w:rFonts w:ascii="Consolas" w:eastAsia="Consolas" w:hAnsi="Consolas" w:cs="Consolas"/>
          <w:b/>
          <w:sz w:val="21"/>
          <w:szCs w:val="21"/>
        </w:rPr>
        <w:t>Learning Through Conflict</w:t>
      </w:r>
    </w:p>
    <w:p w14:paraId="62BCF89F" w14:textId="77777777" w:rsidR="003B3C06" w:rsidRDefault="003B3C06">
      <w:pPr>
        <w:pBdr>
          <w:top w:val="nil"/>
          <w:left w:val="nil"/>
          <w:bottom w:val="nil"/>
          <w:right w:val="nil"/>
          <w:between w:val="nil"/>
        </w:pBdr>
        <w:rPr>
          <w:sz w:val="21"/>
          <w:szCs w:val="21"/>
        </w:rPr>
      </w:pPr>
    </w:p>
    <w:p w14:paraId="62BCF8A0"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lastRenderedPageBreak/>
        <w:t xml:space="preserve">The idea of learning from experience </w:t>
      </w:r>
      <w:r w:rsidRPr="07E40FB6">
        <w:rPr>
          <w:rFonts w:ascii="Calibri" w:eastAsia="Calibri" w:hAnsi="Calibri" w:cs="Calibri"/>
          <w:i/>
          <w:iCs/>
          <w:lang w:val="en-US"/>
        </w:rPr>
        <w:t>in conflict</w:t>
      </w:r>
      <w:r w:rsidRPr="07E40FB6">
        <w:rPr>
          <w:rFonts w:ascii="Calibri" w:eastAsia="Calibri" w:hAnsi="Calibri" w:cs="Calibri"/>
          <w:lang w:val="en-US"/>
        </w:rPr>
        <w:t xml:space="preserve"> also began to shape Highlander’s programs. Myles wrote to a potential volunteer early on, </w:t>
      </w:r>
      <w:r w:rsidRPr="07E40FB6">
        <w:rPr>
          <w:rFonts w:ascii="Calibri" w:eastAsia="Calibri" w:hAnsi="Calibri" w:cs="Calibri"/>
          <w:i/>
          <w:iCs/>
          <w:lang w:val="en-US"/>
        </w:rPr>
        <w:t>"We have found that a very effective way to help students to understand the present social order is to throw them into conflict situations where the real nature of our society is projected in all its ugliness.”</w:t>
      </w:r>
      <w:r w:rsidRPr="07E40FB6">
        <w:rPr>
          <w:rFonts w:ascii="Calibri" w:eastAsia="Calibri" w:hAnsi="Calibri" w:cs="Calibri"/>
          <w:lang w:val="en-US"/>
        </w:rPr>
        <w:t xml:space="preserve"> They didn’t just wait for these learning moments to arrive. Myles found that if Highlander could organize ad hoc study groups through its programs for students to reflect on their experiences on the picket lines, they would develop a deeper understanding of power and their ability to wield it. Sometimes this meant transporting the entire school to the site of struggle, as with the Richmond Hosiery Mills strike in Stye, TN in 1935: </w:t>
      </w:r>
      <w:r w:rsidRPr="07E40FB6">
        <w:rPr>
          <w:rFonts w:ascii="Calibri" w:eastAsia="Calibri" w:hAnsi="Calibri" w:cs="Calibri"/>
          <w:i/>
          <w:iCs/>
          <w:lang w:val="en-US"/>
        </w:rPr>
        <w:t xml:space="preserve">“We took the whole student body, everybody we had, about 30 or 40 people, the whole staff, a mimeograph machine, the typewriters, loaded up and went down. We had a friend there, a preacher named Dejarnet; he had been fired because of his interest in unions, and he had a big house, and a vacant community building. He just let us move in, so Highlander moved into the situation - we didn’t bring people to us, we went there. We started talking to people and finally decided that we needed to have a Fourth of July parade and end up as a kind of mass picket line around the plant, and we started working out posters, and plans, and songs and plays, and getting people ready for that.” </w:t>
      </w:r>
      <w:r w:rsidRPr="07E40FB6">
        <w:rPr>
          <w:rFonts w:ascii="Calibri" w:eastAsia="Calibri" w:hAnsi="Calibri" w:cs="Calibri"/>
          <w:lang w:val="en-US"/>
        </w:rPr>
        <w:t>This off-site “extension work” became one of the three pillars of Highlander’s programs, along with community education and overnight, weeks-long workshops for labor leaders.</w:t>
      </w:r>
    </w:p>
    <w:p w14:paraId="62BCF8A1" w14:textId="77777777" w:rsidR="003B3C06" w:rsidRDefault="003B3C06">
      <w:pPr>
        <w:pBdr>
          <w:top w:val="nil"/>
          <w:left w:val="nil"/>
          <w:bottom w:val="nil"/>
          <w:right w:val="nil"/>
          <w:between w:val="nil"/>
        </w:pBdr>
        <w:rPr>
          <w:rFonts w:ascii="Calibri" w:eastAsia="Calibri" w:hAnsi="Calibri" w:cs="Calibri"/>
        </w:rPr>
      </w:pPr>
    </w:p>
    <w:p w14:paraId="62BCF8A2" w14:textId="77777777" w:rsidR="003B3C06" w:rsidRDefault="00C76B3A">
      <w:pPr>
        <w:pBdr>
          <w:top w:val="nil"/>
          <w:left w:val="nil"/>
          <w:bottom w:val="nil"/>
          <w:right w:val="nil"/>
          <w:between w:val="nil"/>
        </w:pBdr>
        <w:ind w:hanging="720"/>
        <w:rPr>
          <w:rFonts w:ascii="Consolas" w:eastAsia="Consolas" w:hAnsi="Consolas" w:cs="Consolas"/>
          <w:b/>
          <w:sz w:val="21"/>
          <w:szCs w:val="21"/>
        </w:rPr>
      </w:pPr>
      <w:r>
        <w:rPr>
          <w:rFonts w:ascii="Consolas" w:eastAsia="Consolas" w:hAnsi="Consolas" w:cs="Consolas"/>
          <w:b/>
          <w:sz w:val="21"/>
          <w:szCs w:val="21"/>
        </w:rPr>
        <w:t>“An Inkling of the New Society”</w:t>
      </w:r>
    </w:p>
    <w:p w14:paraId="62BCF8A3" w14:textId="77777777" w:rsidR="003B3C06" w:rsidRDefault="003B3C06">
      <w:pPr>
        <w:pBdr>
          <w:top w:val="nil"/>
          <w:left w:val="nil"/>
          <w:bottom w:val="nil"/>
          <w:right w:val="nil"/>
          <w:between w:val="nil"/>
        </w:pBdr>
        <w:rPr>
          <w:rFonts w:ascii="Calibri" w:eastAsia="Calibri" w:hAnsi="Calibri" w:cs="Calibri"/>
          <w:sz w:val="16"/>
          <w:szCs w:val="16"/>
        </w:rPr>
      </w:pPr>
    </w:p>
    <w:p w14:paraId="62BCF8A4" w14:textId="77777777" w:rsidR="003B3C06" w:rsidRDefault="0C530378" w:rsidP="07E40FB6">
      <w:pPr>
        <w:pBdr>
          <w:top w:val="nil"/>
          <w:left w:val="nil"/>
          <w:bottom w:val="nil"/>
          <w:right w:val="nil"/>
          <w:between w:val="nil"/>
        </w:pBdr>
        <w:rPr>
          <w:rFonts w:ascii="Calibri" w:eastAsia="Calibri" w:hAnsi="Calibri" w:cs="Calibri"/>
          <w:i/>
          <w:iCs/>
          <w:lang w:val="en-US"/>
        </w:rPr>
      </w:pPr>
      <w:r w:rsidRPr="07E40FB6">
        <w:rPr>
          <w:rFonts w:ascii="Calibri" w:eastAsia="Calibri" w:hAnsi="Calibri" w:cs="Calibri"/>
          <w:lang w:val="en-US"/>
        </w:rPr>
        <w:t xml:space="preserve">Myles and Highlander staff found that it wasn’t enough to support worker organizers to reflect on society as it was, coming to believe that students needed to be given "an inkling of the new society”, which Highlander provided by offering students a learning environment where they were the experts, where they helped decide the topics of study, where Black and white worker organizers and rural leaders learned side by side (by the 1940s), taught each other stories and songs from their distinct traditions, and even washed the dishes together. Myles was especially insistent on the necessity of supporting participants to practice making decisions together, as he later told an interviewer: </w:t>
      </w:r>
      <w:r w:rsidRPr="07E40FB6">
        <w:rPr>
          <w:rFonts w:ascii="Calibri" w:eastAsia="Calibri" w:hAnsi="Calibri" w:cs="Calibri"/>
          <w:i/>
          <w:iCs/>
          <w:lang w:val="en-US"/>
        </w:rPr>
        <w:t xml:space="preserve">“Probably the most important thing that we do for people is to have them participate in an actual democratic experience—a ripe experience where people are free to talk and make decisions, where there is no discrimination, and where their experience is valued. If you don't value a person's experiences, I don't know how you can value them as a person.” </w:t>
      </w:r>
      <w:r w:rsidRPr="07E40FB6">
        <w:rPr>
          <w:rFonts w:ascii="Calibri" w:eastAsia="Calibri" w:hAnsi="Calibri" w:cs="Calibri"/>
          <w:lang w:val="en-US"/>
        </w:rPr>
        <w:t xml:space="preserve">For him, Highlander’s greatest purpose was giving participants the opportunity to have experiences “practicing democracy”. An article he wrote offers a few examples: </w:t>
      </w:r>
      <w:r w:rsidRPr="07E40FB6">
        <w:rPr>
          <w:rFonts w:ascii="Calibri" w:eastAsia="Calibri" w:hAnsi="Calibri" w:cs="Calibri"/>
          <w:i/>
          <w:iCs/>
          <w:lang w:val="en-US"/>
        </w:rPr>
        <w:t xml:space="preserve">“In addition to classes, provision was made for students to learn by practice. In their cultural activities, they learned to make decisions as well as analyze their problems. They had the full responsibility for every phase of their life at Highlander and were divided into committees for planning and decision making. They published their own school paper, issued press releases, wrote and acted in labor plays, made up songs and put out songbooks, and ran their own consumers co-op.” </w:t>
      </w:r>
    </w:p>
    <w:p w14:paraId="62BCF8A5" w14:textId="77777777" w:rsidR="003B3C06" w:rsidRDefault="003B3C06">
      <w:pPr>
        <w:pBdr>
          <w:top w:val="nil"/>
          <w:left w:val="nil"/>
          <w:bottom w:val="nil"/>
          <w:right w:val="nil"/>
          <w:between w:val="nil"/>
        </w:pBdr>
        <w:rPr>
          <w:rFonts w:ascii="Calibri" w:eastAsia="Calibri" w:hAnsi="Calibri" w:cs="Calibri"/>
        </w:rPr>
      </w:pPr>
    </w:p>
    <w:p w14:paraId="62BCF8A6"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Between 1932 and 1947 more than 6,800 students enrolled at onsite sessions at Highlander, and over 12,000 union members participated in extension workshops. Highlander went on to use similar methods in supporting the development of rural farmers’ unions, and of Black Freedom Movement organizations like SNCC. </w:t>
      </w:r>
    </w:p>
    <w:p w14:paraId="62BCF8A7" w14:textId="77777777" w:rsidR="003B3C06" w:rsidRDefault="003B3C06">
      <w:pPr>
        <w:pBdr>
          <w:top w:val="nil"/>
          <w:left w:val="nil"/>
          <w:bottom w:val="nil"/>
          <w:right w:val="nil"/>
          <w:between w:val="nil"/>
        </w:pBdr>
        <w:rPr>
          <w:rFonts w:ascii="Calibri" w:eastAsia="Calibri" w:hAnsi="Calibri" w:cs="Calibri"/>
        </w:rPr>
      </w:pPr>
    </w:p>
    <w:p w14:paraId="62BCF8A8" w14:textId="77777777" w:rsidR="003B3C06" w:rsidRDefault="00C76B3A">
      <w:pPr>
        <w:pBdr>
          <w:top w:val="nil"/>
          <w:left w:val="nil"/>
          <w:bottom w:val="nil"/>
          <w:right w:val="nil"/>
          <w:between w:val="nil"/>
        </w:pBdr>
        <w:rPr>
          <w:rFonts w:ascii="Calibri" w:eastAsia="Calibri" w:hAnsi="Calibri" w:cs="Calibri"/>
        </w:rPr>
      </w:pPr>
      <w:r>
        <w:rPr>
          <w:rFonts w:ascii="Calibri" w:eastAsia="Calibri" w:hAnsi="Calibri" w:cs="Calibri"/>
        </w:rPr>
        <w:t xml:space="preserve">And, Highlander had a significant role in developing the Citizenship Schools, which - by training and mentoring thousands of volunteer movement educators, who then trained tens of thousands of people in literacy and </w:t>
      </w:r>
      <w:r>
        <w:rPr>
          <w:rFonts w:ascii="Calibri" w:eastAsia="Calibri" w:hAnsi="Calibri" w:cs="Calibri"/>
        </w:rPr>
        <w:lastRenderedPageBreak/>
        <w:t xml:space="preserve">“civic” knowledge - was such a powerful source of political education, leadership development and skill-building that the schools helped transform the political life of Black communities in the Deep South.  </w:t>
      </w:r>
    </w:p>
    <w:p w14:paraId="62BCF8A9" w14:textId="77777777" w:rsidR="003B3C06" w:rsidRDefault="003B3C06">
      <w:pPr>
        <w:pBdr>
          <w:top w:val="nil"/>
          <w:left w:val="nil"/>
          <w:bottom w:val="nil"/>
          <w:right w:val="nil"/>
          <w:between w:val="nil"/>
        </w:pBdr>
        <w:rPr>
          <w:rFonts w:ascii="Calibri" w:eastAsia="Calibri" w:hAnsi="Calibri" w:cs="Calibri"/>
          <w:sz w:val="16"/>
          <w:szCs w:val="16"/>
        </w:rPr>
      </w:pPr>
    </w:p>
    <w:p w14:paraId="62BCF8AA" w14:textId="77777777" w:rsidR="003B3C06" w:rsidRDefault="003B3C06">
      <w:pPr>
        <w:pBdr>
          <w:top w:val="nil"/>
          <w:left w:val="nil"/>
          <w:bottom w:val="nil"/>
          <w:right w:val="nil"/>
          <w:between w:val="nil"/>
        </w:pBdr>
        <w:rPr>
          <w:rFonts w:ascii="Calibri" w:eastAsia="Calibri" w:hAnsi="Calibri" w:cs="Calibri"/>
        </w:rPr>
      </w:pPr>
    </w:p>
    <w:p w14:paraId="62BCF8AB" w14:textId="77777777" w:rsidR="003B3C06" w:rsidRDefault="00C76B3A">
      <w:pPr>
        <w:pBdr>
          <w:top w:val="nil"/>
          <w:left w:val="nil"/>
          <w:bottom w:val="nil"/>
          <w:right w:val="nil"/>
          <w:between w:val="nil"/>
        </w:pBdr>
        <w:jc w:val="center"/>
        <w:rPr>
          <w:rFonts w:ascii="Consolas" w:eastAsia="Consolas" w:hAnsi="Consolas" w:cs="Consolas"/>
          <w:sz w:val="24"/>
          <w:szCs w:val="24"/>
        </w:rPr>
      </w:pPr>
      <w:r>
        <w:rPr>
          <w:rFonts w:ascii="Consolas" w:eastAsia="Consolas" w:hAnsi="Consolas" w:cs="Consolas"/>
          <w:sz w:val="24"/>
          <w:szCs w:val="24"/>
        </w:rPr>
        <w:t>Septima Clark &amp; the Citizenship Schools</w:t>
      </w:r>
    </w:p>
    <w:p w14:paraId="62BCF8AC" w14:textId="77777777" w:rsidR="003B3C06" w:rsidRDefault="003B3C06">
      <w:pPr>
        <w:pBdr>
          <w:top w:val="nil"/>
          <w:left w:val="nil"/>
          <w:bottom w:val="nil"/>
          <w:right w:val="nil"/>
          <w:between w:val="nil"/>
        </w:pBdr>
        <w:rPr>
          <w:rFonts w:ascii="Calibri" w:eastAsia="Calibri" w:hAnsi="Calibri" w:cs="Calibri"/>
          <w:sz w:val="21"/>
          <w:szCs w:val="21"/>
        </w:rPr>
      </w:pPr>
    </w:p>
    <w:p w14:paraId="62BCF8AD"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Although Southern states in the Jim Crow era enacted dozens of laws to keep African-Americans from voting (much as they do now), the most effective tool was to simply keep Black people from reading and writing. The vast majority of Southern African-Americans were working class, and most adults were illiterate - keeping them dependent on whites for basic tasks like filling out a money order at the bank, and unable to read a newspaper, much less pass a "citizenship test” required in most states to register to vote. That’s where Septima Clark entered the picture. </w:t>
      </w:r>
    </w:p>
    <w:p w14:paraId="62BCF8AE" w14:textId="77777777" w:rsidR="003B3C06" w:rsidRDefault="003B3C06">
      <w:pPr>
        <w:pBdr>
          <w:top w:val="nil"/>
          <w:left w:val="nil"/>
          <w:bottom w:val="nil"/>
          <w:right w:val="nil"/>
          <w:between w:val="nil"/>
        </w:pBdr>
        <w:rPr>
          <w:rFonts w:ascii="Calibri" w:eastAsia="Calibri" w:hAnsi="Calibri" w:cs="Calibri"/>
        </w:rPr>
      </w:pPr>
    </w:p>
    <w:p w14:paraId="62BCF8AF" w14:textId="77777777" w:rsidR="003B3C06" w:rsidRDefault="00C76B3A">
      <w:pPr>
        <w:pBdr>
          <w:top w:val="nil"/>
          <w:left w:val="nil"/>
          <w:bottom w:val="nil"/>
          <w:right w:val="nil"/>
          <w:between w:val="nil"/>
        </w:pBdr>
        <w:ind w:left="-450"/>
        <w:rPr>
          <w:rFonts w:ascii="Consolas" w:eastAsia="Consolas" w:hAnsi="Consolas" w:cs="Consolas"/>
          <w:b/>
        </w:rPr>
      </w:pPr>
      <w:r>
        <w:rPr>
          <w:rFonts w:ascii="Consolas" w:eastAsia="Consolas" w:hAnsi="Consolas" w:cs="Consolas"/>
          <w:b/>
        </w:rPr>
        <w:t xml:space="preserve">From Tracing Words to Filling Out Voter Registration Forms </w:t>
      </w:r>
    </w:p>
    <w:p w14:paraId="62BCF8B0" w14:textId="77777777" w:rsidR="003B3C06" w:rsidRDefault="003B3C06">
      <w:pPr>
        <w:pBdr>
          <w:top w:val="nil"/>
          <w:left w:val="nil"/>
          <w:bottom w:val="nil"/>
          <w:right w:val="nil"/>
          <w:between w:val="nil"/>
        </w:pBdr>
        <w:rPr>
          <w:rFonts w:ascii="Calibri" w:eastAsia="Calibri" w:hAnsi="Calibri" w:cs="Calibri"/>
        </w:rPr>
      </w:pPr>
    </w:p>
    <w:p w14:paraId="62BCF8B1"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Septima Clark was born and raised in Charleston, SC, and studied to become a teacher, graduating in 1916 at the age of 18. Her training at the Avery Institute had emphasized the need for students to learn from their own life experiences, and for educators to shape curriculum around student interests; she would soon apply these principles in her first teaching job. She taught children and adults on Johns Island, SC, because her hometown only employed white teachers in Black schools. Johns Island was isolated from the mainland, and most residents were sharecroppers or tenant farmers. Supplies were so limited - they didn’t even have a chalkboard - that Septima developed a kinesthetic method for teaching adults to write, by tracing their names on dry cleaner bags, and encouraged students to tell stories of their everyday lives, which were incorporated into reading and spelling lessons. </w:t>
      </w:r>
    </w:p>
    <w:p w14:paraId="62BCF8B2" w14:textId="77777777" w:rsidR="003B3C06" w:rsidRDefault="003B3C06">
      <w:pPr>
        <w:pBdr>
          <w:top w:val="nil"/>
          <w:left w:val="nil"/>
          <w:bottom w:val="nil"/>
          <w:right w:val="nil"/>
          <w:between w:val="nil"/>
        </w:pBdr>
        <w:rPr>
          <w:rFonts w:ascii="Calibri" w:eastAsia="Calibri" w:hAnsi="Calibri" w:cs="Calibri"/>
          <w:sz w:val="16"/>
          <w:szCs w:val="16"/>
        </w:rPr>
      </w:pPr>
    </w:p>
    <w:p w14:paraId="62BCF8B3"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Septima eventually returned to teach in Charleston, but by 1954 was fired and blacklisted for her NAACP membership. By then she had begun helping give workshops at the Highlander Center in Tennessee, having been intrigued by Highlander’s reputation as a place where Black and white students learned side by side, and was hired to be the center’s education director. She had also recruited other South Carolinians to attend workshops, like Esau Jenkins from Johns Island. Esau was well-known across the island, working as a bus driver to transport workers to tobacco fields on the mainland. Concerned about persistent racial disparities - like the island’s economic dominance by mainland whites - he became convinced that more people needed to learn to read after he ran for school board, and realized only 18% of the island's African-Americans were registered to vote. Highlander’s Myles Horton and Septima Clark decided to help him set up literacy classes, helping him to rent a building where they could hold classes, but knew that many of the island’s adults were skeptical of outsiders, and sensitive to feeling looked down upon by middle class Black people. Septima recruited her cousin Bernice Robinson, a beautician with no formal training as an educator, to lead the first class. Although Septima had experience with leading classes for working class adults, she was worried her own biases, academic training and outsider status would keep her from being an effective teacher. She was so concerned that traditional education methods were irrelevant, in fact, she refused to even give Bernice any tips on how to setup the lessons, believing her cousin would be more relatable as an educator if she could honestly tell her students she didn’t know exactly how to teach them! </w:t>
      </w:r>
    </w:p>
    <w:p w14:paraId="62BCF8B4" w14:textId="77777777" w:rsidR="003B3C06" w:rsidRDefault="003B3C06">
      <w:pPr>
        <w:pBdr>
          <w:top w:val="nil"/>
          <w:left w:val="nil"/>
          <w:bottom w:val="nil"/>
          <w:right w:val="nil"/>
          <w:between w:val="nil"/>
        </w:pBdr>
        <w:rPr>
          <w:rFonts w:ascii="Calibri" w:eastAsia="Calibri" w:hAnsi="Calibri" w:cs="Calibri"/>
          <w:sz w:val="16"/>
          <w:szCs w:val="16"/>
        </w:rPr>
      </w:pPr>
    </w:p>
    <w:p w14:paraId="62BCF8B5" w14:textId="77777777" w:rsidR="003B3C06" w:rsidRDefault="0C530378" w:rsidP="07E40FB6">
      <w:pPr>
        <w:pBdr>
          <w:top w:val="nil"/>
          <w:left w:val="nil"/>
          <w:bottom w:val="nil"/>
          <w:right w:val="nil"/>
          <w:between w:val="nil"/>
        </w:pBdr>
        <w:rPr>
          <w:rFonts w:ascii="Calibri" w:eastAsia="Calibri" w:hAnsi="Calibri" w:cs="Calibri"/>
          <w:i/>
          <w:iCs/>
          <w:lang w:val="en-US"/>
        </w:rPr>
      </w:pPr>
      <w:r w:rsidRPr="07E40FB6">
        <w:rPr>
          <w:rFonts w:ascii="Calibri" w:eastAsia="Calibri" w:hAnsi="Calibri" w:cs="Calibri"/>
          <w:lang w:val="en-US"/>
        </w:rPr>
        <w:t xml:space="preserve">Bernice planned the first two-month session for January and February, when the men were home from the fields, spontaneously developing a remarkably similar technique to that developed by Septima years earlier. After learning about tracing words, the class moved on to sounding out the syllables of the Constitution, discussing its meaning as they went, and incorporating basic tasks the students wanted to be able to do that involved literacy. She essentially innovated a new lesson plan or curriculum for that first and subsequent groups, depending on their interests. On completing the term, two-thirds of the students immediately registered to vote. The next year the session ran to three months, with first-year participants recruiting their neighbors to attend, for several hours each night, and soon they had five schools operating on the island simultaneously. </w:t>
      </w:r>
      <w:r w:rsidRPr="07E40FB6">
        <w:rPr>
          <w:rFonts w:ascii="Calibri" w:eastAsia="Calibri" w:hAnsi="Calibri" w:cs="Calibri"/>
          <w:i/>
          <w:iCs/>
          <w:lang w:val="en-US"/>
        </w:rPr>
        <w:t xml:space="preserve">(You can watch </w:t>
      </w:r>
      <w:hyperlink r:id="rId7">
        <w:r w:rsidRPr="07E40FB6">
          <w:rPr>
            <w:rFonts w:ascii="Calibri" w:eastAsia="Calibri" w:hAnsi="Calibri" w:cs="Calibri"/>
            <w:i/>
            <w:iCs/>
            <w:color w:val="1155CC"/>
            <w:u w:val="single"/>
            <w:lang w:val="en-US"/>
          </w:rPr>
          <w:t>a short film</w:t>
        </w:r>
      </w:hyperlink>
      <w:r w:rsidRPr="07E40FB6">
        <w:rPr>
          <w:rFonts w:ascii="Calibri" w:eastAsia="Calibri" w:hAnsi="Calibri" w:cs="Calibri"/>
          <w:i/>
          <w:iCs/>
          <w:lang w:val="en-US"/>
        </w:rPr>
        <w:t xml:space="preserve"> with Bernice and Septima describing the schools’ origins.)</w:t>
      </w:r>
    </w:p>
    <w:p w14:paraId="62BCF8B6" w14:textId="77777777" w:rsidR="003B3C06" w:rsidRDefault="003B3C06">
      <w:pPr>
        <w:pBdr>
          <w:top w:val="nil"/>
          <w:left w:val="nil"/>
          <w:bottom w:val="nil"/>
          <w:right w:val="nil"/>
          <w:between w:val="nil"/>
        </w:pBdr>
        <w:rPr>
          <w:rFonts w:ascii="Calibri" w:eastAsia="Calibri" w:hAnsi="Calibri" w:cs="Calibri"/>
        </w:rPr>
      </w:pPr>
    </w:p>
    <w:p w14:paraId="62BCF8B7" w14:textId="77777777" w:rsidR="003B3C06" w:rsidRDefault="00C76B3A">
      <w:pPr>
        <w:pBdr>
          <w:top w:val="nil"/>
          <w:left w:val="nil"/>
          <w:bottom w:val="nil"/>
          <w:right w:val="nil"/>
          <w:between w:val="nil"/>
        </w:pBdr>
        <w:ind w:hanging="450"/>
        <w:rPr>
          <w:rFonts w:ascii="Consolas" w:eastAsia="Consolas" w:hAnsi="Consolas" w:cs="Consolas"/>
          <w:b/>
        </w:rPr>
      </w:pPr>
      <w:r>
        <w:rPr>
          <w:rFonts w:ascii="Consolas" w:eastAsia="Consolas" w:hAnsi="Consolas" w:cs="Consolas"/>
          <w:b/>
        </w:rPr>
        <w:t>“New-fangled Ideas” Reach a Million Black Voters</w:t>
      </w:r>
    </w:p>
    <w:p w14:paraId="62BCF8B8" w14:textId="77777777" w:rsidR="003B3C06" w:rsidRDefault="003B3C06">
      <w:pPr>
        <w:pBdr>
          <w:top w:val="nil"/>
          <w:left w:val="nil"/>
          <w:bottom w:val="nil"/>
          <w:right w:val="nil"/>
          <w:between w:val="nil"/>
        </w:pBdr>
        <w:rPr>
          <w:rFonts w:ascii="Calibri" w:eastAsia="Calibri" w:hAnsi="Calibri" w:cs="Calibri"/>
          <w:sz w:val="16"/>
          <w:szCs w:val="16"/>
        </w:rPr>
      </w:pPr>
    </w:p>
    <w:p w14:paraId="62BCF8B9"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Meanwhile, Septima planned to expand the classes as part of a larger push to support Black self-empowerment and civic engagement across the South. Her political analysis wasn’t a popular one, however; Myles Horton and many Black leaders thought they needed simply to push for voter registration, but Septima argued that the literacy classes were an essential first step. As she said later, </w:t>
      </w:r>
      <w:r w:rsidRPr="07E40FB6">
        <w:rPr>
          <w:rFonts w:ascii="Calibri" w:eastAsia="Calibri" w:hAnsi="Calibri" w:cs="Calibri"/>
          <w:i/>
          <w:iCs/>
          <w:lang w:val="en-US"/>
        </w:rPr>
        <w:t>"People thought I had new-fangled ideas. Myles thought I had new-fangled ideas. But my new-fangled ideas worked out. I didn’t know they were going to work out though. I just thought that you couldn’t get people to register and vote until you teach them to read and write.”</w:t>
      </w:r>
      <w:r w:rsidRPr="07E40FB6">
        <w:rPr>
          <w:rFonts w:ascii="Calibri" w:eastAsia="Calibri" w:hAnsi="Calibri" w:cs="Calibri"/>
          <w:lang w:val="en-US"/>
        </w:rPr>
        <w:t xml:space="preserve"> Her focus on skill-building and personal empowerment </w:t>
      </w:r>
      <w:r w:rsidRPr="07E40FB6">
        <w:rPr>
          <w:rFonts w:ascii="Calibri" w:eastAsia="Calibri" w:hAnsi="Calibri" w:cs="Calibri"/>
          <w:i/>
          <w:iCs/>
          <w:lang w:val="en-US"/>
        </w:rPr>
        <w:t>before</w:t>
      </w:r>
      <w:r w:rsidRPr="07E40FB6">
        <w:rPr>
          <w:rFonts w:ascii="Calibri" w:eastAsia="Calibri" w:hAnsi="Calibri" w:cs="Calibri"/>
          <w:lang w:val="en-US"/>
        </w:rPr>
        <w:t xml:space="preserve"> inviting risk-taking by students was revolutionary at the time, even as it is now a core principle of contemporary movement leadership development programs. She recruited teachers, with grants paying for their $75/month salaries for them to continue teaching back home after attending five-day workshops. She also continued to coach teachers after the classes, in part to ensure that they continued to develop learner-centered curriculum in each town, rather than fall back on using pre-planned lessons.</w:t>
      </w:r>
    </w:p>
    <w:p w14:paraId="62BCF8BA" w14:textId="77777777" w:rsidR="003B3C06" w:rsidRDefault="003B3C06">
      <w:pPr>
        <w:pBdr>
          <w:top w:val="nil"/>
          <w:left w:val="nil"/>
          <w:bottom w:val="nil"/>
          <w:right w:val="nil"/>
          <w:between w:val="nil"/>
        </w:pBdr>
        <w:rPr>
          <w:rFonts w:ascii="Calibri" w:eastAsia="Calibri" w:hAnsi="Calibri" w:cs="Calibri"/>
          <w:sz w:val="16"/>
          <w:szCs w:val="16"/>
        </w:rPr>
      </w:pPr>
    </w:p>
    <w:p w14:paraId="62BCF8BB"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By 1961 Septima and her co-teacher trainers had recruited 82 teachers to lead classes in Alabama, Georgia, Tennessee and South Carolina, and in 1964 her recruits led 195 citizenship schools. In part because of their success, the State of Tennessee raided Highlander and confiscated its original 100-acre property in Monteagle. The Citizenship Schools program soon passed to Martin Luther King Jr’s Southern Christian Leadership Conference (SCLC), with Septima still in the lead, and together with CORE, the Urban League, SNCC and the NAACP created the Voter Education Project, which trained 10,000 teachers for the schools over the next four years, helping to register over 700,000 voters by 1965, when the Voting Rights Act was passed. Another million Black voters registered in the following five years, in part due to the 897 Citizenship Schools held with over 100,000 participants across the South, and in 1972 the first Black representatives in 100 years were elected to Congress from Deep South states.  </w:t>
      </w:r>
    </w:p>
    <w:p w14:paraId="62BCF8BC" w14:textId="77777777" w:rsidR="003B3C06" w:rsidRDefault="003B3C06">
      <w:pPr>
        <w:pBdr>
          <w:top w:val="nil"/>
          <w:left w:val="nil"/>
          <w:bottom w:val="nil"/>
          <w:right w:val="nil"/>
          <w:between w:val="nil"/>
        </w:pBdr>
        <w:rPr>
          <w:rFonts w:ascii="Calibri" w:eastAsia="Calibri" w:hAnsi="Calibri" w:cs="Calibri"/>
        </w:rPr>
      </w:pPr>
    </w:p>
    <w:p w14:paraId="62BCF8BD" w14:textId="77777777" w:rsidR="003B3C06" w:rsidRDefault="003B3C06">
      <w:pPr>
        <w:pBdr>
          <w:top w:val="nil"/>
          <w:left w:val="nil"/>
          <w:bottom w:val="nil"/>
          <w:right w:val="nil"/>
          <w:between w:val="nil"/>
        </w:pBdr>
      </w:pPr>
    </w:p>
    <w:sectPr w:rsidR="003B3C06">
      <w:pgSz w:w="12240" w:h="15840"/>
      <w:pgMar w:top="1440" w:right="1080" w:bottom="144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C06"/>
    <w:rsid w:val="003B3C06"/>
    <w:rsid w:val="005A67D2"/>
    <w:rsid w:val="00632785"/>
    <w:rsid w:val="00AB7B19"/>
    <w:rsid w:val="00C76B3A"/>
    <w:rsid w:val="07E40FB6"/>
    <w:rsid w:val="0C5303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F882"/>
  <w15:docId w15:val="{2318F5A9-E187-4E84-9D78-4BD4D673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zinnedproject.org/materials/citizenship-schools-documentar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3F8E00-68E1-4F09-8C63-97EC3B1E3AB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0332529A-2299-4CBA-90CD-2F56952C9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23A58-78CB-42D2-8F90-5542C5C6F7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2667</Words>
  <Characters>15206</Characters>
  <Application>Microsoft Office Word</Application>
  <DocSecurity>0</DocSecurity>
  <Lines>126</Lines>
  <Paragraphs>35</Paragraphs>
  <ScaleCrop>false</ScaleCrop>
  <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Holmes, Ellen [NEA]</cp:lastModifiedBy>
  <cp:revision>3</cp:revision>
  <dcterms:created xsi:type="dcterms:W3CDTF">2026-01-07T17:27:00Z</dcterms:created>
  <dcterms:modified xsi:type="dcterms:W3CDTF">2026-05-07T00:15:00Z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