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Equity-centered coaching across intersectional differences</w:t>
      </w:r>
    </w:p>
    <w:p>
      <w:pPr>
        <w:pStyle w:val="Heading2"/>
      </w:pPr>
      <w:r>
        <w:t xml:space="preserve">Tone</w:t>
      </w:r>
    </w:p>
    <w:p>
      <w:pPr>
        <w:pStyle w:val="standard"/>
      </w:pPr>
      <w:r>
        <w:t xml:space="preserve">reflective, supportive, practical, respectful</w:t>
      </w:r>
    </w:p>
    <w:p>
      <w:pPr>
        <w:pStyle w:val="Heading2"/>
      </w:pPr>
      <w:r>
        <w:t xml:space="preserve">Audience</w:t>
      </w:r>
    </w:p>
    <w:p>
      <w:pPr>
        <w:pStyle w:val="standard"/>
      </w:pPr>
      <w:r>
        <w:t xml:space="preserve">Union staff and union leaders representing public school employees and leading organizing campaigns, with some prior experience organizing but varied levels of familiarity with equity-centered coaching and intersectionality.</w:t>
      </w:r>
    </w:p>
    <w:p>
      <w:pPr>
        <w:pStyle w:val="Heading2"/>
      </w:pPr>
      <w:r>
        <w:t xml:space="preserve">Goals</w:t>
      </w:r>
    </w:p>
    <w:p>
      <w:pPr>
        <w:pStyle w:val="standard"/>
      </w:pPr>
      <w:r>
        <w:t xml:space="preserve">The learner will understand the impact of intersectional identities and power dynamics on coaching relationships, and be able to employ equity-centered coaching practices that foster growth, trust, and effective leadership across differences.</w:t>
      </w:r>
    </w:p>
    <w:p>
      <w:pPr>
        <w:pStyle w:val="standard"/>
      </w:pPr>
    </w:p>
    <w:p>
      <w:pPr>
        <w:pStyle w:val="Heading1"/>
      </w:pPr>
      <w:r>
        <w:t xml:space="preserve">LEARNING OBJECTIVES</w:t>
      </w:r>
    </w:p>
    <w:p>
      <w:pPr>
        <w:pStyle w:val="standard-bold"/>
        <w:numPr>
          <w:ilvl w:val="0"/>
          <w:numId w:val="2"/>
        </w:numPr>
      </w:pPr>
      <w:r>
        <w:t xml:space="preserve">Define intersectionality and its relevance in coaching relationships.</w:t>
      </w:r>
    </w:p>
    <w:p>
      <w:pPr>
        <w:pStyle w:val="standard-bold"/>
        <w:numPr>
          <w:ilvl w:val="0"/>
          <w:numId w:val="2"/>
        </w:numPr>
      </w:pPr>
      <w:r>
        <w:t xml:space="preserve">Describe how power and privilege manifest in coaching dynamics.</w:t>
      </w:r>
    </w:p>
    <w:p>
      <w:pPr>
        <w:pStyle w:val="standard-bold"/>
        <w:numPr>
          <w:ilvl w:val="0"/>
          <w:numId w:val="2"/>
        </w:numPr>
      </w:pPr>
      <w:r>
        <w:t xml:space="preserve">Apply the Wheel of Privilege tool and engage in guided self-reflection on identity.</w:t>
      </w:r>
    </w:p>
    <w:p>
      <w:pPr>
        <w:pStyle w:val="standard-bold"/>
        <w:numPr>
          <w:ilvl w:val="0"/>
          <w:numId w:val="2"/>
        </w:numPr>
      </w:pPr>
      <w:r>
        <w:t xml:space="preserve">Identify and implement core coaching practices for working effectively across intersectional differences.</w:t>
      </w:r>
    </w:p>
    <w:p>
      <w:pPr>
        <w:pStyle w:val="standard-bold"/>
        <w:numPr>
          <w:ilvl w:val="0"/>
          <w:numId w:val="2"/>
        </w:numPr>
      </w:pPr>
      <w:r>
        <w:t xml:space="preserve">Demonstrate strategies to create psychological and identity safety when coaching.</w:t>
      </w:r>
    </w:p>
    <w:p>
      <w:pPr>
        <w:pStyle w:val="Title"/>
        <w:pageBreakBefore/>
      </w:pPr>
      <w:r>
        <w:t xml:space="preserve">Course Outline</w:t>
      </w:r>
    </w:p>
    <w:p>
      <w:pPr>
        <w:pStyle w:val="standard"/>
      </w:pPr>
    </w:p>
    <w:p>
      <w:pPr>
        <w:pStyle w:val="Heading1"/>
      </w:pPr>
      <w:r>
        <w:t xml:space="preserve">OVERVIEW</w:t>
      </w:r>
    </w:p>
    <w:p>
      <w:pPr>
        <w:pStyle w:val="standard-bold"/>
      </w:pPr>
      <w:r>
        <w:t xml:space="preserve">Equity-Centered Coaching Across Intersectional Differences</w:t>
      </w:r>
    </w:p>
    <w:p>
      <w:pPr>
        <w:pStyle w:val="Heading2"/>
      </w:pPr>
      <w:r>
        <w:t xml:space="preserve">Description</w:t>
      </w:r>
    </w:p>
    <w:p>
      <w:pPr>
        <w:pStyle w:val="standard"/>
      </w:pPr>
      <w:r>
        <w:t xml:space="preserve">Are you ready to strengthen your coaching skills and drive meaningful change in your union? This course will empower you to understand how intersectional identities and power dynamics shape coaching relationships within  organizing campaigns. Through practical tools, reflective exercises, and actionable strategies, you'll learn to foster trust, growth, and effective leadership across all kinds of differences. Whether you're new to equity-centered coaching or seeking to deepen your impact, this course will help you build more inclusive, powerful, and resilient organizing communities.</w:t>
      </w:r>
    </w:p>
    <w:p>
      <w:pPr>
        <w:pStyle w:val="Heading2"/>
      </w:pPr>
      <w:r>
        <w:t xml:space="preserve">Lessons</w:t>
      </w:r>
    </w:p>
    <w:p>
      <w:pPr>
        <w:pStyle w:val="standard-bold"/>
        <w:numPr>
          <w:ilvl w:val="0"/>
          <w:numId w:val="3"/>
        </w:numPr>
        <w:spacing w:after="0"/>
      </w:pPr>
      <w:r>
        <w:t xml:space="preserve">Understanding Intersectionality in Coaching</w:t>
      </w:r>
    </w:p>
    <w:p>
      <w:pPr>
        <w:pStyle w:val="standard-bold"/>
        <w:numPr>
          <w:ilvl w:val="0"/>
          <w:numId w:val="3"/>
        </w:numPr>
        <w:spacing w:after="0"/>
      </w:pPr>
      <w:r>
        <w:t xml:space="preserve">Power and Privilege in Coaching Relationships</w:t>
      </w:r>
    </w:p>
    <w:p>
      <w:pPr>
        <w:pStyle w:val="standard-bold"/>
        <w:numPr>
          <w:ilvl w:val="0"/>
          <w:numId w:val="3"/>
        </w:numPr>
        <w:spacing w:after="0"/>
      </w:pPr>
      <w:r>
        <w:t xml:space="preserve">Exploring and Applying the Wheel of Privilege</w:t>
      </w:r>
    </w:p>
    <w:p>
      <w:pPr>
        <w:pStyle w:val="standard-bold"/>
        <w:numPr>
          <w:ilvl w:val="0"/>
          <w:numId w:val="3"/>
        </w:numPr>
        <w:spacing w:after="0"/>
      </w:pPr>
      <w:r>
        <w:t xml:space="preserve">Core Practices for Equity-Centered Coaching</w:t>
      </w:r>
    </w:p>
    <w:p>
      <w:pPr>
        <w:pStyle w:val="standard-bold"/>
        <w:numPr>
          <w:ilvl w:val="0"/>
          <w:numId w:val="3"/>
        </w:numPr>
        <w:spacing w:after="0"/>
      </w:pPr>
      <w:r>
        <w:t xml:space="preserve">Common Pitfalls and How to Avoid Them in Equity-Centered Coaching</w:t>
      </w:r>
    </w:p>
    <w:p>
      <w:pPr>
        <w:pStyle w:val="standard-bold"/>
        <w:numPr>
          <w:ilvl w:val="0"/>
          <w:numId w:val="3"/>
        </w:numPr>
        <w:spacing w:after="240"/>
      </w:pPr>
      <w:r>
        <w:t xml:space="preserve">Using the Guided Reflection Tool: Steps for Equity-Centered Coaching Self-Awareness</w:t>
      </w:r>
    </w:p>
    <w:p>
      <w:pPr>
        <w:pStyle w:val="standard"/>
      </w:pPr>
    </w:p>
    <w:p>
      <w:pPr>
        <w:pStyle w:val="Heading1"/>
      </w:pPr>
      <w:r>
        <w:t xml:space="preserve">LESSON #1</w:t>
      </w:r>
    </w:p>
    <w:p>
      <w:pPr>
        <w:pStyle w:val="standard-bold"/>
        <w:keepNext/>
      </w:pPr>
      <w:r>
        <w:t xml:space="preserve">Understanding Intersectionality in Coaching</w:t>
      </w:r>
    </w:p>
    <w:p>
      <w:pPr>
        <w:pStyle w:val="Heading2"/>
      </w:pPr>
      <w:r>
        <w:t xml:space="preserve">Description</w:t>
      </w:r>
    </w:p>
    <w:p>
      <w:pPr>
        <w:pStyle w:val="standard"/>
      </w:pPr>
      <w:r>
        <w:t xml:space="preserve">This lesson introduces the concept of intersectionality, tracing its origins and relevance to coaching relationships in union organizing settings. It will define intersectionality, discuss its historical development (including the work of Kimberlé Crenshaw and the Wheel of Privilege), and emphasize why acknowledging overlapping identities is crucial for coaches. The lesson will start by establishing the foundational definitions, move into the context of union and campaign coaching, and conclude by connecting the framework to real-world organizing scenarios.</w:t>
      </w:r>
    </w:p>
    <w:p>
      <w:pPr>
        <w:pStyle w:val="Heading2"/>
      </w:pPr>
      <w:r>
        <w:t xml:space="preserve">Key Topics</w:t>
      </w:r>
    </w:p>
    <w:p>
      <w:pPr>
        <w:pStyle w:val="standard-ital"/>
      </w:pPr>
      <w:r>
        <w:t xml:space="preserve">Definition and origins of intersectionality, Kimberlé Crenshaw's contributions, Relevance of intersectionality in union coaching, Overview of the Wheel of Privilege</w:t>
      </w:r>
    </w:p>
    <w:p>
      <w:pPr>
        <w:pStyle w:val="standard"/>
      </w:pPr>
    </w:p>
    <w:p>
      <w:pPr>
        <w:pStyle w:val="Heading1"/>
      </w:pPr>
      <w:r>
        <w:t xml:space="preserve">LESSON #2</w:t>
      </w:r>
    </w:p>
    <w:p>
      <w:pPr>
        <w:pStyle w:val="standard-bold"/>
        <w:keepNext/>
      </w:pPr>
      <w:r>
        <w:t xml:space="preserve">Power and Privilege in Coaching Relationships</w:t>
      </w:r>
    </w:p>
    <w:p>
      <w:pPr>
        <w:pStyle w:val="Heading2"/>
      </w:pPr>
      <w:r>
        <w:t xml:space="preserve">Description</w:t>
      </w:r>
    </w:p>
    <w:p>
      <w:pPr>
        <w:pStyle w:val="standard"/>
      </w:pPr>
      <w:r>
        <w:t xml:space="preserve">This lesson explores how power and privilege manifest within coaching dynamics, especially when coaches and leaders differ by race, gender, class, or other identities. It will cover how social and organizational dynamics shape communication, trust, credibility, and feedback. The lesson will begin by examining typical power differentials, develop into case examples and reflective questions, and conclude with strategies for maintaining awareness of power in every coaching interaction.</w:t>
      </w:r>
    </w:p>
    <w:p>
      <w:pPr>
        <w:pStyle w:val="Heading2"/>
      </w:pPr>
      <w:r>
        <w:t xml:space="preserve">Key Topics</w:t>
      </w:r>
    </w:p>
    <w:p>
      <w:pPr>
        <w:pStyle w:val="standard-ital"/>
      </w:pPr>
      <w:r>
        <w:t xml:space="preserve">Sources of power and privilege in coaching, Impact on trust, credibility, and communication, Recognizing and addressing power dynamics, Reflective coaching questions about power</w:t>
      </w:r>
    </w:p>
    <w:p>
      <w:pPr>
        <w:pStyle w:val="standard"/>
      </w:pPr>
    </w:p>
    <w:p>
      <w:pPr>
        <w:pStyle w:val="Heading1"/>
      </w:pPr>
      <w:r>
        <w:t xml:space="preserve">LESSON #3</w:t>
      </w:r>
    </w:p>
    <w:p>
      <w:pPr>
        <w:pStyle w:val="standard-bold"/>
        <w:keepNext/>
      </w:pPr>
      <w:r>
        <w:t xml:space="preserve">Exploring and Applying the Wheel of Privilege</w:t>
      </w:r>
    </w:p>
    <w:p>
      <w:pPr>
        <w:pStyle w:val="Heading2"/>
      </w:pPr>
      <w:r>
        <w:t xml:space="preserve">Description</w:t>
      </w:r>
    </w:p>
    <w:p>
      <w:pPr>
        <w:pStyle w:val="standard"/>
      </w:pPr>
      <w:r>
        <w:t xml:space="preserve">This lesson provides a practical walkthrough of the Wheel of Privilege as a tool for self-reflection. Participants will identify their own intersecting identities, analyze where they experience privilege or marginalization, and reflect on how these factors shape their coaching approach. The lesson will include a guided reflection process, instructions for completing the wheel, and structured prompts for journaling and discussion. It will start with an overview of the wheel's structure, guide learners through self-assessment, and finish by connecting insights to coaching practice.</w:t>
      </w:r>
    </w:p>
    <w:p>
      <w:pPr>
        <w:pStyle w:val="Heading2"/>
      </w:pPr>
      <w:r>
        <w:t xml:space="preserve">Key Topics</w:t>
      </w:r>
    </w:p>
    <w:p>
      <w:pPr>
        <w:pStyle w:val="standard-ital"/>
      </w:pPr>
      <w:r>
        <w:t xml:space="preserve">Structure and purpose of the Wheel of Privilege, Guided self-reflection on intersecting identities, Recognizing privilege, marginalization, and blind spots, Connecting self-awareness to coaching effectiveness</w:t>
      </w:r>
    </w:p>
    <w:p>
      <w:pPr>
        <w:pStyle w:val="standard"/>
      </w:pPr>
    </w:p>
    <w:p>
      <w:pPr>
        <w:pStyle w:val="Heading1"/>
      </w:pPr>
      <w:r>
        <w:t xml:space="preserve">LESSON #4</w:t>
      </w:r>
    </w:p>
    <w:p>
      <w:pPr>
        <w:pStyle w:val="standard-bold"/>
        <w:keepNext/>
      </w:pPr>
      <w:r>
        <w:t xml:space="preserve">Core Practices for Equity-Centered Coaching</w:t>
      </w:r>
    </w:p>
    <w:p>
      <w:pPr>
        <w:pStyle w:val="Heading2"/>
      </w:pPr>
      <w:r>
        <w:t xml:space="preserve">Description</w:t>
      </w:r>
    </w:p>
    <w:p>
      <w:pPr>
        <w:pStyle w:val="standard"/>
      </w:pPr>
      <w:r>
        <w:t xml:space="preserve">This lesson details actionable coaching practices that foster growth, trust, and leadership across intersectional differences. Drawing from the source material's ten key practices, it will cover how to separate behavior from identity, avoid common misreads, and create psychological and identity safety. The lesson will introduce each practice, provide real-world examples, and offer reflective prompts for application. The lesson will conclude by reinforcing the three core coaching commitments and best practices for equitable, effective coaching.</w:t>
      </w:r>
    </w:p>
    <w:p>
      <w:pPr>
        <w:pStyle w:val="Heading2"/>
      </w:pPr>
      <w:r>
        <w:t xml:space="preserve">Key Topics</w:t>
      </w:r>
    </w:p>
    <w:p>
      <w:pPr>
        <w:pStyle w:val="standard-ital"/>
      </w:pPr>
      <w:r>
        <w:t xml:space="preserve">Ten key practices for equity-centered coaching, Separating behavior from identity, Addressing credibility and 'prove-it-again' dynamics, Creating psychological and identity safety, Practicing cultural humility and focusing on impact, The three core coaching commitments</w:t>
      </w:r>
    </w:p>
    <w:p>
      <w:pPr>
        <w:pStyle w:val="standard"/>
      </w:pPr>
    </w:p>
    <w:p>
      <w:pPr>
        <w:pStyle w:val="Heading1"/>
      </w:pPr>
      <w:r>
        <w:t xml:space="preserve">LESSON #5</w:t>
      </w:r>
    </w:p>
    <w:p>
      <w:pPr>
        <w:pStyle w:val="standard-bold"/>
        <w:keepNext/>
      </w:pPr>
      <w:r>
        <w:t xml:space="preserve">Common Pitfalls and How to Avoid Them in Equity-Centered Coaching</w:t>
      </w:r>
    </w:p>
    <w:p>
      <w:pPr>
        <w:pStyle w:val="Heading2"/>
      </w:pPr>
      <w:r>
        <w:t xml:space="preserve">Description</w:t>
      </w:r>
    </w:p>
    <w:p>
      <w:pPr>
        <w:pStyle w:val="standard"/>
      </w:pPr>
      <w:r>
        <w:t xml:space="preserve">This lesson will explicitly address the most common pitfalls that coaches encounter when working across intersectional differences and provide practical strategies to avoid them. Drawing on the course’s core sources, the lesson will help participants recognize and avoid minimizing or overgeneralizing difference, conflating behavior with identity, ignoring power dynamics, and other errors that can undermine trust and effectiveness. The content will be integrated into the existing lesson on core practices, with dedicated focus on reflective prompts and actionable guidance for sidestepping these traps. Real-world examples and coaching scenarios will be used to illustrate each pitfall and reinforce best practices.</w:t>
      </w:r>
    </w:p>
    <w:p>
      <w:pPr>
        <w:pStyle w:val="Heading2"/>
      </w:pPr>
      <w:r>
        <w:t xml:space="preserve">Key Topics</w:t>
      </w:r>
    </w:p>
    <w:p>
      <w:pPr>
        <w:pStyle w:val="standard-ital"/>
      </w:pPr>
      <w:r>
        <w:t xml:space="preserve">Minimizing vs. Overgeneralizing Difference Conflating Behavior with Identity Ignoring Power and Systemic Dynamics Common Misreads and Biases in Evaluation Failing to Create Psychological and Identity Safety Practicing Curiosity and Cultural Humility Strategies for Avoiding and Repairing Coaching Pitfalls</w:t>
      </w:r>
    </w:p>
    <w:p>
      <w:pPr>
        <w:pStyle w:val="standard"/>
      </w:pPr>
    </w:p>
    <w:p>
      <w:pPr>
        <w:pStyle w:val="Heading1"/>
      </w:pPr>
      <w:r>
        <w:t xml:space="preserve">LESSON #6</w:t>
      </w:r>
    </w:p>
    <w:p>
      <w:pPr>
        <w:pStyle w:val="standard-bold"/>
        <w:keepNext/>
      </w:pPr>
      <w:r>
        <w:t xml:space="preserve">Using the Guided Reflection Tool: Steps for Equity-Centered Coaching Self-Awareness</w:t>
      </w:r>
    </w:p>
    <w:p>
      <w:pPr>
        <w:pStyle w:val="Heading2"/>
      </w:pPr>
      <w:r>
        <w:t xml:space="preserve">Description</w:t>
      </w:r>
    </w:p>
    <w:p>
      <w:pPr>
        <w:pStyle w:val="standard"/>
      </w:pPr>
      <w:r>
        <w:t xml:space="preserve">This lesson provides a step-by-step breakdown of the Guided Reflection Tool, rooted in the Intersectionality Wheel of Privilege, and explains how union staff and leaders can use it to deepen self-awareness and improve their coaching practice. The lesson will detail each reflection step, offer examples and prompts for journaling, and connect the process to real-world coaching situations. It will emphasize the importance of self-awareness regarding power, privilege, and marginalization, and guide participants to translate reflection into practical equity commitments within their coaching relationships.</w:t>
      </w:r>
    </w:p>
    <w:p>
      <w:pPr>
        <w:pStyle w:val="Heading2"/>
      </w:pPr>
      <w:r>
        <w:t xml:space="preserve">Key Topics</w:t>
      </w:r>
    </w:p>
    <w:p>
      <w:pPr>
        <w:pStyle w:val="standard-ital"/>
      </w:pPr>
      <w:r>
        <w:t xml:space="preserve">Purpose and Principles of the Guided Reflection Tool Overview of the Intersectionality Wheel Step-by-Step Instructions for Completing the Reflection Journaling Prompts and Example Responses Connecting Self-Reflection to Coaching Practice Developing Equity Commitments Translating Insight into Action: Next Steps</w:t>
      </w:r>
    </w:p>
    <w:p>
      <w:pPr>
        <w:pStyle w:val="Title"/>
        <w:pageBreakBefore/>
      </w:pPr>
      <w:r>
        <w:t xml:space="preserve">Source Materials</w:t>
      </w:r>
    </w:p>
    <w:p>
      <w:pPr>
        <w:pStyle w:val="standard"/>
      </w:pPr>
    </w:p>
    <w:p>
      <w:pPr>
        <w:pStyle w:val="standard"/>
      </w:pPr>
      <w:r>
        <w:t xml:space="preserve">Coaching Across Differences .docx</w:t>
      </w:r>
    </w:p>
    <w:p>
      <w:pPr>
        <w:pStyle w:val="standard"/>
      </w:pPr>
      <w:r>
        <w:t xml:space="preserve">Intersectionality Guide.pdf</w:t>
      </w:r>
    </w:p>
    <w:p>
      <w:pPr>
        <w:pStyle w:val="standard"/>
      </w:pPr>
      <w:r>
        <w:t xml:space="preserve">Intersectionality Wheel of privildge.pdf.pdf</w:t>
      </w:r>
    </w:p>
    <w:p>
      <w:pPr>
        <w:pStyle w:val="standard"/>
      </w:pPr>
      <w:r>
        <w:t xml:space="preserve">Rough Facillitaor Agenda.docx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8:10 AM 8/7/26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FF610AB-3C5D-41EE-981D-8798C87FBEB3}"/>
</file>

<file path=customXml/itemProps2.xml><?xml version="1.0" encoding="utf-8"?>
<ds:datastoreItem xmlns:ds="http://schemas.openxmlformats.org/officeDocument/2006/customXml" ds:itemID="{05E2419C-3693-4213-BB81-33F05F789F57}"/>
</file>

<file path=customXml/itemProps3.xml><?xml version="1.0" encoding="utf-8"?>
<ds:datastoreItem xmlns:ds="http://schemas.openxmlformats.org/officeDocument/2006/customXml" ds:itemID="{F6E05C9D-FED3-4602-8AE4-A09B91D151C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2026-08-07T12:10:18Z</dcterms:created>
  <dcterms:modified xsi:type="dcterms:W3CDTF">2026-08-07T12:10:18Z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