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7D6C0" w14:textId="77777777" w:rsidR="00627130" w:rsidRPr="001F29CF" w:rsidRDefault="00627130" w:rsidP="00627130">
      <w:pPr>
        <w:rPr>
          <w:rFonts w:ascii="Times New Roman" w:eastAsia="Calibri" w:hAnsi="Calibri" w:cs="Calibri"/>
          <w:kern w:val="0"/>
          <w:sz w:val="20"/>
          <w:szCs w:val="22"/>
          <w14:ligatures w14:val="none"/>
        </w:rPr>
      </w:pPr>
      <w:r>
        <w:rPr>
          <w:rFonts w:ascii="Calibri" w:hAnsi="Calibri" w:cs="Calibri"/>
          <w:b/>
          <w:bCs/>
          <w:noProof/>
        </w:rPr>
        <w:drawing>
          <wp:anchor distT="0" distB="0" distL="114300" distR="114300" simplePos="0" relativeHeight="251658752" behindDoc="0" locked="0" layoutInCell="1" allowOverlap="1" wp14:anchorId="500FA359" wp14:editId="02FA70D7">
            <wp:simplePos x="0" y="0"/>
            <wp:positionH relativeFrom="column">
              <wp:posOffset>163452</wp:posOffset>
            </wp:positionH>
            <wp:positionV relativeFrom="page">
              <wp:posOffset>450721</wp:posOffset>
            </wp:positionV>
            <wp:extent cx="6346190" cy="4744720"/>
            <wp:effectExtent l="0" t="0" r="0" b="0"/>
            <wp:wrapSquare wrapText="bothSides"/>
            <wp:docPr id="1931331752" name="Image 4" descr="C:\Users\EHolmes\OneDrive - National Education Association\Campaign Lab - Documents\F2F Campaign and Coaching\Thumbnails\With Title.jpg "/>
            <wp:cNvGraphicFramePr/>
            <a:graphic xmlns:a="http://schemas.openxmlformats.org/drawingml/2006/main">
              <a:graphicData uri="http://schemas.openxmlformats.org/drawingml/2006/picture">
                <pic:pic xmlns:pic="http://schemas.openxmlformats.org/drawingml/2006/picture">
                  <pic:nvPicPr>
                    <pic:cNvPr id="1931331752" name="Image 4" descr="C:\Users\EHolmes\OneDrive - National Education Association\Campaign Lab - Documents\F2F Campaign and Coaching\Thumbnails\With Title.jpg "/>
                    <pic:cNvPicPr/>
                  </pic:nvPicPr>
                  <pic:blipFill>
                    <a:blip r:embed="rId7" cstate="print"/>
                    <a:stretch>
                      <a:fillRect/>
                    </a:stretch>
                  </pic:blipFill>
                  <pic:spPr>
                    <a:xfrm>
                      <a:off x="0" y="0"/>
                      <a:ext cx="6346190" cy="4744720"/>
                    </a:xfrm>
                    <a:prstGeom prst="rect">
                      <a:avLst/>
                    </a:prstGeom>
                    <a:ln>
                      <a:noFill/>
                    </a:ln>
                    <a:effectLst>
                      <a:softEdge rad="112500"/>
                    </a:effectLst>
                  </pic:spPr>
                </pic:pic>
              </a:graphicData>
            </a:graphic>
          </wp:anchor>
        </w:drawing>
      </w:r>
    </w:p>
    <w:tbl>
      <w:tblPr>
        <w:tblpPr w:leftFromText="180" w:rightFromText="180" w:vertAnchor="text" w:horzAnchor="margin" w:tblpXSpec="center" w:tblpY="-77"/>
        <w:tblW w:w="0" w:type="auto"/>
        <w:shd w:val="clear" w:color="auto" w:fill="FFFFFF" w:themeFill="background1"/>
        <w:tblCellMar>
          <w:left w:w="0" w:type="dxa"/>
          <w:right w:w="0" w:type="dxa"/>
        </w:tblCellMar>
        <w:tblLook w:val="01E0" w:firstRow="1" w:lastRow="1" w:firstColumn="1" w:lastColumn="1" w:noHBand="0" w:noVBand="0"/>
      </w:tblPr>
      <w:tblGrid>
        <w:gridCol w:w="5842"/>
        <w:gridCol w:w="3406"/>
      </w:tblGrid>
      <w:tr w:rsidR="00627130" w14:paraId="5D19084B" w14:textId="77777777" w:rsidTr="008C0E6C">
        <w:trPr>
          <w:trHeight w:val="4717"/>
        </w:trPr>
        <w:tc>
          <w:tcPr>
            <w:tcW w:w="5842" w:type="dxa"/>
            <w:tcBorders>
              <w:right w:val="single" w:sz="48" w:space="0" w:color="D99493"/>
            </w:tcBorders>
            <w:shd w:val="clear" w:color="auto" w:fill="FFFFFF" w:themeFill="background1"/>
          </w:tcPr>
          <w:p w14:paraId="14E3E57D" w14:textId="47F31ED3" w:rsidR="00627130" w:rsidRDefault="00627130" w:rsidP="008C0E6C">
            <w:pPr>
              <w:pStyle w:val="TableParagraph"/>
              <w:spacing w:before="77" w:line="247" w:lineRule="auto"/>
              <w:ind w:left="150" w:right="1869" w:hanging="150"/>
              <w:jc w:val="both"/>
              <w:rPr>
                <w:b/>
                <w:spacing w:val="-2"/>
                <w:sz w:val="72"/>
              </w:rPr>
            </w:pPr>
            <w:r>
              <w:rPr>
                <w:b/>
                <w:spacing w:val="-6"/>
                <w:sz w:val="72"/>
              </w:rPr>
              <w:t xml:space="preserve"> </w:t>
            </w:r>
            <w:r>
              <w:rPr>
                <w:rFonts w:ascii="Times New Roman"/>
                <w:noProof/>
                <w:sz w:val="20"/>
              </w:rPr>
              <w:drawing>
                <wp:anchor distT="0" distB="0" distL="114300" distR="114300" simplePos="0" relativeHeight="251657728" behindDoc="0" locked="0" layoutInCell="1" allowOverlap="1" wp14:anchorId="5CC7A3F9" wp14:editId="71EA6651">
                  <wp:simplePos x="0" y="0"/>
                  <wp:positionH relativeFrom="column">
                    <wp:posOffset>60445</wp:posOffset>
                  </wp:positionH>
                  <wp:positionV relativeFrom="page">
                    <wp:posOffset>2392190</wp:posOffset>
                  </wp:positionV>
                  <wp:extent cx="2485390" cy="751205"/>
                  <wp:effectExtent l="0" t="0" r="0" b="0"/>
                  <wp:wrapSquare wrapText="bothSides"/>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85390" cy="751205"/>
                          </a:xfrm>
                          <a:prstGeom prst="rect">
                            <a:avLst/>
                          </a:prstGeom>
                        </pic:spPr>
                      </pic:pic>
                    </a:graphicData>
                  </a:graphic>
                </wp:anchor>
              </w:drawing>
            </w:r>
            <w:r w:rsidR="008C0E6C">
              <w:rPr>
                <w:b/>
                <w:spacing w:val="-6"/>
                <w:sz w:val="72"/>
              </w:rPr>
              <w:t>Coaching Across Differences</w:t>
            </w:r>
          </w:p>
          <w:p w14:paraId="05E7A9DB" w14:textId="77777777" w:rsidR="00627130" w:rsidRDefault="00627130" w:rsidP="0085006B">
            <w:pPr>
              <w:pStyle w:val="TableParagraph"/>
              <w:spacing w:before="82"/>
              <w:rPr>
                <w:rFonts w:ascii="Times New Roman"/>
                <w:sz w:val="20"/>
              </w:rPr>
            </w:pPr>
          </w:p>
          <w:p w14:paraId="236BE7F0" w14:textId="77777777" w:rsidR="00627130" w:rsidRDefault="00627130" w:rsidP="0085006B">
            <w:pPr>
              <w:pStyle w:val="TableParagraph"/>
              <w:spacing w:before="1"/>
              <w:rPr>
                <w:rFonts w:ascii="Times New Roman"/>
                <w:sz w:val="19"/>
              </w:rPr>
            </w:pPr>
          </w:p>
          <w:p w14:paraId="7DADB08F" w14:textId="77777777" w:rsidR="00627130" w:rsidRDefault="00627130" w:rsidP="0085006B">
            <w:pPr>
              <w:pStyle w:val="TableParagraph"/>
              <w:spacing w:before="1"/>
              <w:rPr>
                <w:rFonts w:ascii="Times New Roman"/>
                <w:sz w:val="19"/>
              </w:rPr>
            </w:pPr>
          </w:p>
          <w:p w14:paraId="0B5B5E01" w14:textId="77777777" w:rsidR="00627130" w:rsidRDefault="00627130" w:rsidP="0085006B">
            <w:pPr>
              <w:pStyle w:val="TableParagraph"/>
              <w:spacing w:before="1"/>
              <w:rPr>
                <w:rFonts w:ascii="Times New Roman"/>
                <w:sz w:val="19"/>
              </w:rPr>
            </w:pPr>
          </w:p>
          <w:p w14:paraId="4B32102C" w14:textId="77777777" w:rsidR="00627130" w:rsidRDefault="00627130" w:rsidP="0085006B">
            <w:pPr>
              <w:pStyle w:val="TableParagraph"/>
              <w:spacing w:before="1"/>
              <w:rPr>
                <w:rFonts w:ascii="Times New Roman"/>
                <w:sz w:val="19"/>
              </w:rPr>
            </w:pPr>
          </w:p>
          <w:p w14:paraId="5AA35095" w14:textId="77777777" w:rsidR="00627130" w:rsidRDefault="00627130" w:rsidP="0085006B">
            <w:pPr>
              <w:pStyle w:val="TableParagraph"/>
              <w:spacing w:before="1"/>
              <w:rPr>
                <w:rFonts w:ascii="Times New Roman"/>
                <w:sz w:val="19"/>
              </w:rPr>
            </w:pPr>
          </w:p>
        </w:tc>
        <w:tc>
          <w:tcPr>
            <w:tcW w:w="3406" w:type="dxa"/>
            <w:tcBorders>
              <w:left w:val="single" w:sz="48" w:space="0" w:color="D99493"/>
            </w:tcBorders>
            <w:shd w:val="clear" w:color="auto" w:fill="FFFFFF" w:themeFill="background1"/>
          </w:tcPr>
          <w:p w14:paraId="2234C291" w14:textId="436CA7CA" w:rsidR="00627130" w:rsidRDefault="008C0E6C" w:rsidP="008C0E6C">
            <w:pPr>
              <w:pStyle w:val="TableParagraph"/>
              <w:ind w:left="720" w:right="48"/>
              <w:rPr>
                <w:sz w:val="48"/>
              </w:rPr>
            </w:pPr>
            <w:r w:rsidRPr="006324D5">
              <w:rPr>
                <w:sz w:val="24"/>
                <w:szCs w:val="24"/>
              </w:rPr>
              <w:t>An equity-centered coaching approach asks coaches to see the person, see the system, and see the interaction between the two. That balance creates the conditions for deeper growth, stronger relationships, and more effective leadership development.</w:t>
            </w:r>
            <w:r>
              <w:rPr>
                <w:sz w:val="24"/>
                <w:szCs w:val="24"/>
              </w:rPr>
              <w:t xml:space="preserve"> This guide is designed as a guided reflection for coaches about their intersectional selves and how that can shape their coaching practice. </w:t>
            </w:r>
          </w:p>
        </w:tc>
      </w:tr>
    </w:tbl>
    <w:p w14:paraId="19914D13" w14:textId="44443C84" w:rsidR="007A6F95" w:rsidRPr="00627130" w:rsidRDefault="007A6F95">
      <w:pPr>
        <w:rPr>
          <w:rFonts w:ascii="Calibri" w:hAnsi="Calibri" w:cs="Calibri"/>
          <w:b/>
          <w:bCs/>
          <w:sz w:val="36"/>
          <w:szCs w:val="36"/>
        </w:rPr>
      </w:pPr>
    </w:p>
    <w:sectPr w:rsidR="007A6F95" w:rsidRPr="006271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130"/>
    <w:rsid w:val="00046B32"/>
    <w:rsid w:val="00262C8A"/>
    <w:rsid w:val="00333109"/>
    <w:rsid w:val="00627130"/>
    <w:rsid w:val="007A6F95"/>
    <w:rsid w:val="008C0E6C"/>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2C098"/>
  <w15:chartTrackingRefBased/>
  <w15:docId w15:val="{5BA8984C-3533-43C7-A2A2-70A60BF85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130"/>
  </w:style>
  <w:style w:type="paragraph" w:styleId="Heading1">
    <w:name w:val="heading 1"/>
    <w:basedOn w:val="Normal"/>
    <w:next w:val="Normal"/>
    <w:link w:val="Heading1Char"/>
    <w:uiPriority w:val="9"/>
    <w:qFormat/>
    <w:rsid w:val="0062713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2713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2713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2713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2713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271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71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71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71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13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2713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2713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2713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2713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271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71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71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7130"/>
    <w:rPr>
      <w:rFonts w:eastAsiaTheme="majorEastAsia" w:cstheme="majorBidi"/>
      <w:color w:val="272727" w:themeColor="text1" w:themeTint="D8"/>
    </w:rPr>
  </w:style>
  <w:style w:type="paragraph" w:styleId="Title">
    <w:name w:val="Title"/>
    <w:basedOn w:val="Normal"/>
    <w:next w:val="Normal"/>
    <w:link w:val="TitleChar"/>
    <w:uiPriority w:val="10"/>
    <w:qFormat/>
    <w:rsid w:val="006271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71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71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71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7130"/>
    <w:pPr>
      <w:spacing w:before="160"/>
      <w:jc w:val="center"/>
    </w:pPr>
    <w:rPr>
      <w:i/>
      <w:iCs/>
      <w:color w:val="404040" w:themeColor="text1" w:themeTint="BF"/>
    </w:rPr>
  </w:style>
  <w:style w:type="character" w:customStyle="1" w:styleId="QuoteChar">
    <w:name w:val="Quote Char"/>
    <w:basedOn w:val="DefaultParagraphFont"/>
    <w:link w:val="Quote"/>
    <w:uiPriority w:val="29"/>
    <w:rsid w:val="00627130"/>
    <w:rPr>
      <w:i/>
      <w:iCs/>
      <w:color w:val="404040" w:themeColor="text1" w:themeTint="BF"/>
    </w:rPr>
  </w:style>
  <w:style w:type="paragraph" w:styleId="ListParagraph">
    <w:name w:val="List Paragraph"/>
    <w:basedOn w:val="Normal"/>
    <w:uiPriority w:val="34"/>
    <w:qFormat/>
    <w:rsid w:val="00627130"/>
    <w:pPr>
      <w:ind w:left="720"/>
      <w:contextualSpacing/>
    </w:pPr>
  </w:style>
  <w:style w:type="character" w:styleId="IntenseEmphasis">
    <w:name w:val="Intense Emphasis"/>
    <w:basedOn w:val="DefaultParagraphFont"/>
    <w:uiPriority w:val="21"/>
    <w:qFormat/>
    <w:rsid w:val="00627130"/>
    <w:rPr>
      <w:i/>
      <w:iCs/>
      <w:color w:val="2E74B5" w:themeColor="accent1" w:themeShade="BF"/>
    </w:rPr>
  </w:style>
  <w:style w:type="paragraph" w:styleId="IntenseQuote">
    <w:name w:val="Intense Quote"/>
    <w:basedOn w:val="Normal"/>
    <w:next w:val="Normal"/>
    <w:link w:val="IntenseQuoteChar"/>
    <w:uiPriority w:val="30"/>
    <w:qFormat/>
    <w:rsid w:val="0062713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27130"/>
    <w:rPr>
      <w:i/>
      <w:iCs/>
      <w:color w:val="2E74B5" w:themeColor="accent1" w:themeShade="BF"/>
    </w:rPr>
  </w:style>
  <w:style w:type="character" w:styleId="IntenseReference">
    <w:name w:val="Intense Reference"/>
    <w:basedOn w:val="DefaultParagraphFont"/>
    <w:uiPriority w:val="32"/>
    <w:qFormat/>
    <w:rsid w:val="00627130"/>
    <w:rPr>
      <w:b/>
      <w:bCs/>
      <w:smallCaps/>
      <w:color w:val="2E74B5" w:themeColor="accent1" w:themeShade="BF"/>
      <w:spacing w:val="5"/>
    </w:rPr>
  </w:style>
  <w:style w:type="paragraph" w:customStyle="1" w:styleId="TableParagraph">
    <w:name w:val="Table Paragraph"/>
    <w:basedOn w:val="Normal"/>
    <w:uiPriority w:val="1"/>
    <w:qFormat/>
    <w:rsid w:val="00627130"/>
    <w:pPr>
      <w:widowControl w:val="0"/>
      <w:autoSpaceDE w:val="0"/>
      <w:autoSpaceDN w:val="0"/>
      <w:spacing w:after="0" w:line="240" w:lineRule="auto"/>
    </w:pPr>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0E62AC-A379-4F79-975A-D0320F7E15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3228E6-0C32-433A-A0A7-5212C03BD7C5}">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CE1F02F7-A92A-4A6E-97EF-5A2B5A0083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64</Words>
  <Characters>365</Characters>
  <Application>Microsoft Office Word</Application>
  <DocSecurity>0</DocSecurity>
  <Lines>3</Lines>
  <Paragraphs>1</Paragraphs>
  <ScaleCrop>false</ScaleCrop>
  <Company>NEA</Company>
  <LinksUpToDate>false</LinksUpToDate>
  <CharactersWithSpaces>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2026-08-06T00:50:00Z</dcterms:created>
  <dcterms:modified xsi:type="dcterms:W3CDTF">2026-08-06T16:01:00Z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