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055FC" w14:textId="77777777" w:rsidR="00283108" w:rsidRDefault="00283108" w:rsidP="008647D5">
      <w:pPr>
        <w:rPr>
          <w:b/>
          <w:bCs/>
          <w:sz w:val="40"/>
          <w:szCs w:val="40"/>
        </w:rPr>
      </w:pPr>
      <w:r>
        <w:rPr>
          <w:b/>
          <w:bCs/>
          <w:sz w:val="40"/>
          <w:szCs w:val="40"/>
        </w:rPr>
        <w:t xml:space="preserve">Campaign Lab </w:t>
      </w:r>
    </w:p>
    <w:p w14:paraId="10C6C1D4" w14:textId="23D0A5AB" w:rsidR="008647D5" w:rsidRPr="00283108" w:rsidRDefault="008647D5" w:rsidP="008647D5">
      <w:pPr>
        <w:rPr>
          <w:b/>
          <w:bCs/>
          <w:sz w:val="40"/>
          <w:szCs w:val="40"/>
        </w:rPr>
      </w:pPr>
      <w:r w:rsidRPr="00283108">
        <w:rPr>
          <w:b/>
          <w:bCs/>
          <w:sz w:val="40"/>
          <w:szCs w:val="40"/>
        </w:rPr>
        <w:t>High Participation Local Case Studies</w:t>
      </w:r>
    </w:p>
    <w:p w14:paraId="0AB7E2CB" w14:textId="77777777" w:rsidR="00283108" w:rsidRPr="00FD019B" w:rsidRDefault="00283108" w:rsidP="00283108">
      <w:r w:rsidRPr="00FD019B">
        <w:t>United Educators of San Francisco, United Teachers Los Angeles, Beverly Teachers Association, Fall River Educators Association, and Oakland Education Association are locals that have participated in NEA Campaign Lab organizing work and recently completed status update interviews. Using the 13 dimensions of the High Participation Local Tool, these five locals show clear evidence of high-participation unionism. While each operates in a different context, common themes emerge: distributed leadership, organizing-centered bargaining, systematic one-on-one conversations, strong worksite structures, leadership development, strategic use of data, and deepening community relationships.</w:t>
      </w:r>
    </w:p>
    <w:p w14:paraId="3406A12E" w14:textId="10DD093B" w:rsidR="008647D5" w:rsidRDefault="008647D5" w:rsidP="008647D5">
      <w:r w:rsidRPr="008647D5">
        <w:t xml:space="preserve"> </w:t>
      </w:r>
    </w:p>
    <w:p w14:paraId="2FD943E8" w14:textId="25C4169A" w:rsidR="008647D5" w:rsidRDefault="008647D5" w:rsidP="008647D5">
      <w:r w:rsidRPr="008647D5">
        <w:t>A High Participation Local is a union where leadership, responsibility, organizing skills, and decision-making are broadly distributed throughout the membership rather than concentrated in a small group of officers, staff, or activists. Members are not simply recipients of union services; they are active participants in building and exercising collective power. The local has strong worksite structures, effective communication networks, ongoing leadership development, strategic use of data, and the capacity to organize around workplace, political, and community issues. A high participation local intentionally centers equity by identifying and removing barriers to participation, developing diverse leadership, and ensuring that all members can see themselves reflected in the union’s priorities, leadership, and decision-making.</w:t>
      </w:r>
    </w:p>
    <w:p w14:paraId="20C79023" w14:textId="77777777" w:rsidR="008647D5" w:rsidRPr="008647D5" w:rsidRDefault="008647D5" w:rsidP="008647D5"/>
    <w:p w14:paraId="719654A2" w14:textId="77777777" w:rsidR="00283108" w:rsidRDefault="00283108">
      <w:pPr>
        <w:rPr>
          <w:b/>
          <w:bCs/>
        </w:rPr>
      </w:pPr>
      <w:r>
        <w:rPr>
          <w:b/>
          <w:bCs/>
        </w:rPr>
        <w:br w:type="page"/>
      </w:r>
    </w:p>
    <w:p w14:paraId="7D624044" w14:textId="6E9F553F" w:rsidR="008647D5" w:rsidRPr="008647D5" w:rsidRDefault="008647D5" w:rsidP="008647D5">
      <w:pPr>
        <w:rPr>
          <w:b/>
          <w:bCs/>
        </w:rPr>
      </w:pPr>
      <w:r w:rsidRPr="008647D5">
        <w:rPr>
          <w:b/>
          <w:bCs/>
        </w:rPr>
        <w:lastRenderedPageBreak/>
        <w:t>Case Study 1: United Educators of San Francisco (UESF)</w:t>
      </w:r>
    </w:p>
    <w:p w14:paraId="3D4879BF" w14:textId="2B6ED679" w:rsidR="008647D5" w:rsidRPr="008647D5" w:rsidRDefault="008647D5" w:rsidP="008647D5">
      <w:pPr>
        <w:rPr>
          <w:b/>
          <w:bCs/>
        </w:rPr>
      </w:pPr>
      <w:r w:rsidRPr="008647D5">
        <w:rPr>
          <w:b/>
          <w:bCs/>
        </w:rPr>
        <w:t>Overall Findings</w:t>
      </w:r>
    </w:p>
    <w:p w14:paraId="207376C5" w14:textId="77777777" w:rsidR="008647D5" w:rsidRPr="008647D5" w:rsidRDefault="008647D5" w:rsidP="008647D5">
      <w:r w:rsidRPr="008647D5">
        <w:t>UESF represents one of the clearest examples of a mature high-participation local operating at scale. Over a five-year period, the local deliberately shifted away from a service-delivery model in which officers and staff solved problems for members and toward an organizing model in which members developed the skills, structures, and confidence to solve problems collectively. The transformation was not limited to a single campaign or bargaining cycle. Instead, UESF built an integrated organizing ecosystem that connected worksite leadership development, bargaining, data systems, staff roles, officer responsibilities, communications, training, and coalition relationships.</w:t>
      </w:r>
    </w:p>
    <w:p w14:paraId="08A02A01" w14:textId="77777777" w:rsidR="008647D5" w:rsidRPr="008647D5" w:rsidRDefault="008647D5" w:rsidP="008647D5">
      <w:r w:rsidRPr="008647D5">
        <w:t>A particularly noteworthy feature of UESF’s evolution is the way leadership development became embedded within organizational functions rather than existing as a separate program. Bargaining became the primary vehicle for identifying leaders, testing leadership capacity, building organizing skills, and developing worksite infrastructure. The expansion from small bargaining teams to a bargaining structure involving more than 120 members created opportunities for leadership participation that extended far beyond elected officers. Bargaining team members became organizers, communicators, worksite coordinators, and strategic decision-makers responsible for engaging colleagues and carrying information back into every worksite.</w:t>
      </w:r>
    </w:p>
    <w:p w14:paraId="037811F4" w14:textId="77777777" w:rsidR="008647D5" w:rsidRPr="008647D5" w:rsidRDefault="008647D5" w:rsidP="008647D5">
      <w:r w:rsidRPr="008647D5">
        <w:t>UESF also built an unusually sophisticated system for assessing worksite strength. Through Action Builder, site mapping, structure tests, phased support systems, and leadership assessments, the union learned to distinguish between worksites requiring intensive support and worksites capable of operating independently. Over time, this allowed staff resources to shift from direct intervention toward coaching and capacity-building. The local’s progression from highly supported practice pickets to completely self-directed synchronized actions across the district illustrates an organization that successfully transferred ownership from staff and officers to rank-and-file leaders.</w:t>
      </w:r>
    </w:p>
    <w:p w14:paraId="305569D9" w14:textId="77777777" w:rsidR="008647D5" w:rsidRPr="008647D5" w:rsidRDefault="008647D5" w:rsidP="008647D5">
      <w:r w:rsidRPr="008647D5">
        <w:t>Most importantly, UESF appears to have institutionalized high participation rather than treating it as a temporary mobilization strategy. The organization built durable structures, redefined organizational roles, aligned budgets with organizing priorities, and created expectations that leadership and participation belong at every worksite rather than solely within elected positions.</w:t>
      </w:r>
    </w:p>
    <w:p w14:paraId="4B41EE4A" w14:textId="77777777" w:rsidR="00283108" w:rsidRDefault="00283108">
      <w:pPr>
        <w:rPr>
          <w:b/>
          <w:bCs/>
        </w:rPr>
      </w:pPr>
      <w:r>
        <w:rPr>
          <w:b/>
          <w:bCs/>
        </w:rPr>
        <w:br w:type="page"/>
      </w:r>
    </w:p>
    <w:p w14:paraId="57CA8A1D" w14:textId="57860385" w:rsidR="008647D5" w:rsidRPr="008647D5" w:rsidRDefault="008647D5" w:rsidP="008647D5">
      <w:pPr>
        <w:rPr>
          <w:b/>
          <w:bCs/>
        </w:rPr>
      </w:pPr>
      <w:r w:rsidRPr="008647D5">
        <w:rPr>
          <w:b/>
          <w:bCs/>
        </w:rPr>
        <w:lastRenderedPageBreak/>
        <w:t>Assessment Ratings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89"/>
        <w:gridCol w:w="802"/>
      </w:tblGrid>
      <w:tr w:rsidR="008647D5" w:rsidRPr="008647D5" w14:paraId="76671F65"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21640A" w14:textId="77777777" w:rsidR="008647D5" w:rsidRPr="008647D5" w:rsidRDefault="008647D5" w:rsidP="008647D5">
            <w:pPr>
              <w:rPr>
                <w:b/>
                <w:bCs/>
              </w:rPr>
            </w:pPr>
            <w:r w:rsidRPr="008647D5">
              <w:rPr>
                <w:b/>
                <w:bCs/>
              </w:rPr>
              <w:t>Category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077D84" w14:textId="77777777" w:rsidR="008647D5" w:rsidRPr="008647D5" w:rsidRDefault="008647D5" w:rsidP="008647D5">
            <w:pPr>
              <w:rPr>
                <w:b/>
                <w:bCs/>
              </w:rPr>
            </w:pPr>
            <w:r w:rsidRPr="008647D5">
              <w:rPr>
                <w:b/>
                <w:bCs/>
              </w:rPr>
              <w:t>Rating</w:t>
            </w:r>
          </w:p>
        </w:tc>
      </w:tr>
      <w:tr w:rsidR="008647D5" w:rsidRPr="008647D5" w14:paraId="7779E50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2C5C00" w14:textId="77777777" w:rsidR="008647D5" w:rsidRPr="008647D5" w:rsidRDefault="008647D5" w:rsidP="008647D5">
            <w:r w:rsidRPr="008647D5">
              <w:t>Distribution of Union 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D26502" w14:textId="77777777" w:rsidR="008647D5" w:rsidRPr="008647D5" w:rsidRDefault="008647D5" w:rsidP="008647D5">
            <w:r w:rsidRPr="008647D5">
              <w:t>4</w:t>
            </w:r>
          </w:p>
        </w:tc>
      </w:tr>
      <w:tr w:rsidR="008647D5" w:rsidRPr="008647D5" w14:paraId="2628DDA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551012" w14:textId="77777777" w:rsidR="008647D5" w:rsidRPr="008647D5" w:rsidRDefault="008647D5" w:rsidP="008647D5">
            <w:r w:rsidRPr="008647D5">
              <w:t>Worksite Representative Capacity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564F31" w14:textId="77777777" w:rsidR="008647D5" w:rsidRPr="008647D5" w:rsidRDefault="008647D5" w:rsidP="008647D5">
            <w:r w:rsidRPr="008647D5">
              <w:t>4</w:t>
            </w:r>
          </w:p>
        </w:tc>
      </w:tr>
      <w:tr w:rsidR="008647D5" w:rsidRPr="008647D5" w14:paraId="780CAFF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CCE548" w14:textId="77777777" w:rsidR="008647D5" w:rsidRPr="008647D5" w:rsidRDefault="008647D5" w:rsidP="008647D5">
            <w:r w:rsidRPr="008647D5">
              <w:t>Organizing Data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84ADCF" w14:textId="77777777" w:rsidR="008647D5" w:rsidRPr="008647D5" w:rsidRDefault="008647D5" w:rsidP="008647D5">
            <w:r w:rsidRPr="008647D5">
              <w:t>4</w:t>
            </w:r>
          </w:p>
        </w:tc>
      </w:tr>
      <w:tr w:rsidR="008647D5" w:rsidRPr="008647D5" w14:paraId="62468DA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C6B746" w14:textId="77777777" w:rsidR="008647D5" w:rsidRPr="008647D5" w:rsidRDefault="008647D5" w:rsidP="008647D5">
            <w:r w:rsidRPr="008647D5">
              <w:t>Member Engagement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71C2AE" w14:textId="77777777" w:rsidR="008647D5" w:rsidRPr="008647D5" w:rsidRDefault="008647D5" w:rsidP="008647D5">
            <w:r w:rsidRPr="008647D5">
              <w:t>4</w:t>
            </w:r>
          </w:p>
        </w:tc>
      </w:tr>
      <w:tr w:rsidR="008647D5" w:rsidRPr="008647D5" w14:paraId="4CD8930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B48CF1" w14:textId="77777777" w:rsidR="008647D5" w:rsidRPr="008647D5" w:rsidRDefault="008647D5" w:rsidP="008647D5">
            <w:r w:rsidRPr="008647D5">
              <w:t>Organizing Conversations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8FD483" w14:textId="77777777" w:rsidR="008647D5" w:rsidRPr="008647D5" w:rsidRDefault="008647D5" w:rsidP="008647D5">
            <w:r w:rsidRPr="008647D5">
              <w:t>4</w:t>
            </w:r>
          </w:p>
        </w:tc>
      </w:tr>
      <w:tr w:rsidR="008647D5" w:rsidRPr="008647D5" w14:paraId="780027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8E8ED3" w14:textId="77777777" w:rsidR="008647D5" w:rsidRPr="008647D5" w:rsidRDefault="008647D5" w:rsidP="008647D5">
            <w:r w:rsidRPr="008647D5">
              <w:t>Budget Alignment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0A0F78" w14:textId="77777777" w:rsidR="008647D5" w:rsidRPr="008647D5" w:rsidRDefault="008647D5" w:rsidP="008647D5">
            <w:r w:rsidRPr="008647D5">
              <w:t>4</w:t>
            </w:r>
          </w:p>
        </w:tc>
      </w:tr>
      <w:tr w:rsidR="008647D5" w:rsidRPr="008647D5" w14:paraId="304F851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025462" w14:textId="77777777" w:rsidR="008647D5" w:rsidRPr="008647D5" w:rsidRDefault="008647D5" w:rsidP="008647D5">
            <w:r w:rsidRPr="008647D5">
              <w:t>Worksite Structures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6C06D9" w14:textId="77777777" w:rsidR="008647D5" w:rsidRPr="008647D5" w:rsidRDefault="008647D5" w:rsidP="008647D5">
            <w:r w:rsidRPr="008647D5">
              <w:t>4</w:t>
            </w:r>
          </w:p>
        </w:tc>
      </w:tr>
      <w:tr w:rsidR="008647D5" w:rsidRPr="008647D5" w14:paraId="2249B67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B22137" w14:textId="77777777" w:rsidR="008647D5" w:rsidRPr="008647D5" w:rsidRDefault="008647D5" w:rsidP="008647D5">
            <w:r w:rsidRPr="008647D5">
              <w:t>Internal Communication Systems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B134F7" w14:textId="77777777" w:rsidR="008647D5" w:rsidRPr="008647D5" w:rsidRDefault="008647D5" w:rsidP="008647D5">
            <w:r w:rsidRPr="008647D5">
              <w:t>4</w:t>
            </w:r>
          </w:p>
        </w:tc>
      </w:tr>
      <w:tr w:rsidR="008647D5" w:rsidRPr="008647D5" w14:paraId="1C0FB57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EA62DB" w14:textId="77777777" w:rsidR="008647D5" w:rsidRPr="008647D5" w:rsidRDefault="008647D5" w:rsidP="008647D5">
            <w:r w:rsidRPr="008647D5">
              <w:t>Campaign Readiness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DF1AB0" w14:textId="77777777" w:rsidR="008647D5" w:rsidRPr="008647D5" w:rsidRDefault="008647D5" w:rsidP="008647D5">
            <w:r w:rsidRPr="008647D5">
              <w:t>4</w:t>
            </w:r>
          </w:p>
        </w:tc>
      </w:tr>
      <w:tr w:rsidR="008647D5" w:rsidRPr="008647D5" w14:paraId="1B3DC1E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B09DBF" w14:textId="77777777" w:rsidR="008647D5" w:rsidRPr="008647D5" w:rsidRDefault="008647D5" w:rsidP="008647D5">
            <w:r w:rsidRPr="008647D5">
              <w:t>Coalition &amp; Community Power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A07F3B" w14:textId="77777777" w:rsidR="008647D5" w:rsidRPr="008647D5" w:rsidRDefault="008647D5" w:rsidP="008647D5">
            <w:r w:rsidRPr="008647D5">
              <w:t>4</w:t>
            </w:r>
          </w:p>
        </w:tc>
      </w:tr>
      <w:tr w:rsidR="008647D5" w:rsidRPr="008647D5" w14:paraId="41E24F4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B4512CA" w14:textId="77777777" w:rsidR="008647D5" w:rsidRPr="008647D5" w:rsidRDefault="008647D5" w:rsidP="008647D5">
            <w:r w:rsidRPr="008647D5">
              <w:t>Role of Union Staff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EE8EA0" w14:textId="77777777" w:rsidR="008647D5" w:rsidRPr="008647D5" w:rsidRDefault="008647D5" w:rsidP="008647D5">
            <w:r w:rsidRPr="008647D5">
              <w:t>4</w:t>
            </w:r>
          </w:p>
        </w:tc>
      </w:tr>
      <w:tr w:rsidR="008647D5" w:rsidRPr="008647D5" w14:paraId="56D7BD3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08A872" w14:textId="77777777" w:rsidR="008647D5" w:rsidRPr="008647D5" w:rsidRDefault="008647D5" w:rsidP="008647D5">
            <w:r w:rsidRPr="008647D5">
              <w:t>Role of Union Leaders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32D9BB" w14:textId="77777777" w:rsidR="008647D5" w:rsidRPr="008647D5" w:rsidRDefault="008647D5" w:rsidP="008647D5">
            <w:r w:rsidRPr="008647D5">
              <w:t>4</w:t>
            </w:r>
          </w:p>
        </w:tc>
      </w:tr>
      <w:tr w:rsidR="008647D5" w:rsidRPr="008647D5" w14:paraId="497FDA6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83B2FD" w14:textId="77777777" w:rsidR="008647D5" w:rsidRPr="008647D5" w:rsidRDefault="008647D5" w:rsidP="008647D5">
            <w:r w:rsidRPr="008647D5">
              <w:t>Centering Equity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7667FB" w14:textId="77777777" w:rsidR="008647D5" w:rsidRPr="008647D5" w:rsidRDefault="008647D5" w:rsidP="008647D5">
            <w:r w:rsidRPr="008647D5">
              <w:t>3-4</w:t>
            </w:r>
          </w:p>
        </w:tc>
      </w:tr>
    </w:tbl>
    <w:p w14:paraId="48E99F0B" w14:textId="3B5F7914" w:rsidR="008647D5" w:rsidRPr="008647D5" w:rsidRDefault="008647D5" w:rsidP="008647D5">
      <w:pPr>
        <w:rPr>
          <w:b/>
          <w:bCs/>
        </w:rPr>
      </w:pPr>
      <w:r w:rsidRPr="008647D5">
        <w:rPr>
          <w:b/>
          <w:bCs/>
        </w:rPr>
        <w:t>Evidence From the Assessment</w:t>
      </w:r>
    </w:p>
    <w:p w14:paraId="458740BD" w14:textId="77777777" w:rsidR="008647D5" w:rsidRPr="008647D5" w:rsidRDefault="008647D5" w:rsidP="008647D5">
      <w:pPr>
        <w:rPr>
          <w:b/>
          <w:bCs/>
        </w:rPr>
      </w:pPr>
      <w:r w:rsidRPr="008647D5">
        <w:rPr>
          <w:b/>
          <w:bCs/>
        </w:rPr>
        <w:t>Distribution of Union Work</w:t>
      </w:r>
    </w:p>
    <w:p w14:paraId="70CB6108" w14:textId="77777777" w:rsidR="008647D5" w:rsidRPr="008647D5" w:rsidRDefault="008647D5" w:rsidP="008647D5">
      <w:r w:rsidRPr="008647D5">
        <w:t>UESF achieved 100% site coverage through Union Building Committees and intentionally built 10:1 leadership structures across many worksites. Bargaining teams expanded dramatically and members increasingly assumed responsibility for organizing, communications, workplace actions, and contract enforcement. Responsibility shifted from officers and staff toward rank-and-file leaders.</w:t>
      </w:r>
    </w:p>
    <w:p w14:paraId="45566FF5" w14:textId="77777777" w:rsidR="008647D5" w:rsidRPr="008647D5" w:rsidRDefault="008647D5" w:rsidP="008647D5">
      <w:pPr>
        <w:rPr>
          <w:b/>
          <w:bCs/>
        </w:rPr>
      </w:pPr>
      <w:r w:rsidRPr="008647D5">
        <w:rPr>
          <w:b/>
          <w:bCs/>
        </w:rPr>
        <w:t>Organizing Infrastructure and Data</w:t>
      </w:r>
    </w:p>
    <w:p w14:paraId="2011F42E" w14:textId="77777777" w:rsidR="008647D5" w:rsidRPr="008647D5" w:rsidRDefault="008647D5" w:rsidP="008647D5">
      <w:r w:rsidRPr="008647D5">
        <w:t xml:space="preserve">Leaders use Action Builder for site mapping, organizing assessments, participation tracking, communication, and leadership development. The local developed high-touch </w:t>
      </w:r>
      <w:r w:rsidRPr="008647D5">
        <w:lastRenderedPageBreak/>
        <w:t>and low-touch support phases, worksite assessments, and leadership tracking systems to guide organizing investments.</w:t>
      </w:r>
    </w:p>
    <w:p w14:paraId="6BD14AF2" w14:textId="77777777" w:rsidR="008647D5" w:rsidRPr="008647D5" w:rsidRDefault="008647D5" w:rsidP="008647D5">
      <w:pPr>
        <w:rPr>
          <w:b/>
          <w:bCs/>
        </w:rPr>
      </w:pPr>
      <w:r w:rsidRPr="008647D5">
        <w:rPr>
          <w:b/>
          <w:bCs/>
        </w:rPr>
        <w:t>Member Engagement and Worksite Structures</w:t>
      </w:r>
    </w:p>
    <w:p w14:paraId="573515A2" w14:textId="77777777" w:rsidR="008647D5" w:rsidRPr="008647D5" w:rsidRDefault="008647D5" w:rsidP="008647D5">
      <w:r w:rsidRPr="008647D5">
        <w:t>Practice pickets evolved from officer-supported actions to entirely self-directed site actions supported by organizing infrastructure and leadership development systems. Strike academies, toolkit-driven communications, and bargaining updates created a culture of continuous engagement.</w:t>
      </w:r>
    </w:p>
    <w:p w14:paraId="2A8BBB19" w14:textId="77777777" w:rsidR="008647D5" w:rsidRPr="008647D5" w:rsidRDefault="008647D5" w:rsidP="008647D5">
      <w:pPr>
        <w:rPr>
          <w:b/>
          <w:bCs/>
        </w:rPr>
      </w:pPr>
      <w:r w:rsidRPr="008647D5">
        <w:rPr>
          <w:b/>
          <w:bCs/>
        </w:rPr>
        <w:t>Leadership Development</w:t>
      </w:r>
    </w:p>
    <w:p w14:paraId="4D95805A" w14:textId="77777777" w:rsidR="008647D5" w:rsidRPr="008647D5" w:rsidRDefault="008647D5" w:rsidP="008647D5">
      <w:r w:rsidRPr="008647D5">
        <w:t>Bargaining became the primary engine for leadership development and organizing. Members were expected to organize, communicate, train, and engage coworkers as part of their bargaining responsibilities.</w:t>
      </w:r>
    </w:p>
    <w:p w14:paraId="7B69E777" w14:textId="77777777" w:rsidR="008647D5" w:rsidRPr="008647D5" w:rsidRDefault="008647D5" w:rsidP="008647D5">
      <w:pPr>
        <w:rPr>
          <w:b/>
          <w:bCs/>
        </w:rPr>
      </w:pPr>
      <w:r w:rsidRPr="008647D5">
        <w:rPr>
          <w:b/>
          <w:bCs/>
        </w:rPr>
        <w:t>Equity Practices Highlight</w:t>
      </w:r>
    </w:p>
    <w:p w14:paraId="28E1BA37" w14:textId="77777777" w:rsidR="008647D5" w:rsidRPr="008647D5" w:rsidRDefault="008647D5" w:rsidP="008647D5">
      <w:r w:rsidRPr="008647D5">
        <w:t>While UESF does not consistently use explicit equity language, many of its organizing choices reflect equity-centered practice. The local intentionally unified certificated staff, classified staff, substitutes, and other job classifications inside bargaining rather than bargaining separately or allowing competition between groups. Leaders repeatedly emphasized that bargaining representatives were responsible for representing all members rather than only their own worksite or classification.</w:t>
      </w:r>
    </w:p>
    <w:p w14:paraId="76B19EBA" w14:textId="77777777" w:rsidR="008647D5" w:rsidRPr="008647D5" w:rsidRDefault="008647D5" w:rsidP="008647D5">
      <w:r w:rsidRPr="008647D5">
        <w:t>The local also intentionally worked to create leadership pathways among classified workers, who often face significant barriers to participation because of scheduling, multiple jobs, and historical underrepresentation. Leadership development efforts intentionally sought classified leaders and built structures that reflected multiple classifications across worksites.</w:t>
      </w:r>
    </w:p>
    <w:p w14:paraId="1723421B" w14:textId="77777777" w:rsidR="008647D5" w:rsidRPr="008647D5" w:rsidRDefault="008647D5" w:rsidP="008647D5">
      <w:r w:rsidRPr="008647D5">
        <w:t>From the perspective of the assessment tool, UESF demonstrates substantial evidence of equity being incorporated into organizing structure, leadership recruitment, bargaining, and participation systems, although the interview does not indicate a formal equity framework or systematic analysis of participation disparities by race, gender, or other identities. This suggests a rating between Level 3 and Level 4.</w:t>
      </w:r>
    </w:p>
    <w:p w14:paraId="3EABB517" w14:textId="77777777" w:rsidR="008647D5" w:rsidRPr="008647D5" w:rsidRDefault="008647D5" w:rsidP="008647D5">
      <w:pPr>
        <w:rPr>
          <w:b/>
          <w:bCs/>
        </w:rPr>
      </w:pPr>
      <w:r w:rsidRPr="008647D5">
        <w:rPr>
          <w:b/>
          <w:bCs/>
        </w:rPr>
        <w:t>Growth Edges</w:t>
      </w:r>
    </w:p>
    <w:p w14:paraId="5C4EFE6F" w14:textId="77777777" w:rsidR="008647D5" w:rsidRPr="008647D5" w:rsidRDefault="008647D5" w:rsidP="008647D5">
      <w:r w:rsidRPr="008647D5">
        <w:t>While UESF intentionally incorporated classified workers, substitutes, and certificated members into a unified structure, a more explicit equity framework was not consistently described in the interview. Equity practices were present but not articulated as a formal organizing framework.</w:t>
      </w:r>
    </w:p>
    <w:p w14:paraId="5D83C250" w14:textId="2F39C9B5" w:rsidR="008647D5" w:rsidRPr="008647D5" w:rsidRDefault="008647D5" w:rsidP="008647D5">
      <w:pPr>
        <w:rPr>
          <w:b/>
          <w:bCs/>
        </w:rPr>
      </w:pPr>
      <w:r w:rsidRPr="008647D5">
        <w:rPr>
          <w:b/>
          <w:bCs/>
        </w:rPr>
        <w:lastRenderedPageBreak/>
        <w:t>Case Study 2: United Teachers Los Angeles (UTLA)</w:t>
      </w:r>
    </w:p>
    <w:p w14:paraId="22C256AC" w14:textId="09981BCA" w:rsidR="008647D5" w:rsidRPr="008647D5" w:rsidRDefault="008647D5" w:rsidP="008647D5">
      <w:pPr>
        <w:rPr>
          <w:b/>
          <w:bCs/>
        </w:rPr>
      </w:pPr>
      <w:r w:rsidRPr="008647D5">
        <w:rPr>
          <w:b/>
          <w:bCs/>
        </w:rPr>
        <w:t>Overall Findings</w:t>
      </w:r>
    </w:p>
    <w:p w14:paraId="1483D5A2" w14:textId="77777777" w:rsidR="008647D5" w:rsidRPr="008647D5" w:rsidRDefault="008647D5" w:rsidP="008647D5">
      <w:r w:rsidRPr="008647D5">
        <w:t>UTLA demonstrates what large-scale high-participation unionism can look like when organizational transformation is carried out systematically over many years. Rather than focusing on a single tactic or campaign innovation, UTLA built a comprehensive infrastructure that connected strategic planning, organizing databases, officer accountability, worksite visits, leadership development, bargaining reform, data analysis, and community power. The result was an organization capable of moving tens of thousands of members through increasingly sophisticated forms of collective action.</w:t>
      </w:r>
    </w:p>
    <w:p w14:paraId="20A776D4" w14:textId="77777777" w:rsidR="008647D5" w:rsidRPr="008647D5" w:rsidRDefault="008647D5" w:rsidP="008647D5">
      <w:r w:rsidRPr="008647D5">
        <w:t xml:space="preserve">What makes the UTLA case especially significant is its scale. The union transformed organizing practices across approximately 900 worksites while simultaneously rebuilding internal systems for communication, leadership identification, and accountability. The introduction of </w:t>
      </w:r>
      <w:proofErr w:type="spellStart"/>
      <w:r w:rsidRPr="008647D5">
        <w:t>OrgDB</w:t>
      </w:r>
      <w:proofErr w:type="spellEnd"/>
      <w:r w:rsidRPr="008647D5">
        <w:t xml:space="preserve"> created a foundation for understanding where leadership existed, where representation gaps remained, and where resources should be deployed. Rather than relying on anecdotal impressions of strength, the union increasingly grounded strategic decisions in measurable indicators derived from structure tests and organizing assessments.</w:t>
      </w:r>
    </w:p>
    <w:p w14:paraId="538667B9" w14:textId="77777777" w:rsidR="008647D5" w:rsidRPr="008647D5" w:rsidRDefault="008647D5" w:rsidP="008647D5">
      <w:r w:rsidRPr="008647D5">
        <w:t>UTLA’s evolution also highlights how organizational culture changes when leadership development becomes the central objective. Chapter chairs moved from seeing themselves primarily as grievance representatives to understanding themselves as organizers, political leaders, coalition builders, and coordinators of collective action. The development of Chapter Action Teams dramatically expanded the number of members exercising leadership responsibilities and created pathways for newer activists to develop organizing skills without first winning formal office.</w:t>
      </w:r>
    </w:p>
    <w:p w14:paraId="664613B3" w14:textId="77777777" w:rsidR="008647D5" w:rsidRPr="008647D5" w:rsidRDefault="008647D5" w:rsidP="008647D5">
      <w:r w:rsidRPr="008647D5">
        <w:t>The local’s deliberate transformation of staff roles may be one of its most important innovations. By redefining staff work around organizing, representation, political engagement, and community relationships, UTLA shifted organizational energy away from servicing members and toward building member power. This helped create a culture in which leadership development was viewed as a responsibility shared by officers, staff, board members, and chapter leaders alike.</w:t>
      </w:r>
    </w:p>
    <w:p w14:paraId="31F522FC" w14:textId="77777777" w:rsidR="00283108" w:rsidRDefault="00283108">
      <w:pPr>
        <w:rPr>
          <w:b/>
          <w:bCs/>
        </w:rPr>
      </w:pPr>
      <w:r>
        <w:rPr>
          <w:b/>
          <w:bCs/>
        </w:rPr>
        <w:br w:type="page"/>
      </w:r>
    </w:p>
    <w:p w14:paraId="296E9EA8" w14:textId="7CF72FE3" w:rsidR="008647D5" w:rsidRPr="008647D5" w:rsidRDefault="008647D5" w:rsidP="008647D5">
      <w:pPr>
        <w:rPr>
          <w:b/>
          <w:bCs/>
        </w:rPr>
      </w:pPr>
      <w:r w:rsidRPr="008647D5">
        <w:rPr>
          <w:b/>
          <w:bCs/>
        </w:rPr>
        <w:lastRenderedPageBreak/>
        <w:t>Assessment Ratings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89"/>
        <w:gridCol w:w="802"/>
      </w:tblGrid>
      <w:tr w:rsidR="008647D5" w:rsidRPr="008647D5" w14:paraId="2BC2AC23"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C96AB3" w14:textId="77777777" w:rsidR="008647D5" w:rsidRPr="008647D5" w:rsidRDefault="008647D5" w:rsidP="008647D5">
            <w:pPr>
              <w:rPr>
                <w:b/>
                <w:bCs/>
              </w:rPr>
            </w:pPr>
            <w:r w:rsidRPr="008647D5">
              <w:rPr>
                <w:b/>
                <w:bCs/>
              </w:rPr>
              <w:t>Category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0F1C6F" w14:textId="77777777" w:rsidR="008647D5" w:rsidRPr="008647D5" w:rsidRDefault="008647D5" w:rsidP="008647D5">
            <w:pPr>
              <w:rPr>
                <w:b/>
                <w:bCs/>
              </w:rPr>
            </w:pPr>
            <w:r w:rsidRPr="008647D5">
              <w:rPr>
                <w:b/>
                <w:bCs/>
              </w:rPr>
              <w:t>Rating</w:t>
            </w:r>
          </w:p>
        </w:tc>
      </w:tr>
      <w:tr w:rsidR="008647D5" w:rsidRPr="008647D5" w14:paraId="05C5EF2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527E13" w14:textId="77777777" w:rsidR="008647D5" w:rsidRPr="008647D5" w:rsidRDefault="008647D5" w:rsidP="008647D5">
            <w:r w:rsidRPr="008647D5">
              <w:t>Distribution of Union 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BB840F" w14:textId="77777777" w:rsidR="008647D5" w:rsidRPr="008647D5" w:rsidRDefault="008647D5" w:rsidP="008647D5">
            <w:r w:rsidRPr="008647D5">
              <w:t>4</w:t>
            </w:r>
          </w:p>
        </w:tc>
      </w:tr>
      <w:tr w:rsidR="008647D5" w:rsidRPr="008647D5" w14:paraId="6B955C8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75158C" w14:textId="77777777" w:rsidR="008647D5" w:rsidRPr="008647D5" w:rsidRDefault="008647D5" w:rsidP="008647D5">
            <w:r w:rsidRPr="008647D5">
              <w:t>Worksite Representative Capacity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C855EE" w14:textId="77777777" w:rsidR="008647D5" w:rsidRPr="008647D5" w:rsidRDefault="008647D5" w:rsidP="008647D5">
            <w:r w:rsidRPr="008647D5">
              <w:t>4</w:t>
            </w:r>
          </w:p>
        </w:tc>
      </w:tr>
      <w:tr w:rsidR="008647D5" w:rsidRPr="008647D5" w14:paraId="3FD5964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0BBBC6" w14:textId="77777777" w:rsidR="008647D5" w:rsidRPr="008647D5" w:rsidRDefault="008647D5" w:rsidP="008647D5">
            <w:r w:rsidRPr="008647D5">
              <w:t>Organizing Data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2F8A33" w14:textId="77777777" w:rsidR="008647D5" w:rsidRPr="008647D5" w:rsidRDefault="008647D5" w:rsidP="008647D5">
            <w:r w:rsidRPr="008647D5">
              <w:t>4</w:t>
            </w:r>
          </w:p>
        </w:tc>
      </w:tr>
      <w:tr w:rsidR="008647D5" w:rsidRPr="008647D5" w14:paraId="52DE823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F1F947" w14:textId="77777777" w:rsidR="008647D5" w:rsidRPr="008647D5" w:rsidRDefault="008647D5" w:rsidP="008647D5">
            <w:r w:rsidRPr="008647D5">
              <w:t>Member Engagement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F50571" w14:textId="77777777" w:rsidR="008647D5" w:rsidRPr="008647D5" w:rsidRDefault="008647D5" w:rsidP="008647D5">
            <w:r w:rsidRPr="008647D5">
              <w:t>4</w:t>
            </w:r>
          </w:p>
        </w:tc>
      </w:tr>
      <w:tr w:rsidR="008647D5" w:rsidRPr="008647D5" w14:paraId="5331293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363A5E" w14:textId="77777777" w:rsidR="008647D5" w:rsidRPr="008647D5" w:rsidRDefault="008647D5" w:rsidP="008647D5">
            <w:r w:rsidRPr="008647D5">
              <w:t>Organizing Conversations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6A0AE7" w14:textId="77777777" w:rsidR="008647D5" w:rsidRPr="008647D5" w:rsidRDefault="008647D5" w:rsidP="008647D5">
            <w:r w:rsidRPr="008647D5">
              <w:t>4</w:t>
            </w:r>
          </w:p>
        </w:tc>
      </w:tr>
      <w:tr w:rsidR="008647D5" w:rsidRPr="008647D5" w14:paraId="4C90D62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061E82" w14:textId="77777777" w:rsidR="008647D5" w:rsidRPr="008647D5" w:rsidRDefault="008647D5" w:rsidP="008647D5">
            <w:r w:rsidRPr="008647D5">
              <w:t>Budget Alignment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CD35AC" w14:textId="77777777" w:rsidR="008647D5" w:rsidRPr="008647D5" w:rsidRDefault="008647D5" w:rsidP="008647D5">
            <w:r w:rsidRPr="008647D5">
              <w:t>4</w:t>
            </w:r>
          </w:p>
        </w:tc>
      </w:tr>
      <w:tr w:rsidR="008647D5" w:rsidRPr="008647D5" w14:paraId="3508CC0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74B217" w14:textId="77777777" w:rsidR="008647D5" w:rsidRPr="008647D5" w:rsidRDefault="008647D5" w:rsidP="008647D5">
            <w:r w:rsidRPr="008647D5">
              <w:t>Worksite Structures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E11C54" w14:textId="77777777" w:rsidR="008647D5" w:rsidRPr="008647D5" w:rsidRDefault="008647D5" w:rsidP="008647D5">
            <w:r w:rsidRPr="008647D5">
              <w:t>4</w:t>
            </w:r>
          </w:p>
        </w:tc>
      </w:tr>
      <w:tr w:rsidR="008647D5" w:rsidRPr="008647D5" w14:paraId="5C5E0C3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874E8E" w14:textId="77777777" w:rsidR="008647D5" w:rsidRPr="008647D5" w:rsidRDefault="008647D5" w:rsidP="008647D5">
            <w:r w:rsidRPr="008647D5">
              <w:t>Internal Communication Systems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DD71A8" w14:textId="77777777" w:rsidR="008647D5" w:rsidRPr="008647D5" w:rsidRDefault="008647D5" w:rsidP="008647D5">
            <w:r w:rsidRPr="008647D5">
              <w:t>4</w:t>
            </w:r>
          </w:p>
        </w:tc>
      </w:tr>
      <w:tr w:rsidR="008647D5" w:rsidRPr="008647D5" w14:paraId="27EEE24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07F0E1" w14:textId="77777777" w:rsidR="008647D5" w:rsidRPr="008647D5" w:rsidRDefault="008647D5" w:rsidP="008647D5">
            <w:r w:rsidRPr="008647D5">
              <w:t>Campaign Readiness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B0991F" w14:textId="77777777" w:rsidR="008647D5" w:rsidRPr="008647D5" w:rsidRDefault="008647D5" w:rsidP="008647D5">
            <w:r w:rsidRPr="008647D5">
              <w:t>4</w:t>
            </w:r>
          </w:p>
        </w:tc>
      </w:tr>
      <w:tr w:rsidR="008647D5" w:rsidRPr="008647D5" w14:paraId="1DBE994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6B711F" w14:textId="77777777" w:rsidR="008647D5" w:rsidRPr="008647D5" w:rsidRDefault="008647D5" w:rsidP="008647D5">
            <w:r w:rsidRPr="008647D5">
              <w:t>Coalition &amp; Community Power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DF75FF" w14:textId="77777777" w:rsidR="008647D5" w:rsidRPr="008647D5" w:rsidRDefault="008647D5" w:rsidP="008647D5">
            <w:r w:rsidRPr="008647D5">
              <w:t>4</w:t>
            </w:r>
          </w:p>
        </w:tc>
      </w:tr>
      <w:tr w:rsidR="008647D5" w:rsidRPr="008647D5" w14:paraId="431BF81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0AB98B" w14:textId="77777777" w:rsidR="008647D5" w:rsidRPr="008647D5" w:rsidRDefault="008647D5" w:rsidP="008647D5">
            <w:r w:rsidRPr="008647D5">
              <w:t>Role of Union Staff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7CDC4B" w14:textId="77777777" w:rsidR="008647D5" w:rsidRPr="008647D5" w:rsidRDefault="008647D5" w:rsidP="008647D5">
            <w:r w:rsidRPr="008647D5">
              <w:t>4</w:t>
            </w:r>
          </w:p>
        </w:tc>
      </w:tr>
      <w:tr w:rsidR="008647D5" w:rsidRPr="008647D5" w14:paraId="36726D3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08A7AD" w14:textId="77777777" w:rsidR="008647D5" w:rsidRPr="008647D5" w:rsidRDefault="008647D5" w:rsidP="008647D5">
            <w:r w:rsidRPr="008647D5">
              <w:t>Role of Union Leaders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156939" w14:textId="77777777" w:rsidR="008647D5" w:rsidRPr="008647D5" w:rsidRDefault="008647D5" w:rsidP="008647D5">
            <w:r w:rsidRPr="008647D5">
              <w:t>4</w:t>
            </w:r>
          </w:p>
        </w:tc>
      </w:tr>
      <w:tr w:rsidR="008647D5" w:rsidRPr="008647D5" w14:paraId="7194DEB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D5026A" w14:textId="77777777" w:rsidR="008647D5" w:rsidRPr="008647D5" w:rsidRDefault="008647D5" w:rsidP="008647D5">
            <w:r w:rsidRPr="008647D5">
              <w:t>Centering Equity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CA8D20" w14:textId="77777777" w:rsidR="008647D5" w:rsidRPr="008647D5" w:rsidRDefault="008647D5" w:rsidP="008647D5">
            <w:r w:rsidRPr="008647D5">
              <w:t>3-4</w:t>
            </w:r>
          </w:p>
        </w:tc>
      </w:tr>
    </w:tbl>
    <w:p w14:paraId="772FEC83" w14:textId="77777777" w:rsidR="008647D5" w:rsidRPr="008647D5" w:rsidRDefault="008647D5" w:rsidP="008647D5">
      <w:pPr>
        <w:rPr>
          <w:b/>
          <w:bCs/>
        </w:rPr>
      </w:pPr>
      <w:r w:rsidRPr="008647D5">
        <w:rPr>
          <w:b/>
          <w:bCs/>
        </w:rPr>
        <w:t>Evidence From the Assessment</w:t>
      </w:r>
    </w:p>
    <w:p w14:paraId="0491510F" w14:textId="77777777" w:rsidR="008647D5" w:rsidRPr="008647D5" w:rsidRDefault="008647D5" w:rsidP="008647D5">
      <w:pPr>
        <w:rPr>
          <w:b/>
          <w:bCs/>
        </w:rPr>
      </w:pPr>
      <w:r w:rsidRPr="008647D5">
        <w:rPr>
          <w:b/>
          <w:bCs/>
        </w:rPr>
        <w:t>Strategic Planning and Governance</w:t>
      </w:r>
    </w:p>
    <w:p w14:paraId="55DF5C7A" w14:textId="77777777" w:rsidR="008647D5" w:rsidRPr="008647D5" w:rsidRDefault="008647D5" w:rsidP="008647D5">
      <w:r w:rsidRPr="008647D5">
        <w:t>UTLA built annual strategic planning cycles, geographic officer accountability systems, board-level engagement, and organizational alignment structures that connected local campaigns to long-term goals.</w:t>
      </w:r>
    </w:p>
    <w:p w14:paraId="74EB9EB7" w14:textId="77777777" w:rsidR="008647D5" w:rsidRPr="008647D5" w:rsidRDefault="008647D5" w:rsidP="008647D5">
      <w:pPr>
        <w:rPr>
          <w:b/>
          <w:bCs/>
        </w:rPr>
      </w:pPr>
      <w:r w:rsidRPr="008647D5">
        <w:rPr>
          <w:b/>
          <w:bCs/>
        </w:rPr>
        <w:t>Organizing Infrastructure</w:t>
      </w:r>
    </w:p>
    <w:p w14:paraId="0E34CFFD" w14:textId="77777777" w:rsidR="008647D5" w:rsidRPr="008647D5" w:rsidRDefault="008647D5" w:rsidP="008647D5">
      <w:r w:rsidRPr="008647D5">
        <w:t xml:space="preserve">The union developed </w:t>
      </w:r>
      <w:proofErr w:type="spellStart"/>
      <w:r w:rsidRPr="008647D5">
        <w:t>OrgDB</w:t>
      </w:r>
      <w:proofErr w:type="spellEnd"/>
      <w:r w:rsidRPr="008647D5">
        <w:t>, chapter chairs, vice chairs, CAT structures, area meetings, and systematic worksite outreach. These structures created durable systems capable of supporting sustained participation across hundreds of schools.</w:t>
      </w:r>
    </w:p>
    <w:p w14:paraId="1B1BD9FB" w14:textId="77777777" w:rsidR="008647D5" w:rsidRPr="008647D5" w:rsidRDefault="008647D5" w:rsidP="008647D5">
      <w:pPr>
        <w:rPr>
          <w:b/>
          <w:bCs/>
        </w:rPr>
      </w:pPr>
      <w:r w:rsidRPr="008647D5">
        <w:rPr>
          <w:b/>
          <w:bCs/>
        </w:rPr>
        <w:t>Organizing Data</w:t>
      </w:r>
    </w:p>
    <w:p w14:paraId="16862716" w14:textId="77777777" w:rsidR="008647D5" w:rsidRPr="008647D5" w:rsidRDefault="008647D5" w:rsidP="008647D5">
      <w:r w:rsidRPr="008647D5">
        <w:lastRenderedPageBreak/>
        <w:t>UTLA demonstrates one of the most advanced uses of organizing data among the case studies. Structure tests, membership assessments, dues campaigns, color-coded dashboards, and campaign readiness metrics provided real-time information about organizational capacity. Decisions such as delaying a strike were based on organizing data rather than intuition.</w:t>
      </w:r>
    </w:p>
    <w:p w14:paraId="3396339C" w14:textId="77777777" w:rsidR="008647D5" w:rsidRPr="008647D5" w:rsidRDefault="008647D5" w:rsidP="008647D5">
      <w:pPr>
        <w:rPr>
          <w:b/>
          <w:bCs/>
        </w:rPr>
      </w:pPr>
      <w:r w:rsidRPr="008647D5">
        <w:rPr>
          <w:b/>
          <w:bCs/>
        </w:rPr>
        <w:t>Staff Transformation</w:t>
      </w:r>
    </w:p>
    <w:p w14:paraId="2446BF7D" w14:textId="77777777" w:rsidR="008647D5" w:rsidRPr="008647D5" w:rsidRDefault="008647D5" w:rsidP="008647D5">
      <w:r w:rsidRPr="008647D5">
        <w:t>Staff were intentionally retrained from grievance handlers into organizers, trainers, strategists, and leadership developers. Organizers replaced lawyers as the visible face of bargaining, reinforcing that bargaining itself is an organizing campaign.</w:t>
      </w:r>
    </w:p>
    <w:p w14:paraId="492CF3C1" w14:textId="77777777" w:rsidR="008647D5" w:rsidRPr="008647D5" w:rsidRDefault="008647D5" w:rsidP="008647D5">
      <w:pPr>
        <w:rPr>
          <w:b/>
          <w:bCs/>
        </w:rPr>
      </w:pPr>
      <w:r w:rsidRPr="008647D5">
        <w:rPr>
          <w:b/>
          <w:bCs/>
        </w:rPr>
        <w:t>Equity Practices Highlight</w:t>
      </w:r>
    </w:p>
    <w:p w14:paraId="5C9008AE" w14:textId="77777777" w:rsidR="008647D5" w:rsidRPr="008647D5" w:rsidRDefault="008647D5" w:rsidP="008647D5">
      <w:r w:rsidRPr="008647D5">
        <w:t>Equity appears most prominently in the way UTLA expanded participation and leadership opportunities across an extremely large and diverse membership. Rather than concentrating responsibility in a small group of chapter chairs, the CAT model intentionally created numerous entry points for new activists and emerging leaders. This lowered barriers to participation and broadened access to leadership experiences.</w:t>
      </w:r>
    </w:p>
    <w:p w14:paraId="1CA9E5B0" w14:textId="77777777" w:rsidR="008647D5" w:rsidRPr="008647D5" w:rsidRDefault="008647D5" w:rsidP="008647D5">
      <w:r w:rsidRPr="008647D5">
        <w:t>UTLA's bargaining and political campaigns were frequently connected to broader community issues rather than narrowly defined member concerns. Through partnerships such as Reclaim Our Schools LA, the union positioned itself within movements focused on educational justice, public investment, and community power. This approach reflects an understanding that equity requires engagement with structural issues affecting students, families, and workers beyond the bargaining unit itself.</w:t>
      </w:r>
    </w:p>
    <w:p w14:paraId="3CDD48AF" w14:textId="77777777" w:rsidR="008647D5" w:rsidRPr="008647D5" w:rsidRDefault="008647D5" w:rsidP="008647D5">
      <w:r w:rsidRPr="008647D5">
        <w:t>The available interview materials do not describe formal internal equity metrics, demographic leadership analyses, or explicit equity accountability systems. However, the emphasis on leadership expansion, community partnerships, and broad participation aligns closely with many Level 3 and Level 4 indicators of the assessment framework.</w:t>
      </w:r>
    </w:p>
    <w:p w14:paraId="103A40D0" w14:textId="77777777" w:rsidR="008647D5" w:rsidRPr="008647D5" w:rsidRDefault="008647D5" w:rsidP="008647D5">
      <w:pPr>
        <w:rPr>
          <w:b/>
          <w:bCs/>
        </w:rPr>
      </w:pPr>
      <w:r w:rsidRPr="008647D5">
        <w:rPr>
          <w:b/>
          <w:bCs/>
        </w:rPr>
        <w:t>Growth Edges</w:t>
      </w:r>
    </w:p>
    <w:p w14:paraId="25D519DF" w14:textId="77777777" w:rsidR="008647D5" w:rsidRPr="008647D5" w:rsidRDefault="008647D5" w:rsidP="008647D5">
      <w:r w:rsidRPr="008647D5">
        <w:t>The interview identifies continuing growth opportunities around sustaining CAT engagement during non-campaign periods and clarifying ongoing expectations for CAT members between major campaigns.</w:t>
      </w:r>
    </w:p>
    <w:p w14:paraId="2063E91E" w14:textId="77777777" w:rsidR="00283108" w:rsidRDefault="00283108">
      <w:pPr>
        <w:rPr>
          <w:b/>
          <w:bCs/>
        </w:rPr>
      </w:pPr>
      <w:r>
        <w:rPr>
          <w:b/>
          <w:bCs/>
        </w:rPr>
        <w:br w:type="page"/>
      </w:r>
    </w:p>
    <w:p w14:paraId="7B4E3D3A" w14:textId="199FBEB5" w:rsidR="008647D5" w:rsidRPr="008647D5" w:rsidRDefault="008647D5" w:rsidP="008647D5">
      <w:pPr>
        <w:rPr>
          <w:b/>
          <w:bCs/>
        </w:rPr>
      </w:pPr>
      <w:r w:rsidRPr="008647D5">
        <w:rPr>
          <w:b/>
          <w:bCs/>
        </w:rPr>
        <w:lastRenderedPageBreak/>
        <w:t>Case Study 3: Beverly Teachers Association (BTA)</w:t>
      </w:r>
    </w:p>
    <w:p w14:paraId="038FC346" w14:textId="30B42264" w:rsidR="008647D5" w:rsidRPr="008647D5" w:rsidRDefault="008647D5" w:rsidP="008647D5">
      <w:pPr>
        <w:rPr>
          <w:b/>
          <w:bCs/>
        </w:rPr>
      </w:pPr>
      <w:r w:rsidRPr="008647D5">
        <w:rPr>
          <w:b/>
          <w:bCs/>
        </w:rPr>
        <w:t>Overall Findings</w:t>
      </w:r>
    </w:p>
    <w:p w14:paraId="3D4308CE" w14:textId="77777777" w:rsidR="008647D5" w:rsidRPr="008647D5" w:rsidRDefault="008647D5" w:rsidP="008647D5">
      <w:r w:rsidRPr="008647D5">
        <w:t>The Beverly Teachers Association represents a powerful example of a relational organizing model. Unlike UESF or UTLA, whose transformations relied heavily on formal organizing systems and large-scale infrastructure, Beverly’s transition was rooted in trust-building, leadership identification, relationship development, and ongoing one-on-one communication. Their experience demonstrates that high participation can emerge in smaller locals through disciplined organizing conversations and intentional relationship-building.</w:t>
      </w:r>
    </w:p>
    <w:p w14:paraId="4FB59F67" w14:textId="77777777" w:rsidR="008647D5" w:rsidRPr="008647D5" w:rsidRDefault="008647D5" w:rsidP="008647D5">
      <w:r w:rsidRPr="008647D5">
        <w:t>A central theme throughout the case study is the rejection of the idea that the union exists apart from its members. Leaders consistently emphasized that members themselves are the union and that collective action emerges when workers recognize their own capacity to act together. Rather than relying primarily on mass communication, newsletters, or officer-led initiatives, Beverly focused on creating communication structures that ensure every member has regular contact with another union leader or activist.</w:t>
      </w:r>
    </w:p>
    <w:p w14:paraId="05B100B9" w14:textId="77777777" w:rsidR="008647D5" w:rsidRPr="008647D5" w:rsidRDefault="008647D5" w:rsidP="008647D5">
      <w:r w:rsidRPr="008647D5">
        <w:t>Another distinctive strength of Beverly’s model is its emphasis on organizing around issues that members experience directly. Rather than persuading people to care about abstract union priorities, leaders identify workplace problems that affect members’ daily lives and then organize collective responses. Campaigns around special education issues demonstrate how workplace concerns can become organizing opportunities, leadership development opportunities, and community campaigns simultaneously.</w:t>
      </w:r>
    </w:p>
    <w:p w14:paraId="72756590" w14:textId="77777777" w:rsidR="008647D5" w:rsidRPr="008647D5" w:rsidRDefault="008647D5" w:rsidP="008647D5">
      <w:r w:rsidRPr="008647D5">
        <w:t>The local also illustrates how governing structures themselves can be reorganized to support participation. By transforming traditional representative systems into a Member Engagement Team and structured communication trees, Beverly intentionally aligned internal governance with organizing principles. Work became more distributed, more relational, and more connected to workplace concerns.</w:t>
      </w:r>
    </w:p>
    <w:p w14:paraId="1CC63389" w14:textId="77777777" w:rsidR="008647D5" w:rsidRPr="008647D5" w:rsidRDefault="008647D5" w:rsidP="008647D5">
      <w:pPr>
        <w:rPr>
          <w:b/>
          <w:bCs/>
        </w:rPr>
      </w:pPr>
      <w:r w:rsidRPr="008647D5">
        <w:rPr>
          <w:b/>
          <w:bCs/>
        </w:rPr>
        <w:t>Assessment Ratings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89"/>
        <w:gridCol w:w="802"/>
      </w:tblGrid>
      <w:tr w:rsidR="008647D5" w:rsidRPr="008647D5" w14:paraId="1EE2F08F"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B3C9BC" w14:textId="77777777" w:rsidR="008647D5" w:rsidRPr="008647D5" w:rsidRDefault="008647D5" w:rsidP="008647D5">
            <w:pPr>
              <w:rPr>
                <w:b/>
                <w:bCs/>
              </w:rPr>
            </w:pPr>
            <w:r w:rsidRPr="008647D5">
              <w:rPr>
                <w:b/>
                <w:bCs/>
              </w:rPr>
              <w:t>Category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4F2FA0" w14:textId="77777777" w:rsidR="008647D5" w:rsidRPr="008647D5" w:rsidRDefault="008647D5" w:rsidP="008647D5">
            <w:pPr>
              <w:rPr>
                <w:b/>
                <w:bCs/>
              </w:rPr>
            </w:pPr>
            <w:r w:rsidRPr="008647D5">
              <w:rPr>
                <w:b/>
                <w:bCs/>
              </w:rPr>
              <w:t>Rating</w:t>
            </w:r>
          </w:p>
        </w:tc>
      </w:tr>
      <w:tr w:rsidR="008647D5" w:rsidRPr="008647D5" w14:paraId="4CC9D06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3352DA" w14:textId="77777777" w:rsidR="008647D5" w:rsidRPr="008647D5" w:rsidRDefault="008647D5" w:rsidP="008647D5">
            <w:r w:rsidRPr="008647D5">
              <w:t>Distribution of Union 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FE31CF" w14:textId="77777777" w:rsidR="008647D5" w:rsidRPr="008647D5" w:rsidRDefault="008647D5" w:rsidP="008647D5">
            <w:r w:rsidRPr="008647D5">
              <w:t>3-4</w:t>
            </w:r>
          </w:p>
        </w:tc>
      </w:tr>
      <w:tr w:rsidR="008647D5" w:rsidRPr="008647D5" w14:paraId="26C856A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4C0595" w14:textId="77777777" w:rsidR="008647D5" w:rsidRPr="008647D5" w:rsidRDefault="008647D5" w:rsidP="008647D5">
            <w:r w:rsidRPr="008647D5">
              <w:t>Worksite Representative Capacity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7F1800" w14:textId="77777777" w:rsidR="008647D5" w:rsidRPr="008647D5" w:rsidRDefault="008647D5" w:rsidP="008647D5">
            <w:r w:rsidRPr="008647D5">
              <w:t>3</w:t>
            </w:r>
          </w:p>
        </w:tc>
      </w:tr>
      <w:tr w:rsidR="008647D5" w:rsidRPr="008647D5" w14:paraId="6676C8D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B0DCF2" w14:textId="77777777" w:rsidR="008647D5" w:rsidRPr="008647D5" w:rsidRDefault="008647D5" w:rsidP="008647D5">
            <w:r w:rsidRPr="008647D5">
              <w:t>Organizing Data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190F90" w14:textId="77777777" w:rsidR="008647D5" w:rsidRPr="008647D5" w:rsidRDefault="008647D5" w:rsidP="008647D5">
            <w:r w:rsidRPr="008647D5">
              <w:t>2</w:t>
            </w:r>
          </w:p>
        </w:tc>
      </w:tr>
      <w:tr w:rsidR="008647D5" w:rsidRPr="008647D5" w14:paraId="70F597B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0510BD" w14:textId="77777777" w:rsidR="008647D5" w:rsidRPr="008647D5" w:rsidRDefault="008647D5" w:rsidP="008647D5">
            <w:r w:rsidRPr="008647D5">
              <w:lastRenderedPageBreak/>
              <w:t>Member Engagement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601AEC" w14:textId="77777777" w:rsidR="008647D5" w:rsidRPr="008647D5" w:rsidRDefault="008647D5" w:rsidP="008647D5">
            <w:r w:rsidRPr="008647D5">
              <w:t>3-4</w:t>
            </w:r>
          </w:p>
        </w:tc>
      </w:tr>
      <w:tr w:rsidR="008647D5" w:rsidRPr="008647D5" w14:paraId="0EAAD33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CB1CDB" w14:textId="77777777" w:rsidR="008647D5" w:rsidRPr="008647D5" w:rsidRDefault="008647D5" w:rsidP="008647D5">
            <w:r w:rsidRPr="008647D5">
              <w:t>Organizing Conversations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1EC650" w14:textId="77777777" w:rsidR="008647D5" w:rsidRPr="008647D5" w:rsidRDefault="008647D5" w:rsidP="008647D5">
            <w:r w:rsidRPr="008647D5">
              <w:t>4</w:t>
            </w:r>
          </w:p>
        </w:tc>
      </w:tr>
      <w:tr w:rsidR="008647D5" w:rsidRPr="008647D5" w14:paraId="1DAC62D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75AAE3" w14:textId="77777777" w:rsidR="008647D5" w:rsidRPr="008647D5" w:rsidRDefault="008647D5" w:rsidP="008647D5">
            <w:r w:rsidRPr="008647D5">
              <w:t>Budget Alignment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29B25D" w14:textId="77777777" w:rsidR="008647D5" w:rsidRPr="008647D5" w:rsidRDefault="008647D5" w:rsidP="008647D5">
            <w:r w:rsidRPr="008647D5">
              <w:t>3</w:t>
            </w:r>
          </w:p>
        </w:tc>
      </w:tr>
      <w:tr w:rsidR="008647D5" w:rsidRPr="008647D5" w14:paraId="0EFA506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58AFC3" w14:textId="77777777" w:rsidR="008647D5" w:rsidRPr="008647D5" w:rsidRDefault="008647D5" w:rsidP="008647D5">
            <w:r w:rsidRPr="008647D5">
              <w:t>Worksite Structures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5BCDFD" w14:textId="77777777" w:rsidR="008647D5" w:rsidRPr="008647D5" w:rsidRDefault="008647D5" w:rsidP="008647D5">
            <w:r w:rsidRPr="008647D5">
              <w:t>3</w:t>
            </w:r>
          </w:p>
        </w:tc>
      </w:tr>
      <w:tr w:rsidR="008647D5" w:rsidRPr="008647D5" w14:paraId="12E0807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EA818A" w14:textId="77777777" w:rsidR="008647D5" w:rsidRPr="008647D5" w:rsidRDefault="008647D5" w:rsidP="008647D5">
            <w:r w:rsidRPr="008647D5">
              <w:t>Internal Communication Systems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785EFA" w14:textId="77777777" w:rsidR="008647D5" w:rsidRPr="008647D5" w:rsidRDefault="008647D5" w:rsidP="008647D5">
            <w:r w:rsidRPr="008647D5">
              <w:t>4</w:t>
            </w:r>
          </w:p>
        </w:tc>
      </w:tr>
      <w:tr w:rsidR="008647D5" w:rsidRPr="008647D5" w14:paraId="7A9B9F7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AD9220" w14:textId="77777777" w:rsidR="008647D5" w:rsidRPr="008647D5" w:rsidRDefault="008647D5" w:rsidP="008647D5">
            <w:r w:rsidRPr="008647D5">
              <w:t>Campaign Readiness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CBAC3F" w14:textId="77777777" w:rsidR="008647D5" w:rsidRPr="008647D5" w:rsidRDefault="008647D5" w:rsidP="008647D5">
            <w:r w:rsidRPr="008647D5">
              <w:t>3</w:t>
            </w:r>
          </w:p>
        </w:tc>
      </w:tr>
      <w:tr w:rsidR="008647D5" w:rsidRPr="008647D5" w14:paraId="319902B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416302" w14:textId="77777777" w:rsidR="008647D5" w:rsidRPr="008647D5" w:rsidRDefault="008647D5" w:rsidP="008647D5">
            <w:r w:rsidRPr="008647D5">
              <w:t>Coalition &amp; Community Power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80285B" w14:textId="77777777" w:rsidR="008647D5" w:rsidRPr="008647D5" w:rsidRDefault="008647D5" w:rsidP="008647D5">
            <w:r w:rsidRPr="008647D5">
              <w:t>4</w:t>
            </w:r>
          </w:p>
        </w:tc>
      </w:tr>
      <w:tr w:rsidR="008647D5" w:rsidRPr="008647D5" w14:paraId="4BEAEE3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0A60FA" w14:textId="77777777" w:rsidR="008647D5" w:rsidRPr="008647D5" w:rsidRDefault="008647D5" w:rsidP="008647D5">
            <w:r w:rsidRPr="008647D5">
              <w:t>Role of Union Staff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3734A1" w14:textId="77777777" w:rsidR="008647D5" w:rsidRPr="008647D5" w:rsidRDefault="008647D5" w:rsidP="008647D5">
            <w:r w:rsidRPr="008647D5">
              <w:t>3</w:t>
            </w:r>
          </w:p>
        </w:tc>
      </w:tr>
      <w:tr w:rsidR="008647D5" w:rsidRPr="008647D5" w14:paraId="39E39E3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C172C6" w14:textId="77777777" w:rsidR="008647D5" w:rsidRPr="008647D5" w:rsidRDefault="008647D5" w:rsidP="008647D5">
            <w:r w:rsidRPr="008647D5">
              <w:t>Role of Union Leaders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5CD1A6" w14:textId="77777777" w:rsidR="008647D5" w:rsidRPr="008647D5" w:rsidRDefault="008647D5" w:rsidP="008647D5">
            <w:r w:rsidRPr="008647D5">
              <w:t>4</w:t>
            </w:r>
          </w:p>
        </w:tc>
      </w:tr>
      <w:tr w:rsidR="008647D5" w:rsidRPr="008647D5" w14:paraId="493A1F5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39F780" w14:textId="77777777" w:rsidR="008647D5" w:rsidRPr="008647D5" w:rsidRDefault="008647D5" w:rsidP="008647D5">
            <w:r w:rsidRPr="008647D5">
              <w:t>Centering Equity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D8E0F1" w14:textId="77777777" w:rsidR="008647D5" w:rsidRPr="008647D5" w:rsidRDefault="008647D5" w:rsidP="008647D5">
            <w:r w:rsidRPr="008647D5">
              <w:t>3</w:t>
            </w:r>
          </w:p>
        </w:tc>
      </w:tr>
    </w:tbl>
    <w:p w14:paraId="55D149BC" w14:textId="77777777" w:rsidR="008647D5" w:rsidRPr="008647D5" w:rsidRDefault="008647D5" w:rsidP="008647D5">
      <w:pPr>
        <w:rPr>
          <w:b/>
          <w:bCs/>
        </w:rPr>
      </w:pPr>
      <w:r w:rsidRPr="008647D5">
        <w:rPr>
          <w:b/>
          <w:bCs/>
        </w:rPr>
        <w:t>Evidence From the Assessment</w:t>
      </w:r>
    </w:p>
    <w:p w14:paraId="5906982C" w14:textId="77777777" w:rsidR="008647D5" w:rsidRPr="008647D5" w:rsidRDefault="008647D5" w:rsidP="008647D5">
      <w:pPr>
        <w:rPr>
          <w:b/>
          <w:bCs/>
        </w:rPr>
      </w:pPr>
      <w:r w:rsidRPr="008647D5">
        <w:rPr>
          <w:b/>
          <w:bCs/>
        </w:rPr>
        <w:t>Organizing Conversations</w:t>
      </w:r>
    </w:p>
    <w:p w14:paraId="6D08B8E2" w14:textId="77777777" w:rsidR="008647D5" w:rsidRPr="008647D5" w:rsidRDefault="008647D5" w:rsidP="008647D5">
      <w:r w:rsidRPr="008647D5">
        <w:t>The strongest aspect of the Beverly model is organizing conversations. The union explicitly rejects one-way communication and instead emphasizes relational one-on-one conversations through communication trees and trusted peer relationships. Every member is intended to have a designated point of contact.</w:t>
      </w:r>
    </w:p>
    <w:p w14:paraId="02A99B55" w14:textId="77777777" w:rsidR="008647D5" w:rsidRPr="008647D5" w:rsidRDefault="008647D5" w:rsidP="008647D5">
      <w:pPr>
        <w:rPr>
          <w:b/>
          <w:bCs/>
        </w:rPr>
      </w:pPr>
      <w:r w:rsidRPr="008647D5">
        <w:rPr>
          <w:b/>
          <w:bCs/>
        </w:rPr>
        <w:t>Governance Transformation</w:t>
      </w:r>
    </w:p>
    <w:p w14:paraId="3FB8CEA4" w14:textId="77777777" w:rsidR="008647D5" w:rsidRPr="008647D5" w:rsidRDefault="008647D5" w:rsidP="008647D5">
      <w:r w:rsidRPr="008647D5">
        <w:t>The local transformed governing structures by replacing a traditional representative model with expanded communication networks, organizing-focused meetings, and a Member Engagement Team designed to support ongoing organizing.</w:t>
      </w:r>
    </w:p>
    <w:p w14:paraId="2FDC3D5A" w14:textId="77777777" w:rsidR="008647D5" w:rsidRPr="008647D5" w:rsidRDefault="008647D5" w:rsidP="008647D5">
      <w:pPr>
        <w:rPr>
          <w:b/>
          <w:bCs/>
        </w:rPr>
      </w:pPr>
      <w:r w:rsidRPr="008647D5">
        <w:rPr>
          <w:b/>
          <w:bCs/>
        </w:rPr>
        <w:t>Community Power</w:t>
      </w:r>
    </w:p>
    <w:p w14:paraId="2F2A7306" w14:textId="77777777" w:rsidR="008647D5" w:rsidRPr="008647D5" w:rsidRDefault="008647D5" w:rsidP="008647D5">
      <w:r w:rsidRPr="008647D5">
        <w:t>Beverly demonstrates strong coalition-building through its Special Education justice campaign, which engaged parents, school committee members, city officials, and rank-and-file workers around a broadly felt issue.</w:t>
      </w:r>
    </w:p>
    <w:p w14:paraId="0CE0965F" w14:textId="77777777" w:rsidR="00283108" w:rsidRDefault="00283108">
      <w:pPr>
        <w:rPr>
          <w:b/>
          <w:bCs/>
        </w:rPr>
      </w:pPr>
      <w:r>
        <w:rPr>
          <w:b/>
          <w:bCs/>
        </w:rPr>
        <w:br w:type="page"/>
      </w:r>
    </w:p>
    <w:p w14:paraId="0A8B720B" w14:textId="244BD96B" w:rsidR="008647D5" w:rsidRPr="008647D5" w:rsidRDefault="008647D5" w:rsidP="008647D5">
      <w:pPr>
        <w:rPr>
          <w:b/>
          <w:bCs/>
        </w:rPr>
      </w:pPr>
      <w:r w:rsidRPr="008647D5">
        <w:rPr>
          <w:b/>
          <w:bCs/>
        </w:rPr>
        <w:lastRenderedPageBreak/>
        <w:t>Leadership Development</w:t>
      </w:r>
    </w:p>
    <w:p w14:paraId="22A2C0B4" w14:textId="77777777" w:rsidR="008647D5" w:rsidRPr="008647D5" w:rsidRDefault="008647D5" w:rsidP="008647D5">
      <w:r w:rsidRPr="008647D5">
        <w:t>Natural leader identification, issue-based organizing, worksite conversations, and campaign leadership opportunities provide leadership pathways that extend beyond elected positions.</w:t>
      </w:r>
    </w:p>
    <w:p w14:paraId="58C76F6A" w14:textId="77777777" w:rsidR="008647D5" w:rsidRPr="008647D5" w:rsidRDefault="008647D5" w:rsidP="008647D5">
      <w:pPr>
        <w:rPr>
          <w:b/>
          <w:bCs/>
        </w:rPr>
      </w:pPr>
      <w:r w:rsidRPr="008647D5">
        <w:rPr>
          <w:b/>
          <w:bCs/>
        </w:rPr>
        <w:t>Equity Practices Highlight</w:t>
      </w:r>
    </w:p>
    <w:p w14:paraId="760A0DEC" w14:textId="77777777" w:rsidR="008647D5" w:rsidRPr="008647D5" w:rsidRDefault="008647D5" w:rsidP="008647D5">
      <w:r w:rsidRPr="008647D5">
        <w:t>Beverly demonstrates several important equity-oriented practices despite not explicitly framing its work through equity terminology. One of the most significant examples is the intentional inclusion of paraprofessionals and support staff, who historically experienced exclusion during bargaining. The move toward open bargaining and silent representatives created greater transparency and increased participation among workers who had previously been marginalized within decision-making structures.</w:t>
      </w:r>
    </w:p>
    <w:p w14:paraId="7AC4FD75" w14:textId="77777777" w:rsidR="008647D5" w:rsidRPr="008647D5" w:rsidRDefault="008647D5" w:rsidP="008647D5">
      <w:r w:rsidRPr="008647D5">
        <w:t>The local also emphasizes identifying natural leaders rather than relying exclusively on formal titles. This approach can expand participation opportunities for members who may not traditionally seek elected positions but who hold trust and influence within their worksites. Additionally, issue campaigns are built around concerns affecting broad segments of the workforce rather than the interests of a narrow group of activists.</w:t>
      </w:r>
    </w:p>
    <w:p w14:paraId="723C72E7" w14:textId="77777777" w:rsidR="008647D5" w:rsidRPr="008647D5" w:rsidRDefault="008647D5" w:rsidP="008647D5">
      <w:r w:rsidRPr="008647D5">
        <w:t>The justice coalition work around special education further demonstrates an effort to connect workplace issues, student outcomes, parent concerns, and community interests. While the local does not appear to use a formal equity assessment framework, its organizing methods create opportunities for broader participation and shared leadership across classifications and constituencies.</w:t>
      </w:r>
    </w:p>
    <w:p w14:paraId="1410FC6F" w14:textId="77777777" w:rsidR="008647D5" w:rsidRPr="008647D5" w:rsidRDefault="008647D5" w:rsidP="008647D5">
      <w:pPr>
        <w:rPr>
          <w:b/>
          <w:bCs/>
        </w:rPr>
      </w:pPr>
      <w:r w:rsidRPr="008647D5">
        <w:rPr>
          <w:b/>
          <w:bCs/>
        </w:rPr>
        <w:t>Growth Edges</w:t>
      </w:r>
    </w:p>
    <w:p w14:paraId="6AB0F32E" w14:textId="77777777" w:rsidR="008647D5" w:rsidRPr="008647D5" w:rsidRDefault="008647D5" w:rsidP="008647D5">
      <w:r w:rsidRPr="008647D5">
        <w:t>Compared with UESF and UTLA, Beverly relies less on formal organizing data, structure tests, site assessments, and leadership mapping. Organizing intelligence comes primarily from conversations rather than systematic organizing databases or tracking systems.</w:t>
      </w:r>
    </w:p>
    <w:p w14:paraId="07EF5C06" w14:textId="77777777" w:rsidR="00283108" w:rsidRDefault="00283108">
      <w:pPr>
        <w:rPr>
          <w:b/>
          <w:bCs/>
        </w:rPr>
      </w:pPr>
      <w:r>
        <w:rPr>
          <w:b/>
          <w:bCs/>
        </w:rPr>
        <w:br w:type="page"/>
      </w:r>
    </w:p>
    <w:p w14:paraId="216E2925" w14:textId="33F2E2B0" w:rsidR="008647D5" w:rsidRPr="008647D5" w:rsidRDefault="008647D5" w:rsidP="008647D5">
      <w:pPr>
        <w:rPr>
          <w:b/>
          <w:bCs/>
        </w:rPr>
      </w:pPr>
      <w:r w:rsidRPr="008647D5">
        <w:rPr>
          <w:b/>
          <w:bCs/>
        </w:rPr>
        <w:lastRenderedPageBreak/>
        <w:t>Case Study 4: Fall River Educators Association (FREA)</w:t>
      </w:r>
    </w:p>
    <w:p w14:paraId="1A2D2678" w14:textId="56269B60" w:rsidR="008647D5" w:rsidRPr="008647D5" w:rsidRDefault="008647D5" w:rsidP="008647D5">
      <w:pPr>
        <w:rPr>
          <w:b/>
          <w:bCs/>
        </w:rPr>
      </w:pPr>
      <w:r w:rsidRPr="008647D5">
        <w:rPr>
          <w:b/>
          <w:bCs/>
        </w:rPr>
        <w:t>Overall Findings</w:t>
      </w:r>
    </w:p>
    <w:p w14:paraId="51297BA5" w14:textId="77777777" w:rsidR="008647D5" w:rsidRPr="008647D5" w:rsidRDefault="008647D5" w:rsidP="008647D5">
      <w:r w:rsidRPr="008647D5">
        <w:t>The Fall River Educators Association provides an example of a local that is actively in the process of institutionalizing high-participation practices. While leaders repeatedly describe the work as unfinished, many of the structures being developed already align strongly with the characteristics of a democratic, organizing-oriented union. The case highlights how democratized bargaining can function as a catalyst for broader organizational transformation.</w:t>
      </w:r>
    </w:p>
    <w:p w14:paraId="3F794FAB" w14:textId="77777777" w:rsidR="008647D5" w:rsidRPr="008647D5" w:rsidRDefault="008647D5" w:rsidP="008647D5">
      <w:r w:rsidRPr="008647D5">
        <w:t>A major contribution of the Fall River experience is its emphasis on participation throughout the bargaining process. Rather than presenting agreements to members after negotiations concluded, the union developed structures that enable members to observe bargaining, contribute ideas, participate in planning, and understand trade-offs before ratification. This shifted bargaining from a specialized activity conducted by a handful of leaders into a learning and leadership-development process involving much larger segments of the membership.</w:t>
      </w:r>
    </w:p>
    <w:p w14:paraId="2BF22E16" w14:textId="77777777" w:rsidR="008647D5" w:rsidRPr="008647D5" w:rsidRDefault="008647D5" w:rsidP="008647D5">
      <w:r w:rsidRPr="008647D5">
        <w:t>Fall River also demonstrates the importance of distributed leadership. Rather than relying on a few overburdened activists, leaders consciously attempt to expand the number of people carrying organizing responsibilities. The aspiration toward a 1:10 communication structure reflects an effort to ensure that organizing work, problem-solving, communication, and leadership development occur throughout the organization rather than remaining concentrated at the top.</w:t>
      </w:r>
    </w:p>
    <w:p w14:paraId="04DEC91A" w14:textId="77777777" w:rsidR="008647D5" w:rsidRPr="008647D5" w:rsidRDefault="008647D5" w:rsidP="008647D5">
      <w:r w:rsidRPr="008647D5">
        <w:t>Another striking feature is the union’s commitment to experimentation and continuous improvement. Leaders openly discuss adjustments to bargaining structures, CAT teams, communication systems, and leadership roles. Rather than presenting their model as complete, they view it as part of an ongoing process of organizational learning. This willingness to continually refine systems is itself an important characteristic of high-participation organizations.</w:t>
      </w:r>
    </w:p>
    <w:p w14:paraId="484A176D" w14:textId="77777777" w:rsidR="00283108" w:rsidRDefault="00283108">
      <w:pPr>
        <w:rPr>
          <w:b/>
          <w:bCs/>
        </w:rPr>
      </w:pPr>
      <w:r>
        <w:rPr>
          <w:b/>
          <w:bCs/>
        </w:rPr>
        <w:br w:type="page"/>
      </w:r>
    </w:p>
    <w:p w14:paraId="71D5AC61" w14:textId="1EF56C57" w:rsidR="008647D5" w:rsidRPr="008647D5" w:rsidRDefault="008647D5" w:rsidP="008647D5">
      <w:pPr>
        <w:rPr>
          <w:b/>
          <w:bCs/>
        </w:rPr>
      </w:pPr>
      <w:r w:rsidRPr="008647D5">
        <w:rPr>
          <w:b/>
          <w:bCs/>
        </w:rPr>
        <w:lastRenderedPageBreak/>
        <w:t>Assessment Ratings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89"/>
        <w:gridCol w:w="802"/>
      </w:tblGrid>
      <w:tr w:rsidR="008647D5" w:rsidRPr="008647D5" w14:paraId="28C90837"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D42FF73" w14:textId="77777777" w:rsidR="008647D5" w:rsidRPr="008647D5" w:rsidRDefault="008647D5" w:rsidP="008647D5">
            <w:pPr>
              <w:rPr>
                <w:b/>
                <w:bCs/>
              </w:rPr>
            </w:pPr>
            <w:r w:rsidRPr="008647D5">
              <w:rPr>
                <w:b/>
                <w:bCs/>
              </w:rPr>
              <w:t>Category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4E9C24" w14:textId="77777777" w:rsidR="008647D5" w:rsidRPr="008647D5" w:rsidRDefault="008647D5" w:rsidP="008647D5">
            <w:pPr>
              <w:rPr>
                <w:b/>
                <w:bCs/>
              </w:rPr>
            </w:pPr>
            <w:r w:rsidRPr="008647D5">
              <w:rPr>
                <w:b/>
                <w:bCs/>
              </w:rPr>
              <w:t>Rating</w:t>
            </w:r>
          </w:p>
        </w:tc>
      </w:tr>
      <w:tr w:rsidR="008647D5" w:rsidRPr="008647D5" w14:paraId="236DBD4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4CF8A0" w14:textId="77777777" w:rsidR="008647D5" w:rsidRPr="008647D5" w:rsidRDefault="008647D5" w:rsidP="008647D5">
            <w:r w:rsidRPr="008647D5">
              <w:t>Distribution of Union 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EAF95F" w14:textId="77777777" w:rsidR="008647D5" w:rsidRPr="008647D5" w:rsidRDefault="008647D5" w:rsidP="008647D5">
            <w:r w:rsidRPr="008647D5">
              <w:t>3</w:t>
            </w:r>
          </w:p>
        </w:tc>
      </w:tr>
      <w:tr w:rsidR="008647D5" w:rsidRPr="008647D5" w14:paraId="322C554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023750" w14:textId="77777777" w:rsidR="008647D5" w:rsidRPr="008647D5" w:rsidRDefault="008647D5" w:rsidP="008647D5">
            <w:r w:rsidRPr="008647D5">
              <w:t>Worksite Representative Capacity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10C398" w14:textId="77777777" w:rsidR="008647D5" w:rsidRPr="008647D5" w:rsidRDefault="008647D5" w:rsidP="008647D5">
            <w:r w:rsidRPr="008647D5">
              <w:t>3</w:t>
            </w:r>
          </w:p>
        </w:tc>
      </w:tr>
      <w:tr w:rsidR="008647D5" w:rsidRPr="008647D5" w14:paraId="3CE2EDC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D0E520" w14:textId="77777777" w:rsidR="008647D5" w:rsidRPr="008647D5" w:rsidRDefault="008647D5" w:rsidP="008647D5">
            <w:r w:rsidRPr="008647D5">
              <w:t>Organizing Data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F2F663" w14:textId="77777777" w:rsidR="008647D5" w:rsidRPr="008647D5" w:rsidRDefault="008647D5" w:rsidP="008647D5">
            <w:r w:rsidRPr="008647D5">
              <w:t>3</w:t>
            </w:r>
          </w:p>
        </w:tc>
      </w:tr>
      <w:tr w:rsidR="008647D5" w:rsidRPr="008647D5" w14:paraId="71E5AA0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CA00BA" w14:textId="77777777" w:rsidR="008647D5" w:rsidRPr="008647D5" w:rsidRDefault="008647D5" w:rsidP="008647D5">
            <w:r w:rsidRPr="008647D5">
              <w:t>Member Engagement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8ADA4E" w14:textId="77777777" w:rsidR="008647D5" w:rsidRPr="008647D5" w:rsidRDefault="008647D5" w:rsidP="008647D5">
            <w:r w:rsidRPr="008647D5">
              <w:t>3-4</w:t>
            </w:r>
          </w:p>
        </w:tc>
      </w:tr>
      <w:tr w:rsidR="008647D5" w:rsidRPr="008647D5" w14:paraId="21A03F6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B93B52" w14:textId="77777777" w:rsidR="008647D5" w:rsidRPr="008647D5" w:rsidRDefault="008647D5" w:rsidP="008647D5">
            <w:r w:rsidRPr="008647D5">
              <w:t>Organizing Conversations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7256BAA" w14:textId="77777777" w:rsidR="008647D5" w:rsidRPr="008647D5" w:rsidRDefault="008647D5" w:rsidP="008647D5">
            <w:r w:rsidRPr="008647D5">
              <w:t>4</w:t>
            </w:r>
          </w:p>
        </w:tc>
      </w:tr>
      <w:tr w:rsidR="008647D5" w:rsidRPr="008647D5" w14:paraId="39EA534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AD7324" w14:textId="77777777" w:rsidR="008647D5" w:rsidRPr="008647D5" w:rsidRDefault="008647D5" w:rsidP="008647D5">
            <w:r w:rsidRPr="008647D5">
              <w:t>Budget Alignment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26F74E" w14:textId="77777777" w:rsidR="008647D5" w:rsidRPr="008647D5" w:rsidRDefault="008647D5" w:rsidP="008647D5">
            <w:r w:rsidRPr="008647D5">
              <w:t>3</w:t>
            </w:r>
          </w:p>
        </w:tc>
      </w:tr>
      <w:tr w:rsidR="008647D5" w:rsidRPr="008647D5" w14:paraId="09EDA3A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8908B4" w14:textId="77777777" w:rsidR="008647D5" w:rsidRPr="008647D5" w:rsidRDefault="008647D5" w:rsidP="008647D5">
            <w:r w:rsidRPr="008647D5">
              <w:t>Worksite Structures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1FD9A7" w14:textId="77777777" w:rsidR="008647D5" w:rsidRPr="008647D5" w:rsidRDefault="008647D5" w:rsidP="008647D5">
            <w:r w:rsidRPr="008647D5">
              <w:t>3</w:t>
            </w:r>
          </w:p>
        </w:tc>
      </w:tr>
      <w:tr w:rsidR="008647D5" w:rsidRPr="008647D5" w14:paraId="5ED2C6F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ACECAD" w14:textId="77777777" w:rsidR="008647D5" w:rsidRPr="008647D5" w:rsidRDefault="008647D5" w:rsidP="008647D5">
            <w:r w:rsidRPr="008647D5">
              <w:t>Internal Communication Systems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0097F8" w14:textId="77777777" w:rsidR="008647D5" w:rsidRPr="008647D5" w:rsidRDefault="008647D5" w:rsidP="008647D5">
            <w:r w:rsidRPr="008647D5">
              <w:t>3-4</w:t>
            </w:r>
          </w:p>
        </w:tc>
      </w:tr>
      <w:tr w:rsidR="008647D5" w:rsidRPr="008647D5" w14:paraId="420F0D6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2771E1" w14:textId="77777777" w:rsidR="008647D5" w:rsidRPr="008647D5" w:rsidRDefault="008647D5" w:rsidP="008647D5">
            <w:r w:rsidRPr="008647D5">
              <w:t>Campaign Readiness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48AC84" w14:textId="77777777" w:rsidR="008647D5" w:rsidRPr="008647D5" w:rsidRDefault="008647D5" w:rsidP="008647D5">
            <w:r w:rsidRPr="008647D5">
              <w:t>4</w:t>
            </w:r>
          </w:p>
        </w:tc>
      </w:tr>
      <w:tr w:rsidR="008647D5" w:rsidRPr="008647D5" w14:paraId="2FC7CC2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8142BD" w14:textId="77777777" w:rsidR="008647D5" w:rsidRPr="008647D5" w:rsidRDefault="008647D5" w:rsidP="008647D5">
            <w:r w:rsidRPr="008647D5">
              <w:t>Coalition &amp; Community Power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EA3A35" w14:textId="77777777" w:rsidR="008647D5" w:rsidRPr="008647D5" w:rsidRDefault="008647D5" w:rsidP="008647D5">
            <w:r w:rsidRPr="008647D5">
              <w:t>3</w:t>
            </w:r>
          </w:p>
        </w:tc>
      </w:tr>
      <w:tr w:rsidR="008647D5" w:rsidRPr="008647D5" w14:paraId="5B387F3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F0109F" w14:textId="77777777" w:rsidR="008647D5" w:rsidRPr="008647D5" w:rsidRDefault="008647D5" w:rsidP="008647D5">
            <w:r w:rsidRPr="008647D5">
              <w:t>Role of Union Staff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BA616D" w14:textId="77777777" w:rsidR="008647D5" w:rsidRPr="008647D5" w:rsidRDefault="008647D5" w:rsidP="008647D5">
            <w:r w:rsidRPr="008647D5">
              <w:t>4</w:t>
            </w:r>
          </w:p>
        </w:tc>
      </w:tr>
      <w:tr w:rsidR="008647D5" w:rsidRPr="008647D5" w14:paraId="6BAE507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76560D" w14:textId="77777777" w:rsidR="008647D5" w:rsidRPr="008647D5" w:rsidRDefault="008647D5" w:rsidP="008647D5">
            <w:r w:rsidRPr="008647D5">
              <w:t>Role of Union Leaders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CFF31C" w14:textId="77777777" w:rsidR="008647D5" w:rsidRPr="008647D5" w:rsidRDefault="008647D5" w:rsidP="008647D5">
            <w:r w:rsidRPr="008647D5">
              <w:t>3-4</w:t>
            </w:r>
          </w:p>
        </w:tc>
      </w:tr>
      <w:tr w:rsidR="008647D5" w:rsidRPr="008647D5" w14:paraId="40C58BC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51B029" w14:textId="77777777" w:rsidR="008647D5" w:rsidRPr="008647D5" w:rsidRDefault="008647D5" w:rsidP="008647D5">
            <w:r w:rsidRPr="008647D5">
              <w:t>Centering Equity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DFE0F2" w14:textId="77777777" w:rsidR="008647D5" w:rsidRPr="008647D5" w:rsidRDefault="008647D5" w:rsidP="008647D5">
            <w:r w:rsidRPr="008647D5">
              <w:t>2-3</w:t>
            </w:r>
          </w:p>
        </w:tc>
      </w:tr>
    </w:tbl>
    <w:p w14:paraId="758FAEC0" w14:textId="77777777" w:rsidR="008647D5" w:rsidRPr="008647D5" w:rsidRDefault="008647D5" w:rsidP="008647D5">
      <w:pPr>
        <w:rPr>
          <w:b/>
          <w:bCs/>
        </w:rPr>
      </w:pPr>
      <w:r w:rsidRPr="008647D5">
        <w:rPr>
          <w:b/>
          <w:bCs/>
        </w:rPr>
        <w:t>Evidence From the Assessment</w:t>
      </w:r>
    </w:p>
    <w:p w14:paraId="242FDFB5" w14:textId="77777777" w:rsidR="008647D5" w:rsidRPr="008647D5" w:rsidRDefault="008647D5" w:rsidP="008647D5">
      <w:pPr>
        <w:rPr>
          <w:b/>
          <w:bCs/>
        </w:rPr>
      </w:pPr>
      <w:r w:rsidRPr="008647D5">
        <w:rPr>
          <w:b/>
          <w:bCs/>
        </w:rPr>
        <w:t>Democratized Bargaining</w:t>
      </w:r>
    </w:p>
    <w:p w14:paraId="5BA5E238" w14:textId="77777777" w:rsidR="008647D5" w:rsidRPr="008647D5" w:rsidRDefault="008647D5" w:rsidP="008647D5">
      <w:r w:rsidRPr="008647D5">
        <w:t>Fall River’s greatest strength is democratized bargaining. The move from a seven-person closed bargaining team to structures incorporating CAT teams, silent representatives, and widespread member participation dramatically increased understanding, participation, and contract ownership. This resulted in over 80% participation and unanimous support during ratification.</w:t>
      </w:r>
    </w:p>
    <w:p w14:paraId="69DE2514" w14:textId="77777777" w:rsidR="00283108" w:rsidRDefault="00283108">
      <w:pPr>
        <w:rPr>
          <w:b/>
          <w:bCs/>
        </w:rPr>
      </w:pPr>
      <w:r>
        <w:rPr>
          <w:b/>
          <w:bCs/>
        </w:rPr>
        <w:br w:type="page"/>
      </w:r>
    </w:p>
    <w:p w14:paraId="05E4526B" w14:textId="5D7197EC" w:rsidR="008647D5" w:rsidRPr="008647D5" w:rsidRDefault="008647D5" w:rsidP="008647D5">
      <w:pPr>
        <w:rPr>
          <w:b/>
          <w:bCs/>
        </w:rPr>
      </w:pPr>
      <w:r w:rsidRPr="008647D5">
        <w:rPr>
          <w:b/>
          <w:bCs/>
        </w:rPr>
        <w:lastRenderedPageBreak/>
        <w:t>Organizing Conversations</w:t>
      </w:r>
    </w:p>
    <w:p w14:paraId="233A7EB5" w14:textId="77777777" w:rsidR="008647D5" w:rsidRPr="008647D5" w:rsidRDefault="008647D5" w:rsidP="008647D5">
      <w:r w:rsidRPr="008647D5">
        <w:t>The local demonstrates strong organizing conversation practices through one-on-one conversations, focus groups, surveys, and communication trees. Leaders intentionally seek information beyond survey responses through structured relational conversations.</w:t>
      </w:r>
    </w:p>
    <w:p w14:paraId="161BA333" w14:textId="77777777" w:rsidR="008647D5" w:rsidRPr="008647D5" w:rsidRDefault="008647D5" w:rsidP="008647D5">
      <w:pPr>
        <w:rPr>
          <w:b/>
          <w:bCs/>
        </w:rPr>
      </w:pPr>
      <w:r w:rsidRPr="008647D5">
        <w:rPr>
          <w:b/>
          <w:bCs/>
        </w:rPr>
        <w:t>Distributed Leadership</w:t>
      </w:r>
    </w:p>
    <w:p w14:paraId="3D508CE8" w14:textId="77777777" w:rsidR="008647D5" w:rsidRPr="008647D5" w:rsidRDefault="008647D5" w:rsidP="008647D5">
      <w:r w:rsidRPr="008647D5">
        <w:t>Building representatives, communication networks, health-and-safety contacts, E-board roles, bargaining teams, and CAT structures help to distribute leadership responsibilities across the local.</w:t>
      </w:r>
    </w:p>
    <w:p w14:paraId="563A6EA8" w14:textId="77777777" w:rsidR="008647D5" w:rsidRPr="008647D5" w:rsidRDefault="008647D5" w:rsidP="008647D5">
      <w:pPr>
        <w:rPr>
          <w:b/>
          <w:bCs/>
        </w:rPr>
      </w:pPr>
      <w:r w:rsidRPr="008647D5">
        <w:rPr>
          <w:b/>
          <w:bCs/>
        </w:rPr>
        <w:t>Staff Support Systems</w:t>
      </w:r>
    </w:p>
    <w:p w14:paraId="1AB3FCB9" w14:textId="77777777" w:rsidR="008647D5" w:rsidRPr="008647D5" w:rsidRDefault="008647D5" w:rsidP="008647D5">
      <w:r w:rsidRPr="008647D5">
        <w:t>Staff function primarily as coaches and infrastructure builders, helping create trackers, scripts, training programs, communication systems, and organizing supports.</w:t>
      </w:r>
    </w:p>
    <w:p w14:paraId="05F308F2" w14:textId="77777777" w:rsidR="008647D5" w:rsidRPr="008647D5" w:rsidRDefault="008647D5" w:rsidP="008647D5">
      <w:pPr>
        <w:rPr>
          <w:b/>
          <w:bCs/>
        </w:rPr>
      </w:pPr>
      <w:r w:rsidRPr="008647D5">
        <w:rPr>
          <w:b/>
          <w:bCs/>
        </w:rPr>
        <w:t>Equity Practices Highlight</w:t>
      </w:r>
    </w:p>
    <w:p w14:paraId="57AAE72E" w14:textId="7E41CEA6" w:rsidR="008647D5" w:rsidRPr="008647D5" w:rsidRDefault="008647D5" w:rsidP="008647D5">
      <w:r w:rsidRPr="008647D5">
        <w:t xml:space="preserve">Among the </w:t>
      </w:r>
      <w:r w:rsidR="00283108">
        <w:t>five</w:t>
      </w:r>
      <w:r w:rsidRPr="008647D5">
        <w:t xml:space="preserve"> case studies, Fall River provides less explicit discussion of equity practices. However, several elements suggest an emerging equity orientation. The local intentionally seeks representation from different workgroups, classifications, and professional roles through its E-Board structure and bargaining participation systems. Nurses, service providers, behavior therapists, and other groups are provided pathways for representation and voice.</w:t>
      </w:r>
    </w:p>
    <w:p w14:paraId="5273C38D" w14:textId="77777777" w:rsidR="008647D5" w:rsidRPr="008647D5" w:rsidRDefault="008647D5" w:rsidP="008647D5">
      <w:r w:rsidRPr="008647D5">
        <w:t>The extensive use of surveys, focus groups, one-on-one conversations, and silent representatives also increases the likelihood that concerns from less vocal groups can surface through organizing structures rather than being overlooked. The philosophy behind democratized bargaining is itself partly equity-oriented because it broadens access to information and decision-making power.</w:t>
      </w:r>
    </w:p>
    <w:p w14:paraId="3E21CB05" w14:textId="77777777" w:rsidR="008647D5" w:rsidRPr="008647D5" w:rsidRDefault="008647D5" w:rsidP="008647D5">
      <w:r w:rsidRPr="008647D5">
        <w:t>At the same time, the interview provides limited evidence of intentional efforts to address participation gaps, leadership disparities, demographic representation, or barriers tied to race, gender, disability, language, or job classification. As a result, the local appears to be demonstrating emerging to developing equity practices rather than the deeply embedded equity orientation described in the highest level of the assessment framework.</w:t>
      </w:r>
    </w:p>
    <w:p w14:paraId="31764DA4" w14:textId="77777777" w:rsidR="008647D5" w:rsidRPr="008647D5" w:rsidRDefault="008647D5" w:rsidP="008647D5">
      <w:pPr>
        <w:rPr>
          <w:b/>
          <w:bCs/>
        </w:rPr>
      </w:pPr>
      <w:r w:rsidRPr="008647D5">
        <w:rPr>
          <w:b/>
          <w:bCs/>
        </w:rPr>
        <w:t>Growth Edges</w:t>
      </w:r>
    </w:p>
    <w:p w14:paraId="228D69B7" w14:textId="77777777" w:rsidR="008647D5" w:rsidRPr="008647D5" w:rsidRDefault="008647D5" w:rsidP="008647D5">
      <w:r w:rsidRPr="008647D5">
        <w:t>Unlike UESF and UTLA, many Fall River structures remain in development. CAT roles are still being clarified, participation systems continue evolving, and some organizing functions remain concentrated among key leaders. FREA appears to be moving rapidly toward Level 4 practices but is not yet as systematized across every dimension.</w:t>
      </w:r>
    </w:p>
    <w:p w14:paraId="71A81BDF" w14:textId="04A9FCBE" w:rsidR="00283108" w:rsidRPr="00FD019B" w:rsidRDefault="00283108" w:rsidP="00283108">
      <w:pPr>
        <w:rPr>
          <w:b/>
          <w:bCs/>
        </w:rPr>
      </w:pPr>
      <w:r w:rsidRPr="00FD019B">
        <w:rPr>
          <w:b/>
          <w:bCs/>
        </w:rPr>
        <w:lastRenderedPageBreak/>
        <w:t>Case Study 5: Oakland Education Association (OEA)</w:t>
      </w:r>
    </w:p>
    <w:p w14:paraId="59423AF6" w14:textId="77777777" w:rsidR="00283108" w:rsidRPr="00FD019B" w:rsidRDefault="00283108" w:rsidP="00283108">
      <w:pPr>
        <w:rPr>
          <w:b/>
          <w:bCs/>
        </w:rPr>
      </w:pPr>
      <w:r w:rsidRPr="00FD019B">
        <w:rPr>
          <w:b/>
          <w:bCs/>
        </w:rPr>
        <w:t>Overall Findings</w:t>
      </w:r>
    </w:p>
    <w:p w14:paraId="5CDCE06F" w14:textId="77777777" w:rsidR="00283108" w:rsidRPr="00FD019B" w:rsidRDefault="00283108" w:rsidP="00283108">
      <w:r w:rsidRPr="00FD019B">
        <w:t>The Oakland Education Association represents one of the most comprehensive examples of a union intentionally transforming itself from a traditional servicing model into a deeply distributed, high-participation organizing local. Unlike organizations that focus primarily on bargaining reform or communication systems, OEA pursued simultaneous transformation across leadership structures, worksite organization, bargaining, member training, staff roles, organizing data, and community relationships. The resulting model reflects an organization that deliberately built power by making organizing everyone's responsibility rather than concentrating responsibility among officers, staff, or a small activist core.</w:t>
      </w:r>
    </w:p>
    <w:p w14:paraId="209ADFD6" w14:textId="77777777" w:rsidR="00283108" w:rsidRPr="00FD019B" w:rsidRDefault="00283108" w:rsidP="00283108">
      <w:r w:rsidRPr="00FD019B">
        <w:t>A defining characteristic of OEA's evolution is its commitment to distributed worksite leadership. Prior to transformation, a single site representative often carried responsibility for representation, communication, organizing, and problem solving. Today, OEA has expanded from approximately eighty representatives to nearly two hundred representatives supported by site organizing squads, network leads, bargaining representatives, regional organizers, and issue-based leadership structures. Work that was once concentrated in a few hands is now shared broadly throughout the union.</w:t>
      </w:r>
    </w:p>
    <w:p w14:paraId="7089E297" w14:textId="77777777" w:rsidR="00283108" w:rsidRPr="00FD019B" w:rsidRDefault="00283108" w:rsidP="00283108">
      <w:r w:rsidRPr="00FD019B">
        <w:t>The Oakland case also demonstrates the importance of integrating bargaining and organizing. Leaders concluded that member confusion following the 2019 strike resulted largely from the separation between bargaining structures and organizing structures. In response, OEA intentionally embedded bargaining representatives throughout worksites, built communication systems that delivered direct bargaining updates to members, and treated bargaining as a leadership-development and organizing process rather than simply a contract negotiation process.</w:t>
      </w:r>
    </w:p>
    <w:p w14:paraId="74C6B07D" w14:textId="77777777" w:rsidR="00283108" w:rsidRPr="00FD019B" w:rsidRDefault="00283108" w:rsidP="00283108">
      <w:r w:rsidRPr="00FD019B">
        <w:t>Perhaps most significantly, OEA illustrates how a local can deepen participation by connecting workplace organizing to racial, social, and economic justice. Leaders intentionally shifted away from transactional coalition-building toward reciprocal community relationships, positioning the union as an active participant in broader struggles affecting Oakland families, students, and communities. This transformed community perceptions of the union and significantly expanded the organization's external power.</w:t>
      </w:r>
    </w:p>
    <w:p w14:paraId="432BA8FC" w14:textId="77777777" w:rsidR="00283108" w:rsidRDefault="00283108">
      <w:pPr>
        <w:rPr>
          <w:b/>
          <w:bCs/>
        </w:rPr>
      </w:pPr>
      <w:r>
        <w:rPr>
          <w:b/>
          <w:bCs/>
        </w:rPr>
        <w:br w:type="page"/>
      </w:r>
    </w:p>
    <w:p w14:paraId="056DB283" w14:textId="312A69DA" w:rsidR="00283108" w:rsidRPr="00FD019B" w:rsidRDefault="00283108" w:rsidP="00283108">
      <w:pPr>
        <w:rPr>
          <w:b/>
          <w:bCs/>
        </w:rPr>
      </w:pPr>
      <w:r w:rsidRPr="00FD019B">
        <w:rPr>
          <w:b/>
          <w:bCs/>
        </w:rPr>
        <w:lastRenderedPageBreak/>
        <w:t>Assessment Ratings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89"/>
        <w:gridCol w:w="802"/>
      </w:tblGrid>
      <w:tr w:rsidR="00283108" w:rsidRPr="00FD019B" w14:paraId="0B7E7A37" w14:textId="77777777" w:rsidTr="00937DBE">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65EBE2" w14:textId="77777777" w:rsidR="00283108" w:rsidRPr="00FD019B" w:rsidRDefault="00283108" w:rsidP="00937DBE">
            <w:pPr>
              <w:rPr>
                <w:b/>
                <w:bCs/>
              </w:rPr>
            </w:pPr>
            <w:r w:rsidRPr="00FD019B">
              <w:rPr>
                <w:b/>
                <w:bCs/>
              </w:rPr>
              <w:t>Category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1721F4" w14:textId="77777777" w:rsidR="00283108" w:rsidRPr="00FD019B" w:rsidRDefault="00283108" w:rsidP="00937DBE">
            <w:pPr>
              <w:rPr>
                <w:b/>
                <w:bCs/>
              </w:rPr>
            </w:pPr>
            <w:r w:rsidRPr="00FD019B">
              <w:rPr>
                <w:b/>
                <w:bCs/>
              </w:rPr>
              <w:t>Rating</w:t>
            </w:r>
          </w:p>
        </w:tc>
      </w:tr>
      <w:tr w:rsidR="00283108" w:rsidRPr="00FD019B" w14:paraId="1764ABB2"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234B07" w14:textId="77777777" w:rsidR="00283108" w:rsidRPr="00FD019B" w:rsidRDefault="00283108" w:rsidP="00937DBE">
            <w:r w:rsidRPr="00FD019B">
              <w:t>Distribution of Union Work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02041C" w14:textId="77777777" w:rsidR="00283108" w:rsidRPr="00FD019B" w:rsidRDefault="00283108" w:rsidP="00937DBE">
            <w:r w:rsidRPr="00FD019B">
              <w:t>4</w:t>
            </w:r>
          </w:p>
        </w:tc>
      </w:tr>
      <w:tr w:rsidR="00283108" w:rsidRPr="00FD019B" w14:paraId="54F68DA7"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1B9985" w14:textId="77777777" w:rsidR="00283108" w:rsidRPr="00FD019B" w:rsidRDefault="00283108" w:rsidP="00937DBE">
            <w:r w:rsidRPr="00FD019B">
              <w:t>Worksite Representative Capacity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DD2C3B" w14:textId="77777777" w:rsidR="00283108" w:rsidRPr="00FD019B" w:rsidRDefault="00283108" w:rsidP="00937DBE">
            <w:r w:rsidRPr="00FD019B">
              <w:t>4</w:t>
            </w:r>
          </w:p>
        </w:tc>
      </w:tr>
      <w:tr w:rsidR="00283108" w:rsidRPr="00FD019B" w14:paraId="5F431866"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A51EAE" w14:textId="77777777" w:rsidR="00283108" w:rsidRPr="00FD019B" w:rsidRDefault="00283108" w:rsidP="00937DBE">
            <w:r w:rsidRPr="00FD019B">
              <w:t>Organizing Data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96B8FB" w14:textId="77777777" w:rsidR="00283108" w:rsidRPr="00FD019B" w:rsidRDefault="00283108" w:rsidP="00937DBE">
            <w:r w:rsidRPr="00FD019B">
              <w:t>4</w:t>
            </w:r>
          </w:p>
        </w:tc>
      </w:tr>
      <w:tr w:rsidR="00283108" w:rsidRPr="00FD019B" w14:paraId="4DDC12E6"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0BE922" w14:textId="77777777" w:rsidR="00283108" w:rsidRPr="00FD019B" w:rsidRDefault="00283108" w:rsidP="00937DBE">
            <w:r w:rsidRPr="00FD019B">
              <w:t>Member Engagement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FB7C4A" w14:textId="77777777" w:rsidR="00283108" w:rsidRPr="00FD019B" w:rsidRDefault="00283108" w:rsidP="00937DBE">
            <w:r w:rsidRPr="00FD019B">
              <w:t>4</w:t>
            </w:r>
          </w:p>
        </w:tc>
      </w:tr>
      <w:tr w:rsidR="00283108" w:rsidRPr="00FD019B" w14:paraId="01A16F3D"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ECDF09A" w14:textId="77777777" w:rsidR="00283108" w:rsidRPr="00FD019B" w:rsidRDefault="00283108" w:rsidP="00937DBE">
            <w:r w:rsidRPr="00FD019B">
              <w:t>Organizing Conversations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93FEC4" w14:textId="77777777" w:rsidR="00283108" w:rsidRPr="00FD019B" w:rsidRDefault="00283108" w:rsidP="00937DBE">
            <w:r w:rsidRPr="00FD019B">
              <w:t>4</w:t>
            </w:r>
          </w:p>
        </w:tc>
      </w:tr>
      <w:tr w:rsidR="00283108" w:rsidRPr="00FD019B" w14:paraId="0BC03F89"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3515F5" w14:textId="77777777" w:rsidR="00283108" w:rsidRPr="00FD019B" w:rsidRDefault="00283108" w:rsidP="00937DBE">
            <w:r w:rsidRPr="00FD019B">
              <w:t>Budget Alignment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982494" w14:textId="77777777" w:rsidR="00283108" w:rsidRPr="00FD019B" w:rsidRDefault="00283108" w:rsidP="00937DBE">
            <w:r w:rsidRPr="00FD019B">
              <w:t>4</w:t>
            </w:r>
          </w:p>
        </w:tc>
      </w:tr>
      <w:tr w:rsidR="00283108" w:rsidRPr="00FD019B" w14:paraId="3E19B5B1"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522D14" w14:textId="77777777" w:rsidR="00283108" w:rsidRPr="00FD019B" w:rsidRDefault="00283108" w:rsidP="00937DBE">
            <w:r w:rsidRPr="00FD019B">
              <w:t>Worksite Structures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984EF5" w14:textId="77777777" w:rsidR="00283108" w:rsidRPr="00FD019B" w:rsidRDefault="00283108" w:rsidP="00937DBE">
            <w:r w:rsidRPr="00FD019B">
              <w:t>4</w:t>
            </w:r>
          </w:p>
        </w:tc>
      </w:tr>
      <w:tr w:rsidR="00283108" w:rsidRPr="00FD019B" w14:paraId="3981F8E1"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5C12FA" w14:textId="77777777" w:rsidR="00283108" w:rsidRPr="00FD019B" w:rsidRDefault="00283108" w:rsidP="00937DBE">
            <w:r w:rsidRPr="00FD019B">
              <w:t>Internal Communication Systems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50EC32" w14:textId="77777777" w:rsidR="00283108" w:rsidRPr="00FD019B" w:rsidRDefault="00283108" w:rsidP="00937DBE">
            <w:r w:rsidRPr="00FD019B">
              <w:t>4</w:t>
            </w:r>
          </w:p>
        </w:tc>
      </w:tr>
      <w:tr w:rsidR="00283108" w:rsidRPr="00FD019B" w14:paraId="7441FE37"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35AADA" w14:textId="77777777" w:rsidR="00283108" w:rsidRPr="00FD019B" w:rsidRDefault="00283108" w:rsidP="00937DBE">
            <w:r w:rsidRPr="00FD019B">
              <w:t>Campaign Readiness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E8423E" w14:textId="77777777" w:rsidR="00283108" w:rsidRPr="00FD019B" w:rsidRDefault="00283108" w:rsidP="00937DBE">
            <w:r w:rsidRPr="00FD019B">
              <w:t>4</w:t>
            </w:r>
          </w:p>
        </w:tc>
      </w:tr>
      <w:tr w:rsidR="00283108" w:rsidRPr="00FD019B" w14:paraId="1EF7F44E"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C27EF1" w14:textId="77777777" w:rsidR="00283108" w:rsidRPr="00FD019B" w:rsidRDefault="00283108" w:rsidP="00937DBE">
            <w:r w:rsidRPr="00FD019B">
              <w:t>Coalition &amp; Community Power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8C99E0" w14:textId="77777777" w:rsidR="00283108" w:rsidRPr="00FD019B" w:rsidRDefault="00283108" w:rsidP="00937DBE">
            <w:r w:rsidRPr="00FD019B">
              <w:t>4</w:t>
            </w:r>
          </w:p>
        </w:tc>
      </w:tr>
      <w:tr w:rsidR="00283108" w:rsidRPr="00FD019B" w14:paraId="661F646F"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640438" w14:textId="77777777" w:rsidR="00283108" w:rsidRPr="00FD019B" w:rsidRDefault="00283108" w:rsidP="00937DBE">
            <w:r w:rsidRPr="00FD019B">
              <w:t>Role of Union Staff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028E70" w14:textId="77777777" w:rsidR="00283108" w:rsidRPr="00FD019B" w:rsidRDefault="00283108" w:rsidP="00937DBE">
            <w:r w:rsidRPr="00FD019B">
              <w:t>4</w:t>
            </w:r>
          </w:p>
        </w:tc>
      </w:tr>
      <w:tr w:rsidR="00283108" w:rsidRPr="00FD019B" w14:paraId="1F2DCEF3"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5CD901" w14:textId="77777777" w:rsidR="00283108" w:rsidRPr="00FD019B" w:rsidRDefault="00283108" w:rsidP="00937DBE">
            <w:r w:rsidRPr="00FD019B">
              <w:t>Role of Union Leaders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FDDDAB" w14:textId="77777777" w:rsidR="00283108" w:rsidRPr="00FD019B" w:rsidRDefault="00283108" w:rsidP="00937DBE">
            <w:r w:rsidRPr="00FD019B">
              <w:t>4</w:t>
            </w:r>
          </w:p>
        </w:tc>
      </w:tr>
      <w:tr w:rsidR="00283108" w:rsidRPr="00FD019B" w14:paraId="7AD65AD8" w14:textId="77777777" w:rsidTr="00937D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691459" w14:textId="77777777" w:rsidR="00283108" w:rsidRPr="00FD019B" w:rsidRDefault="00283108" w:rsidP="00937DBE">
            <w:r w:rsidRPr="00FD019B">
              <w:t>Centering Equity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3E6C87" w14:textId="77777777" w:rsidR="00283108" w:rsidRPr="00FD019B" w:rsidRDefault="00283108" w:rsidP="00937DBE">
            <w:r w:rsidRPr="00FD019B">
              <w:t>4</w:t>
            </w:r>
          </w:p>
        </w:tc>
      </w:tr>
    </w:tbl>
    <w:p w14:paraId="0C680E94" w14:textId="77777777" w:rsidR="00283108" w:rsidRPr="00FD019B" w:rsidRDefault="00283108" w:rsidP="00283108">
      <w:pPr>
        <w:rPr>
          <w:b/>
          <w:bCs/>
        </w:rPr>
      </w:pPr>
      <w:r w:rsidRPr="00FD019B">
        <w:rPr>
          <w:b/>
          <w:bCs/>
        </w:rPr>
        <w:t>Evidence From the Assessment</w:t>
      </w:r>
    </w:p>
    <w:p w14:paraId="0F03EBDB" w14:textId="77777777" w:rsidR="00283108" w:rsidRPr="00FD019B" w:rsidRDefault="00283108" w:rsidP="00283108">
      <w:pPr>
        <w:rPr>
          <w:b/>
          <w:bCs/>
        </w:rPr>
      </w:pPr>
      <w:r w:rsidRPr="00FD019B">
        <w:rPr>
          <w:b/>
          <w:bCs/>
        </w:rPr>
        <w:t>Distribution of Union Work</w:t>
      </w:r>
    </w:p>
    <w:p w14:paraId="247BEADB" w14:textId="77777777" w:rsidR="00283108" w:rsidRPr="00FD019B" w:rsidRDefault="00283108" w:rsidP="00283108">
      <w:r w:rsidRPr="00FD019B">
        <w:t>OEA intentionally expanded worksite leadership by increasing representation from approximately eighty representatives to nearly two hundred representatives while creating site organizing squads that support organizing, communication, structure tests, and member engagement. Responsibility for organizing is broadly distributed rather than concentrated among officers or staff.</w:t>
      </w:r>
    </w:p>
    <w:p w14:paraId="40ED932C" w14:textId="77777777" w:rsidR="00283108" w:rsidRPr="00FD019B" w:rsidRDefault="00283108" w:rsidP="00283108">
      <w:pPr>
        <w:rPr>
          <w:b/>
          <w:bCs/>
        </w:rPr>
      </w:pPr>
      <w:r w:rsidRPr="00FD019B">
        <w:rPr>
          <w:b/>
          <w:bCs/>
        </w:rPr>
        <w:t>Organizing Infrastructure and Data</w:t>
      </w:r>
    </w:p>
    <w:p w14:paraId="7533E0FD" w14:textId="77777777" w:rsidR="00283108" w:rsidRPr="00FD019B" w:rsidRDefault="00283108" w:rsidP="00283108">
      <w:r w:rsidRPr="00FD019B">
        <w:t xml:space="preserve">One of OEA's most significant innovations is OEADB, a custom organizing database modeled after large-scale organizing databases. Representatives track structure tests, </w:t>
      </w:r>
      <w:r w:rsidRPr="00FD019B">
        <w:lastRenderedPageBreak/>
        <w:t>participation levels, leadership activity, communication coverage, and organizing outcomes through the system. Data is used diagnostically to identify leadership gaps, training needs, and organizing opportunities.</w:t>
      </w:r>
    </w:p>
    <w:p w14:paraId="624B3A3A" w14:textId="77777777" w:rsidR="00283108" w:rsidRPr="00FD019B" w:rsidRDefault="00283108" w:rsidP="00283108">
      <w:pPr>
        <w:rPr>
          <w:b/>
          <w:bCs/>
        </w:rPr>
      </w:pPr>
      <w:r w:rsidRPr="00FD019B">
        <w:rPr>
          <w:b/>
          <w:bCs/>
        </w:rPr>
        <w:t>Member Engagement and Worksite Structures</w:t>
      </w:r>
    </w:p>
    <w:p w14:paraId="7B05A7B2" w14:textId="77777777" w:rsidR="00283108" w:rsidRPr="00FD019B" w:rsidRDefault="00283108" w:rsidP="00283108">
      <w:r w:rsidRPr="00FD019B">
        <w:t>OEA established an extensive network of worksite structures that includes faculty councils, site organizing squads, bargaining representatives, network leads, educator-family organizers, student organizers, and regional member organizers. These structures support continuous member engagement and create multiple entry points into leadership.</w:t>
      </w:r>
    </w:p>
    <w:p w14:paraId="22FF55B2" w14:textId="77777777" w:rsidR="00283108" w:rsidRPr="00FD019B" w:rsidRDefault="00283108" w:rsidP="00283108">
      <w:pPr>
        <w:rPr>
          <w:b/>
          <w:bCs/>
        </w:rPr>
      </w:pPr>
      <w:r w:rsidRPr="00FD019B">
        <w:rPr>
          <w:b/>
          <w:bCs/>
        </w:rPr>
        <w:t>Leadership Development</w:t>
      </w:r>
    </w:p>
    <w:p w14:paraId="38875539" w14:textId="77777777" w:rsidR="00283108" w:rsidRPr="00FD019B" w:rsidRDefault="00283108" w:rsidP="00283108">
      <w:r w:rsidRPr="00FD019B">
        <w:t>Leadership development is embedded into organizational operations through annual Leadership Conferences, repeated organizing trainings, contract trainings, faculty council trainings, political organizing trainings, and family organizing trainings. OEA's approach ensures that organizing knowledge is widely distributed rather than concentrated among veteran leaders.</w:t>
      </w:r>
    </w:p>
    <w:p w14:paraId="3ADD3117" w14:textId="77777777" w:rsidR="00283108" w:rsidRPr="00FD019B" w:rsidRDefault="00283108" w:rsidP="00283108">
      <w:pPr>
        <w:rPr>
          <w:b/>
          <w:bCs/>
        </w:rPr>
      </w:pPr>
      <w:r w:rsidRPr="00FD019B">
        <w:rPr>
          <w:b/>
          <w:bCs/>
        </w:rPr>
        <w:t>Staff and Officer Transformation</w:t>
      </w:r>
    </w:p>
    <w:p w14:paraId="52B120D6" w14:textId="77777777" w:rsidR="00283108" w:rsidRPr="00FD019B" w:rsidRDefault="00283108" w:rsidP="00283108">
      <w:r w:rsidRPr="00FD019B">
        <w:t>As OEA transitioned toward an organizing model, staff shifted from primarily handling representation and bargaining to becoming strategic partners responsible for data analysis, campaign support, training, parent engagement, and strategic planning. Officers similarly evolved into specialized leaders responsible for organizing, bargaining, family engagement, and power building.</w:t>
      </w:r>
    </w:p>
    <w:p w14:paraId="704597A4" w14:textId="77777777" w:rsidR="00283108" w:rsidRPr="00FD019B" w:rsidRDefault="00283108" w:rsidP="00283108">
      <w:pPr>
        <w:rPr>
          <w:b/>
          <w:bCs/>
        </w:rPr>
      </w:pPr>
      <w:r w:rsidRPr="00FD019B">
        <w:rPr>
          <w:b/>
          <w:bCs/>
        </w:rPr>
        <w:t>Equity Practices Highlight</w:t>
      </w:r>
    </w:p>
    <w:p w14:paraId="38D76FFB" w14:textId="77777777" w:rsidR="00283108" w:rsidRPr="00FD019B" w:rsidRDefault="00283108" w:rsidP="00283108">
      <w:r w:rsidRPr="00FD019B">
        <w:t>Among the five cases, OEA provides some of the clearest examples of equity embedded in organizational strategy. Leaders intentionally reframed the union's relationship to community organizations, racial justice movements, and local social justice struggles. Rather than approaching community organizations only during contract campaigns, OEA focused on supporting community priorities and treating community concerns as union concerns.</w:t>
      </w:r>
    </w:p>
    <w:p w14:paraId="3BEFBE56" w14:textId="77777777" w:rsidR="00283108" w:rsidRPr="00FD019B" w:rsidRDefault="00283108" w:rsidP="00283108">
      <w:r w:rsidRPr="00FD019B">
        <w:t>The local also expanded participation opportunities through leadership structures that extend beyond traditional elected positions. Site organizing squads, family organizing roles, student organizing positions, regional organizers, network leads, and specialized issue-based leaders create multiple pathways into leadership and distribute power more broadly throughout the organization.</w:t>
      </w:r>
    </w:p>
    <w:p w14:paraId="7765AE06" w14:textId="77777777" w:rsidR="00283108" w:rsidRPr="00FD019B" w:rsidRDefault="00283108" w:rsidP="00283108">
      <w:r w:rsidRPr="00FD019B">
        <w:lastRenderedPageBreak/>
        <w:t>OEA further demonstrates equity-oriented thinking through its attention to racial justice, special education issues, family engagement, and community participation. Rather than treating equity as a standalone initiative, the local appears to integrate equity considerations throughout organizing structures, coalition work, leadership development, and strategic planning.</w:t>
      </w:r>
    </w:p>
    <w:p w14:paraId="12D212A5" w14:textId="77777777" w:rsidR="00283108" w:rsidRPr="00FD019B" w:rsidRDefault="00283108" w:rsidP="00283108">
      <w:pPr>
        <w:rPr>
          <w:b/>
          <w:bCs/>
        </w:rPr>
      </w:pPr>
      <w:r w:rsidRPr="00FD019B">
        <w:rPr>
          <w:b/>
          <w:bCs/>
        </w:rPr>
        <w:t>Growth Edges</w:t>
      </w:r>
    </w:p>
    <w:p w14:paraId="2021FE2A" w14:textId="77777777" w:rsidR="00283108" w:rsidRPr="00FD019B" w:rsidRDefault="00283108" w:rsidP="00283108">
      <w:r w:rsidRPr="00FD019B">
        <w:t>Like the other high-participation locals, OEA leaders describe the work as a continuing process of growth rather than a finished destination. Leaders consistently emphasize the concept of "always becoming," suggesting a commitment to continuous organizational learning, deeper participation, stronger leadership pipelines, and increasingly democratic practices.</w:t>
      </w:r>
    </w:p>
    <w:p w14:paraId="42E94FC1" w14:textId="77777777" w:rsidR="00283108" w:rsidRDefault="00283108">
      <w:pPr>
        <w:rPr>
          <w:b/>
          <w:bCs/>
        </w:rPr>
      </w:pPr>
      <w:r>
        <w:rPr>
          <w:b/>
          <w:bCs/>
        </w:rPr>
        <w:br w:type="page"/>
      </w:r>
    </w:p>
    <w:p w14:paraId="261D62DB" w14:textId="431CCCCB" w:rsidR="008647D5" w:rsidRPr="00283108" w:rsidRDefault="008647D5" w:rsidP="008647D5">
      <w:pPr>
        <w:rPr>
          <w:b/>
          <w:bCs/>
          <w:sz w:val="40"/>
          <w:szCs w:val="40"/>
        </w:rPr>
      </w:pPr>
      <w:r w:rsidRPr="00283108">
        <w:rPr>
          <w:b/>
          <w:bCs/>
          <w:sz w:val="40"/>
          <w:szCs w:val="40"/>
        </w:rPr>
        <w:lastRenderedPageBreak/>
        <w:t>Cross-Case Findings</w:t>
      </w:r>
    </w:p>
    <w:p w14:paraId="50662913" w14:textId="77777777" w:rsidR="008647D5" w:rsidRPr="008647D5" w:rsidRDefault="008647D5" w:rsidP="008647D5">
      <w:pPr>
        <w:rPr>
          <w:b/>
          <w:bCs/>
        </w:rPr>
      </w:pPr>
      <w:r w:rsidRPr="008647D5">
        <w:rPr>
          <w:b/>
          <w:bCs/>
        </w:rPr>
        <w:t>1. Leadership Development Replaces Service Delivery</w:t>
      </w:r>
    </w:p>
    <w:p w14:paraId="7A429C9C" w14:textId="01141D45" w:rsidR="008647D5" w:rsidRPr="008647D5" w:rsidRDefault="008647D5" w:rsidP="008647D5">
      <w:r w:rsidRPr="008647D5">
        <w:t xml:space="preserve">The strongest pattern across all </w:t>
      </w:r>
      <w:r w:rsidR="00283108">
        <w:t>five</w:t>
      </w:r>
      <w:r w:rsidRPr="008647D5">
        <w:t xml:space="preserve"> cases is a shift away from a service model toward a leadership-development model. Officers and staff increasingly define success not by the number of problems they personally solve but by the number of members who are capable of solving problems collectively. Leadership development becomes the central strategy for building organizational capacity.</w:t>
      </w:r>
    </w:p>
    <w:p w14:paraId="687EFD49" w14:textId="77777777" w:rsidR="008647D5" w:rsidRPr="008647D5" w:rsidRDefault="008647D5" w:rsidP="008647D5">
      <w:pPr>
        <w:rPr>
          <w:b/>
          <w:bCs/>
        </w:rPr>
      </w:pPr>
      <w:r w:rsidRPr="008647D5">
        <w:rPr>
          <w:b/>
          <w:bCs/>
        </w:rPr>
        <w:t>2. Worksite Structures Are the Primary Engine of Participation</w:t>
      </w:r>
    </w:p>
    <w:p w14:paraId="6AC7DA05" w14:textId="77777777" w:rsidR="008647D5" w:rsidRPr="008647D5" w:rsidRDefault="008647D5" w:rsidP="008647D5">
      <w:r w:rsidRPr="008647D5">
        <w:t>Every successful local invested heavily in worksite leadership structures. Whether through Union Building Committees, CATs, communication trees, building reps, or organizing teams, participation is sustained through workplace-based leadership systems rather than headquarters-driven activity.</w:t>
      </w:r>
    </w:p>
    <w:p w14:paraId="1003DF5D" w14:textId="77777777" w:rsidR="008647D5" w:rsidRPr="008647D5" w:rsidRDefault="008647D5" w:rsidP="008647D5">
      <w:pPr>
        <w:rPr>
          <w:b/>
          <w:bCs/>
        </w:rPr>
      </w:pPr>
      <w:r w:rsidRPr="008647D5">
        <w:rPr>
          <w:b/>
          <w:bCs/>
        </w:rPr>
        <w:t>3. One-on-One Conversations Are the Foundation of Organizing</w:t>
      </w:r>
    </w:p>
    <w:p w14:paraId="7F9CBBD6" w14:textId="31F0FB87" w:rsidR="008647D5" w:rsidRPr="008647D5" w:rsidRDefault="008647D5" w:rsidP="008647D5">
      <w:r w:rsidRPr="008647D5">
        <w:t xml:space="preserve">All </w:t>
      </w:r>
      <w:r w:rsidR="00283108">
        <w:t>five</w:t>
      </w:r>
      <w:r w:rsidRPr="008647D5">
        <w:t xml:space="preserve"> locals rely on structured relational conversations to identify issues, recruit leaders, build trust, assess readiness, and facilitate participation. Participation grows through relationships, not broadcasts.</w:t>
      </w:r>
    </w:p>
    <w:p w14:paraId="3ADF04C4" w14:textId="77777777" w:rsidR="008647D5" w:rsidRPr="008647D5" w:rsidRDefault="008647D5" w:rsidP="008647D5">
      <w:pPr>
        <w:rPr>
          <w:b/>
          <w:bCs/>
        </w:rPr>
      </w:pPr>
      <w:r w:rsidRPr="008647D5">
        <w:rPr>
          <w:b/>
          <w:bCs/>
        </w:rPr>
        <w:t>4. Bargaining Becomes an Organizing Process Rather Than a Technical Process</w:t>
      </w:r>
    </w:p>
    <w:p w14:paraId="18C6AF25" w14:textId="77777777" w:rsidR="008647D5" w:rsidRPr="008647D5" w:rsidRDefault="008647D5" w:rsidP="008647D5">
      <w:r w:rsidRPr="008647D5">
        <w:t>Each local transformed bargaining into a mechanism for leadership development, political education, communication, participation, and organizing. Bargaining became a strategic opportunity to build power rather than merely negotiate contract language.</w:t>
      </w:r>
    </w:p>
    <w:p w14:paraId="1939CD0D" w14:textId="77777777" w:rsidR="008647D5" w:rsidRPr="008647D5" w:rsidRDefault="008647D5" w:rsidP="008647D5">
      <w:pPr>
        <w:rPr>
          <w:b/>
          <w:bCs/>
        </w:rPr>
      </w:pPr>
      <w:r w:rsidRPr="008647D5">
        <w:rPr>
          <w:b/>
          <w:bCs/>
        </w:rPr>
        <w:t>5. High Participation Requires Deliberate Use of Organizing Data</w:t>
      </w:r>
    </w:p>
    <w:p w14:paraId="597C1E73" w14:textId="77777777" w:rsidR="008647D5" w:rsidRPr="008647D5" w:rsidRDefault="008647D5" w:rsidP="008647D5">
      <w:r w:rsidRPr="008647D5">
        <w:t>UESF and UTLA demonstrate particularly advanced examples of using organizing data to assess leadership, participation, readiness, and organizational capacity. Even the locals with less formal systems sought structured methods for gathering organizing intelligence.</w:t>
      </w:r>
    </w:p>
    <w:p w14:paraId="29C04E74" w14:textId="77777777" w:rsidR="00283108" w:rsidRPr="00FD019B" w:rsidRDefault="00283108" w:rsidP="00283108">
      <w:r w:rsidRPr="00FD019B">
        <w:rPr>
          <w:b/>
          <w:bCs/>
        </w:rPr>
        <w:t>6. Leadership Development Requires Deliberate Training Systems</w:t>
      </w:r>
    </w:p>
    <w:p w14:paraId="02B9E96F" w14:textId="77777777" w:rsidR="00283108" w:rsidRDefault="00283108" w:rsidP="008647D5">
      <w:r w:rsidRPr="00FD019B">
        <w:t>Across all five cases, leadership development is supported by intentionally designed training systems. UESF's Strike Academy, UTLA's Area Meetings, Beverly's organizing workshops, Fall River's bargaining and CAT development efforts, and OEA's Leadership Conference all demonstrate that leadership pipelines require ongoing investment in skill development rather than relying solely on experience or individual initiative.</w:t>
      </w:r>
    </w:p>
    <w:p w14:paraId="09A8FA7F" w14:textId="0DD86058" w:rsidR="008647D5" w:rsidRPr="008647D5" w:rsidRDefault="00283108" w:rsidP="008647D5">
      <w:pPr>
        <w:rPr>
          <w:b/>
          <w:bCs/>
        </w:rPr>
      </w:pPr>
      <w:r>
        <w:rPr>
          <w:b/>
          <w:bCs/>
        </w:rPr>
        <w:t>7</w:t>
      </w:r>
      <w:r w:rsidR="008647D5" w:rsidRPr="008647D5">
        <w:rPr>
          <w:b/>
          <w:bCs/>
        </w:rPr>
        <w:t>. Sustainable Participation Requires Leadership Pipelines</w:t>
      </w:r>
    </w:p>
    <w:p w14:paraId="329E9003" w14:textId="77777777" w:rsidR="008647D5" w:rsidRPr="008647D5" w:rsidRDefault="008647D5" w:rsidP="008647D5">
      <w:r w:rsidRPr="008647D5">
        <w:lastRenderedPageBreak/>
        <w:t>The strongest locals intentionally created pathways for members to move from participant to organizer to leader. CATs, bargaining teams, worksite committees, silent representative programs, and communication structures all functioned as leadership-development ladders that continually expanded organizational capacity.</w:t>
      </w:r>
    </w:p>
    <w:p w14:paraId="08078D93" w14:textId="0BCF1D80" w:rsidR="008647D5" w:rsidRPr="008647D5" w:rsidRDefault="00283108" w:rsidP="008647D5">
      <w:pPr>
        <w:rPr>
          <w:b/>
          <w:bCs/>
        </w:rPr>
      </w:pPr>
      <w:r>
        <w:rPr>
          <w:b/>
          <w:bCs/>
        </w:rPr>
        <w:t>8</w:t>
      </w:r>
      <w:r w:rsidR="008647D5" w:rsidRPr="008647D5">
        <w:rPr>
          <w:b/>
          <w:bCs/>
        </w:rPr>
        <w:t>. Organizational Culture Changes When Members Become Decision-Makers</w:t>
      </w:r>
    </w:p>
    <w:p w14:paraId="24CEE2A6" w14:textId="3F2B7AC3" w:rsidR="008647D5" w:rsidRPr="008647D5" w:rsidRDefault="008647D5" w:rsidP="008647D5">
      <w:r w:rsidRPr="008647D5">
        <w:t xml:space="preserve">A shared finding across all </w:t>
      </w:r>
      <w:r w:rsidR="00283108">
        <w:t>five</w:t>
      </w:r>
      <w:r w:rsidRPr="008647D5">
        <w:t xml:space="preserve"> cases is that participation deepens when members gain meaningful influence over decisions. Transparency, open bargaining, strategic planning participation, and distributed leadership structures changed how members understood their role in the union.</w:t>
      </w:r>
    </w:p>
    <w:p w14:paraId="2FD9AE28" w14:textId="01BB0FEE" w:rsidR="008647D5" w:rsidRPr="008647D5" w:rsidRDefault="00283108" w:rsidP="008647D5">
      <w:pPr>
        <w:rPr>
          <w:b/>
          <w:bCs/>
        </w:rPr>
      </w:pPr>
      <w:r>
        <w:rPr>
          <w:b/>
          <w:bCs/>
        </w:rPr>
        <w:t>9</w:t>
      </w:r>
      <w:r w:rsidR="008647D5" w:rsidRPr="008647D5">
        <w:rPr>
          <w:b/>
          <w:bCs/>
        </w:rPr>
        <w:t>. Campaigns Function as Leadership Development Laboratories</w:t>
      </w:r>
    </w:p>
    <w:p w14:paraId="4CFB02AE" w14:textId="77777777" w:rsidR="008647D5" w:rsidRDefault="008647D5" w:rsidP="008647D5">
      <w:r w:rsidRPr="008647D5">
        <w:t>Campaigns were not simply vehicles for winning contracts or resolving issues. They served as environments where members developed organizing skills, practiced leadership, tested structures, learned communications, and built collective confidence.</w:t>
      </w:r>
    </w:p>
    <w:p w14:paraId="3F378F09" w14:textId="77777777" w:rsidR="00283108" w:rsidRPr="00FD019B" w:rsidRDefault="00283108" w:rsidP="00283108">
      <w:r w:rsidRPr="00FD019B">
        <w:rPr>
          <w:b/>
          <w:bCs/>
        </w:rPr>
        <w:t>10. Intermediary Leadership Structures Expand Participation</w:t>
      </w:r>
    </w:p>
    <w:p w14:paraId="51771ED7" w14:textId="77777777" w:rsidR="00283108" w:rsidRPr="00FD019B" w:rsidRDefault="00283108" w:rsidP="00283108">
      <w:r w:rsidRPr="00FD019B">
        <w:t>All five locals developed structures that sit between officers and rank-and-file membership. Examples include CAT teams, communication trees, silent representatives, Union Building Committees, site organizing squads, network leads, and bargaining representatives. These intermediary leadership structures significantly increase organizational capacity by distributing leadership responsibilities across larger numbers of members.</w:t>
      </w:r>
    </w:p>
    <w:p w14:paraId="7B09BE1B" w14:textId="77777777" w:rsidR="00283108" w:rsidRDefault="00283108">
      <w:pPr>
        <w:rPr>
          <w:b/>
          <w:bCs/>
        </w:rPr>
      </w:pPr>
      <w:r>
        <w:rPr>
          <w:b/>
          <w:bCs/>
        </w:rPr>
        <w:br w:type="page"/>
      </w:r>
    </w:p>
    <w:p w14:paraId="54A2B85C" w14:textId="555362FF" w:rsidR="008647D5" w:rsidRPr="00283108" w:rsidRDefault="008647D5" w:rsidP="008647D5">
      <w:pPr>
        <w:rPr>
          <w:b/>
          <w:bCs/>
          <w:sz w:val="40"/>
          <w:szCs w:val="40"/>
        </w:rPr>
      </w:pPr>
      <w:r w:rsidRPr="00283108">
        <w:rPr>
          <w:b/>
          <w:bCs/>
          <w:sz w:val="40"/>
          <w:szCs w:val="40"/>
        </w:rPr>
        <w:lastRenderedPageBreak/>
        <w:t>Equity-Focused Insights Across the F</w:t>
      </w:r>
      <w:r w:rsidR="00283108" w:rsidRPr="00283108">
        <w:rPr>
          <w:b/>
          <w:bCs/>
          <w:sz w:val="40"/>
          <w:szCs w:val="40"/>
        </w:rPr>
        <w:t xml:space="preserve">ive </w:t>
      </w:r>
      <w:r w:rsidRPr="00283108">
        <w:rPr>
          <w:b/>
          <w:bCs/>
          <w:sz w:val="40"/>
          <w:szCs w:val="40"/>
        </w:rPr>
        <w:t>Cases</w:t>
      </w:r>
    </w:p>
    <w:p w14:paraId="01877186" w14:textId="77777777" w:rsidR="008647D5" w:rsidRPr="008647D5" w:rsidRDefault="008647D5" w:rsidP="008647D5">
      <w:pPr>
        <w:rPr>
          <w:b/>
          <w:bCs/>
        </w:rPr>
      </w:pPr>
      <w:r w:rsidRPr="008647D5">
        <w:rPr>
          <w:b/>
          <w:bCs/>
        </w:rPr>
        <w:t>Equity Is Often Practiced Before It Is Explicitly Named</w:t>
      </w:r>
    </w:p>
    <w:p w14:paraId="441ADBD3" w14:textId="714D2D80" w:rsidR="008647D5" w:rsidRDefault="008647D5" w:rsidP="008647D5">
      <w:r w:rsidRPr="008647D5">
        <w:t xml:space="preserve">Across all </w:t>
      </w:r>
      <w:r w:rsidR="00283108">
        <w:t>five</w:t>
      </w:r>
      <w:r w:rsidRPr="008647D5">
        <w:t xml:space="preserve"> cases, equity-oriented practices often appear before leaders explicitly describe them as equity work. Leadership development, participation expansion, representative bargaining structures, and access to information frequently function as equity interventions even when not described in those terms.</w:t>
      </w:r>
    </w:p>
    <w:p w14:paraId="5DD60265" w14:textId="77777777" w:rsidR="00283108" w:rsidRPr="00FD019B" w:rsidRDefault="00283108" w:rsidP="00283108">
      <w:r w:rsidRPr="00FD019B">
        <w:rPr>
          <w:b/>
          <w:bCs/>
        </w:rPr>
        <w:t>Community Partnership Can Function as Equity Strategy</w:t>
      </w:r>
    </w:p>
    <w:p w14:paraId="47D552CB" w14:textId="48CB4E8B" w:rsidR="00283108" w:rsidRPr="008647D5" w:rsidRDefault="00283108" w:rsidP="008647D5">
      <w:r w:rsidRPr="00FD019B">
        <w:t>The Oakland case introduces an additional equity lesson: equity expands when unions move beyond transactional coalition relationships and become active participants in broader community struggles. OEA's experience suggests that racial justice, economic justice, educational justice, and community partnership can be important pathways for expanding participation, increasing legitimacy, and strengthening organizational power.</w:t>
      </w:r>
    </w:p>
    <w:p w14:paraId="557005B1" w14:textId="77777777" w:rsidR="008647D5" w:rsidRPr="008647D5" w:rsidRDefault="008647D5" w:rsidP="008647D5">
      <w:pPr>
        <w:rPr>
          <w:b/>
          <w:bCs/>
        </w:rPr>
      </w:pPr>
      <w:r w:rsidRPr="008647D5">
        <w:rPr>
          <w:b/>
          <w:bCs/>
        </w:rPr>
        <w:t>High-Participation Structures Expand Access to Power</w:t>
      </w:r>
    </w:p>
    <w:p w14:paraId="45974D03" w14:textId="77777777" w:rsidR="008647D5" w:rsidRPr="008647D5" w:rsidRDefault="008647D5" w:rsidP="008647D5">
      <w:r w:rsidRPr="008647D5">
        <w:t>Participation itself is an equity issue. When leadership is concentrated within a small group of officers or activists, many members are excluded from meaningful influence. The movement toward CAT teams, silent representatives, communication trees, bargaining teams, and worksite organizing structures expands access to organizational power.</w:t>
      </w:r>
    </w:p>
    <w:p w14:paraId="587253A4" w14:textId="77777777" w:rsidR="008647D5" w:rsidRPr="008647D5" w:rsidRDefault="008647D5" w:rsidP="008647D5">
      <w:pPr>
        <w:rPr>
          <w:b/>
          <w:bCs/>
        </w:rPr>
      </w:pPr>
      <w:r w:rsidRPr="008647D5">
        <w:rPr>
          <w:b/>
          <w:bCs/>
        </w:rPr>
        <w:t>Classification Equity Emerges as a Major Theme</w:t>
      </w:r>
    </w:p>
    <w:p w14:paraId="34FF9578" w14:textId="3CD1CBD8" w:rsidR="008647D5" w:rsidRPr="008647D5" w:rsidRDefault="008647D5" w:rsidP="008647D5">
      <w:r w:rsidRPr="008647D5">
        <w:t xml:space="preserve">The clearest equity theme across the </w:t>
      </w:r>
      <w:r w:rsidR="00283108">
        <w:t>five</w:t>
      </w:r>
      <w:r w:rsidRPr="008647D5">
        <w:t xml:space="preserve"> cases concerns job classification. UESF intentionally unified certificated and classified workers. Beverly addressed historical exclusion of paraprofessionals. Fall River sought representation from multiple employee groups. These efforts demonstrate a commitment to reducing internal hierarchies within union life.</w:t>
      </w:r>
      <w:r w:rsidR="00283108">
        <w:t xml:space="preserve"> </w:t>
      </w:r>
      <w:r w:rsidR="00283108" w:rsidRPr="00FD019B">
        <w:t>OEA further expanded participation pathways through student organizing roles, family organizing structures, regional organizers, special education leadership opportunities, and organizing squads, demonstrating how unions can intentionally create multiple leadership entry points that accommodate different identities, interests, and experiences.</w:t>
      </w:r>
    </w:p>
    <w:p w14:paraId="4C15DCBB" w14:textId="77777777" w:rsidR="008647D5" w:rsidRPr="008647D5" w:rsidRDefault="008647D5" w:rsidP="008647D5">
      <w:pPr>
        <w:rPr>
          <w:b/>
          <w:bCs/>
        </w:rPr>
      </w:pPr>
      <w:r w:rsidRPr="008647D5">
        <w:rPr>
          <w:b/>
          <w:bCs/>
        </w:rPr>
        <w:t>Leadership Pathways Are Equity Interventions</w:t>
      </w:r>
    </w:p>
    <w:p w14:paraId="7DC1DE5A" w14:textId="77777777" w:rsidR="008647D5" w:rsidRPr="008647D5" w:rsidRDefault="008647D5" w:rsidP="008647D5">
      <w:r w:rsidRPr="008647D5">
        <w:t xml:space="preserve">Each local demonstrated that leadership pathways function as equity interventions when they reduce barriers to participation and allow members who might never seek office to exercise leadership. CAT structures, bargaining participation, communication trees, and </w:t>
      </w:r>
      <w:r w:rsidRPr="008647D5">
        <w:lastRenderedPageBreak/>
        <w:t>worksite organizing roles create on-ramps to leadership for broader segments of the membership.</w:t>
      </w:r>
    </w:p>
    <w:p w14:paraId="117C1C88" w14:textId="77777777" w:rsidR="008647D5" w:rsidRPr="008647D5" w:rsidRDefault="008647D5" w:rsidP="008647D5">
      <w:pPr>
        <w:rPr>
          <w:b/>
          <w:bCs/>
        </w:rPr>
      </w:pPr>
      <w:r w:rsidRPr="008647D5">
        <w:rPr>
          <w:b/>
          <w:bCs/>
        </w:rPr>
        <w:t>Community Organizing Creates Broader Equity Perspectives</w:t>
      </w:r>
    </w:p>
    <w:p w14:paraId="615F4E5E" w14:textId="77777777" w:rsidR="008647D5" w:rsidRPr="008647D5" w:rsidRDefault="008647D5" w:rsidP="008647D5">
      <w:r w:rsidRPr="008647D5">
        <w:t>The strongest examples of coalition work also demonstrated broader equity orientations. Community campaigns around educational justice, special education, public investment, and labor solidarity encouraged members to connect workplace concerns with larger questions of social and educational equity.</w:t>
      </w:r>
    </w:p>
    <w:p w14:paraId="204E587F" w14:textId="77777777" w:rsidR="008647D5" w:rsidRPr="008647D5" w:rsidRDefault="008647D5" w:rsidP="008647D5">
      <w:pPr>
        <w:rPr>
          <w:b/>
          <w:bCs/>
        </w:rPr>
      </w:pPr>
      <w:r w:rsidRPr="008647D5">
        <w:rPr>
          <w:b/>
          <w:bCs/>
        </w:rPr>
        <w:t>Moving From Participation to Equity Accountability</w:t>
      </w:r>
    </w:p>
    <w:p w14:paraId="78A5CCA3" w14:textId="77777777" w:rsidR="008647D5" w:rsidRPr="008647D5" w:rsidRDefault="008647D5" w:rsidP="008647D5">
      <w:r w:rsidRPr="008647D5">
        <w:t>The cases suggest that many locals successfully broaden participation but have not yet fully developed systems for measuring participation disparities, demographic leadership representation, barriers to inclusion, or equity outcomes. Developing explicit equity accountability systems may represent the next stage of organizational development.</w:t>
      </w:r>
    </w:p>
    <w:p w14:paraId="0BA87484" w14:textId="77777777" w:rsidR="008647D5" w:rsidRPr="008647D5" w:rsidRDefault="008647D5" w:rsidP="008647D5">
      <w:pPr>
        <w:rPr>
          <w:b/>
          <w:bCs/>
        </w:rPr>
      </w:pPr>
      <w:r w:rsidRPr="008647D5">
        <w:rPr>
          <w:b/>
          <w:bCs/>
        </w:rPr>
        <w:t>Overall Equity Conclusion</w:t>
      </w:r>
    </w:p>
    <w:p w14:paraId="7FEC0B6D" w14:textId="77777777" w:rsidR="00283108" w:rsidRPr="00FD019B" w:rsidRDefault="00283108" w:rsidP="00283108">
      <w:r w:rsidRPr="00FD019B">
        <w:t>None of the five locals fully describe the type of comprehensive equity system outlined in the highest levels of the assessment framework, where leadership demographics, participation barriers, communications, bargaining priorities, budgets, coalition relationships, and strategic plans are routinely examined through a formal equity lens. However, all five locals demonstrate important equity-building practices through expanded participation, distributed leadership, broader bargaining access, stronger community relationships, greater representation across classifications, and intentional leadership development. Taken together, the five cases suggest that high participation and equity are deeply interconnected organizational goals. OEA particularly demonstrates how community partnership, racial justice work, and shared leadership structures can become important equity strategies within a high-participation local.</w:t>
      </w:r>
    </w:p>
    <w:p w14:paraId="322CE3E2" w14:textId="77777777" w:rsidR="009E40C7" w:rsidRPr="009E40C7" w:rsidRDefault="009E40C7" w:rsidP="009E40C7">
      <w:pPr>
        <w:rPr>
          <w:b/>
          <w:bCs/>
        </w:rPr>
      </w:pPr>
      <w:r w:rsidRPr="009E40C7">
        <w:rPr>
          <w:b/>
          <w:bCs/>
        </w:rPr>
        <w:t>Overall Conclusion</w:t>
      </w:r>
    </w:p>
    <w:p w14:paraId="1BC16B45" w14:textId="4185B291" w:rsidR="00283108" w:rsidRPr="00FD019B" w:rsidRDefault="00283108" w:rsidP="00283108">
      <w:r w:rsidRPr="00FD019B">
        <w:t>The five cases illustrate different but complementary pathways toward high-participation unionism. UESF, UTLA, and OEA most closely resemble mature Level 4 high-participation organizations, having developed integrated systems that align leadership development, bargaining, organizing data, communications, governance, organizing training, and community engagement. Beverly offers one of the strongest examples of relational organizing and communication-centered participation. Fall River provides one of the strongest illustrations of democratized bargaining as a catalyst for broader organizational transformation. Across all five cases, the central lesson is that high participation emerges when unions intentionally redesign organizational structures so that leadership, decision-</w:t>
      </w:r>
      <w:r w:rsidRPr="00FD019B">
        <w:lastRenderedPageBreak/>
        <w:t>making, organizing, and power are broadly shared throughout the membership rather than concentrated in a small group of officers, staff, or activists. The</w:t>
      </w:r>
      <w:r>
        <w:t>se case illustrate that s</w:t>
      </w:r>
      <w:r w:rsidRPr="00FD019B">
        <w:t>ustainable power is built through the integration of worksite organizing, leadership development, bargaining participation, data systems, community relationships, and equity-oriented participation structures.</w:t>
      </w:r>
    </w:p>
    <w:p w14:paraId="6519322B"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D5"/>
    <w:rsid w:val="00046B32"/>
    <w:rsid w:val="00283108"/>
    <w:rsid w:val="007A6F95"/>
    <w:rsid w:val="007B74E9"/>
    <w:rsid w:val="008647D5"/>
    <w:rsid w:val="009E40C7"/>
    <w:rsid w:val="00B51115"/>
    <w:rsid w:val="00D156E0"/>
    <w:rsid w:val="00ED0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AD214"/>
  <w15:chartTrackingRefBased/>
  <w15:docId w15:val="{6F6F1672-6ACF-4D14-B74F-234BCFAB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47D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647D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647D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647D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647D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647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47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47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47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7D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647D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647D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647D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647D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647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7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7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7D5"/>
    <w:rPr>
      <w:rFonts w:eastAsiaTheme="majorEastAsia" w:cstheme="majorBidi"/>
      <w:color w:val="272727" w:themeColor="text1" w:themeTint="D8"/>
    </w:rPr>
  </w:style>
  <w:style w:type="paragraph" w:styleId="Title">
    <w:name w:val="Title"/>
    <w:basedOn w:val="Normal"/>
    <w:next w:val="Normal"/>
    <w:link w:val="TitleChar"/>
    <w:uiPriority w:val="10"/>
    <w:qFormat/>
    <w:rsid w:val="00864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47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7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47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7D5"/>
    <w:pPr>
      <w:spacing w:before="160"/>
      <w:jc w:val="center"/>
    </w:pPr>
    <w:rPr>
      <w:i/>
      <w:iCs/>
      <w:color w:val="404040" w:themeColor="text1" w:themeTint="BF"/>
    </w:rPr>
  </w:style>
  <w:style w:type="character" w:customStyle="1" w:styleId="QuoteChar">
    <w:name w:val="Quote Char"/>
    <w:basedOn w:val="DefaultParagraphFont"/>
    <w:link w:val="Quote"/>
    <w:uiPriority w:val="29"/>
    <w:rsid w:val="008647D5"/>
    <w:rPr>
      <w:i/>
      <w:iCs/>
      <w:color w:val="404040" w:themeColor="text1" w:themeTint="BF"/>
    </w:rPr>
  </w:style>
  <w:style w:type="paragraph" w:styleId="ListParagraph">
    <w:name w:val="List Paragraph"/>
    <w:basedOn w:val="Normal"/>
    <w:uiPriority w:val="34"/>
    <w:qFormat/>
    <w:rsid w:val="008647D5"/>
    <w:pPr>
      <w:ind w:left="720"/>
      <w:contextualSpacing/>
    </w:pPr>
  </w:style>
  <w:style w:type="character" w:styleId="IntenseEmphasis">
    <w:name w:val="Intense Emphasis"/>
    <w:basedOn w:val="DefaultParagraphFont"/>
    <w:uiPriority w:val="21"/>
    <w:qFormat/>
    <w:rsid w:val="008647D5"/>
    <w:rPr>
      <w:i/>
      <w:iCs/>
      <w:color w:val="2E74B5" w:themeColor="accent1" w:themeShade="BF"/>
    </w:rPr>
  </w:style>
  <w:style w:type="paragraph" w:styleId="IntenseQuote">
    <w:name w:val="Intense Quote"/>
    <w:basedOn w:val="Normal"/>
    <w:next w:val="Normal"/>
    <w:link w:val="IntenseQuoteChar"/>
    <w:uiPriority w:val="30"/>
    <w:qFormat/>
    <w:rsid w:val="008647D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647D5"/>
    <w:rPr>
      <w:i/>
      <w:iCs/>
      <w:color w:val="2E74B5" w:themeColor="accent1" w:themeShade="BF"/>
    </w:rPr>
  </w:style>
  <w:style w:type="character" w:styleId="IntenseReference">
    <w:name w:val="Intense Reference"/>
    <w:basedOn w:val="DefaultParagraphFont"/>
    <w:uiPriority w:val="32"/>
    <w:qFormat/>
    <w:rsid w:val="008647D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6BB2A53-3F5B-4135-ABA0-ED2A11AEA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F88A93-F97E-41E9-8FE7-0A10487D04E7}">
  <ds:schemaRefs>
    <ds:schemaRef ds:uri="http://schemas.microsoft.com/sharepoint/v3/contenttype/forms"/>
  </ds:schemaRefs>
</ds:datastoreItem>
</file>

<file path=customXml/itemProps3.xml><?xml version="1.0" encoding="utf-8"?>
<ds:datastoreItem xmlns:ds="http://schemas.openxmlformats.org/officeDocument/2006/customXml" ds:itemID="{00589591-11AA-4A76-B1CD-65BFAFA7D35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22</Pages>
  <Words>5735</Words>
  <Characters>32692</Characters>
  <Application>Microsoft Office Word</Application>
  <DocSecurity>0</DocSecurity>
  <Lines>272</Lines>
  <Paragraphs>76</Paragraphs>
  <ScaleCrop>false</ScaleCrop>
  <Company>NEA</Company>
  <LinksUpToDate>false</LinksUpToDate>
  <CharactersWithSpaces>38351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2026-08-24T13:51:00Z</dcterms:created>
  <dcterms:modified xsi:type="dcterms:W3CDTF">2026-08-24T18:57:00Z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