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5A4C" w14:textId="163935E4" w:rsidR="0068684B" w:rsidRPr="0068684B" w:rsidRDefault="0068684B" w:rsidP="0068684B">
      <w:pPr>
        <w:rPr>
          <w:b/>
          <w:bCs/>
          <w:sz w:val="32"/>
          <w:szCs w:val="32"/>
        </w:rPr>
      </w:pPr>
      <w:r w:rsidRPr="0068684B">
        <w:rPr>
          <w:b/>
          <w:bCs/>
          <w:sz w:val="32"/>
          <w:szCs w:val="32"/>
        </w:rPr>
        <w:t>Scenario</w:t>
      </w:r>
      <w:r w:rsidR="001C7CC0">
        <w:rPr>
          <w:b/>
          <w:bCs/>
          <w:sz w:val="32"/>
          <w:szCs w:val="32"/>
        </w:rPr>
        <w:t xml:space="preserve"> 3</w:t>
      </w:r>
      <w:r w:rsidRPr="0068684B">
        <w:rPr>
          <w:b/>
          <w:bCs/>
          <w:sz w:val="32"/>
          <w:szCs w:val="32"/>
        </w:rPr>
        <w:t>: Building a Union Beyond Bargaining</w:t>
      </w:r>
    </w:p>
    <w:p w14:paraId="6A821B0F" w14:textId="77777777" w:rsidR="0068684B" w:rsidRPr="0068684B" w:rsidRDefault="0068684B" w:rsidP="0068684B">
      <w:r w:rsidRPr="0068684B">
        <w:t>The Capital Community College Educators Association (CCCEA) represents approximately 900 faculty, professional staff, and adjunct instructors across a large community college system. For many years, the union was viewed primarily as an organization that bargained contracts, handled grievances, and provided representation when members encountered workplace problems.</w:t>
      </w:r>
    </w:p>
    <w:p w14:paraId="1C54F34E" w14:textId="77777777" w:rsidR="0068684B" w:rsidRPr="0068684B" w:rsidRDefault="0068684B" w:rsidP="0068684B">
      <w:r w:rsidRPr="0068684B">
        <w:t xml:space="preserve">Most members believed in the union and appreciated contract protections, but participation was limited. General membership meetings often </w:t>
      </w:r>
      <w:proofErr w:type="gramStart"/>
      <w:r w:rsidRPr="0068684B">
        <w:t>drew</w:t>
      </w:r>
      <w:proofErr w:type="gramEnd"/>
      <w:r w:rsidRPr="0068684B">
        <w:t xml:space="preserve"> fewer than 20 people. Members frequently contacted union leaders when they needed assistance but rarely volunteered for union activities. Over time, much of the union's knowledge, relationships, and decision-making became concentrated in a handful of officers and long-serving activists. Leaders began worrying about what would happen when these individuals retired or stepped down.</w:t>
      </w:r>
    </w:p>
    <w:p w14:paraId="0206BD8C" w14:textId="77777777" w:rsidR="0068684B" w:rsidRPr="0068684B" w:rsidRDefault="0068684B" w:rsidP="0068684B">
      <w:r w:rsidRPr="0068684B">
        <w:t>Three years ago, several emerging leaders began discussing the long-term sustainability of the local. They believed the organization needed to become more than a bargaining and grievance machine. The union wanted members to see themselves as owners of the organization, not simply consumers of services.</w:t>
      </w:r>
    </w:p>
    <w:p w14:paraId="57A25EE7" w14:textId="77777777" w:rsidR="0068684B" w:rsidRPr="0068684B" w:rsidRDefault="0068684B" w:rsidP="0068684B">
      <w:r w:rsidRPr="0068684B">
        <w:t>The leadership team began by asking members what they wanted from their union. They conducted surveys, virtual listening sessions, in-person meetings, and informal conversations across departments. Members consistently reported wanting stronger communication, more transparency, better opportunities to connect with colleagues, and greater involvement in shaping the future of the union.</w:t>
      </w:r>
    </w:p>
    <w:p w14:paraId="0B1FA2DC" w14:textId="77777777" w:rsidR="0068684B" w:rsidRPr="0068684B" w:rsidRDefault="0068684B" w:rsidP="0068684B">
      <w:r w:rsidRPr="0068684B">
        <w:t>Based on that feedback, the union launched several new committees focused on communications, organizing, member engagement, and professional issues. Union leaders assumed members would eagerly participate.</w:t>
      </w:r>
    </w:p>
    <w:p w14:paraId="57B77B5B" w14:textId="77777777" w:rsidR="0068684B" w:rsidRPr="0068684B" w:rsidRDefault="0068684B" w:rsidP="0068684B">
      <w:r w:rsidRPr="0068684B">
        <w:t>They were wrong.</w:t>
      </w:r>
    </w:p>
    <w:p w14:paraId="35043D0F" w14:textId="77777777" w:rsidR="0068684B" w:rsidRPr="0068684B" w:rsidRDefault="0068684B" w:rsidP="0068684B">
      <w:r w:rsidRPr="0068684B">
        <w:t xml:space="preserve">While members expressed interest, few </w:t>
      </w:r>
      <w:proofErr w:type="gramStart"/>
      <w:r w:rsidRPr="0068684B">
        <w:t>actually joined</w:t>
      </w:r>
      <w:proofErr w:type="gramEnd"/>
      <w:r w:rsidRPr="0068684B">
        <w:t xml:space="preserve"> the committees. Meetings were initially well attended, but participation steadily declined. Several committees eventually stopped meeting altogether. Leaders became frustrated because members regularly requested improved communication and engagement opportunities but rarely volunteered to help create them.</w:t>
      </w:r>
    </w:p>
    <w:p w14:paraId="7EA72A9B" w14:textId="77777777" w:rsidR="0068684B" w:rsidRPr="0068684B" w:rsidRDefault="0068684B" w:rsidP="0068684B">
      <w:r w:rsidRPr="0068684B">
        <w:t xml:space="preserve">Rather than abandoning the effort, union leaders reflected on what they were learning. They concluded that simply creating committees was not enough. Members did not </w:t>
      </w:r>
      <w:r w:rsidRPr="0068684B">
        <w:lastRenderedPageBreak/>
        <w:t>become involved because a volunteer opportunity existed. People became involved because someone they trusted personally invited them to participate.</w:t>
      </w:r>
    </w:p>
    <w:p w14:paraId="6E1A8B6B" w14:textId="77777777" w:rsidR="0068684B" w:rsidRPr="0068684B" w:rsidRDefault="0068684B" w:rsidP="0068684B">
      <w:r w:rsidRPr="0068684B">
        <w:t>The local shifted toward a relationship-based organizing model.</w:t>
      </w:r>
    </w:p>
    <w:p w14:paraId="0B6385AE" w14:textId="77777777" w:rsidR="0068684B" w:rsidRPr="0068684B" w:rsidRDefault="0068684B" w:rsidP="0068684B">
      <w:r w:rsidRPr="0068684B">
        <w:t>Officers and activists began conducting one-on-one conversations with members. They identified respected coworkers, listened to workplace concerns, and made personal leadership asks rather than broad requests for volunteers. Leaders spent time asking members about their goals, challenges, and interests. Instead of saying, "We need volunteers," they began asking specific individuals to take on specific responsibilities.</w:t>
      </w:r>
    </w:p>
    <w:p w14:paraId="040C16CB" w14:textId="77777777" w:rsidR="0068684B" w:rsidRPr="0068684B" w:rsidRDefault="0068684B" w:rsidP="0068684B">
      <w:r w:rsidRPr="0068684B">
        <w:t>This approach led to one of the union's most significant accomplishments: rebuilding its steward program.</w:t>
      </w:r>
    </w:p>
    <w:p w14:paraId="5ED30E29" w14:textId="77777777" w:rsidR="0068684B" w:rsidRPr="0068684B" w:rsidRDefault="0068684B" w:rsidP="0068684B">
      <w:r w:rsidRPr="0068684B">
        <w:t>For years, stewards had virtually disappeared from the organization. Members had no clear workplace contacts beyond officers and staff. Leaders worried that every grievance, question, and organizing challenge eventually landed on the same few people.</w:t>
      </w:r>
    </w:p>
    <w:p w14:paraId="61D31F5F" w14:textId="77777777" w:rsidR="0068684B" w:rsidRPr="0068684B" w:rsidRDefault="0068684B" w:rsidP="0068684B">
      <w:r w:rsidRPr="0068684B">
        <w:t>After months of direct outreach, the local recruited eight new stewards from different areas of the college. The union developed a steward training program covering contract knowledge, organizing conversations, grievance support, leadership development, and member outreach. Several participants had never held union positions before. The union hopes stewards will eventually provide office hours, support coworkers, identify workplace leaders, and help build organizing capacity throughout the institution.</w:t>
      </w:r>
    </w:p>
    <w:p w14:paraId="7B676F9A" w14:textId="77777777" w:rsidR="0068684B" w:rsidRPr="0068684B" w:rsidRDefault="0068684B" w:rsidP="0068684B">
      <w:r w:rsidRPr="0068684B">
        <w:t xml:space="preserve">At the same time, the </w:t>
      </w:r>
      <w:proofErr w:type="gramStart"/>
      <w:r w:rsidRPr="0068684B">
        <w:t>local</w:t>
      </w:r>
      <w:proofErr w:type="gramEnd"/>
      <w:r w:rsidRPr="0068684B">
        <w:t xml:space="preserve"> invested significant energy in communications.</w:t>
      </w:r>
    </w:p>
    <w:p w14:paraId="4A315CF5" w14:textId="77777777" w:rsidR="0068684B" w:rsidRPr="0068684B" w:rsidRDefault="0068684B" w:rsidP="0068684B">
      <w:r w:rsidRPr="0068684B">
        <w:t>A monthly newsletter evolved from a short two-page publication into a much larger communication tool featuring union updates, labor history, contract education, coalition news, and member stories. Members gradually began contributing articles and content. The local also started developing a yearly communications calendar and planning events further in advance than ever before.</w:t>
      </w:r>
    </w:p>
    <w:p w14:paraId="62C80023" w14:textId="77777777" w:rsidR="0068684B" w:rsidRPr="0068684B" w:rsidRDefault="0068684B" w:rsidP="0068684B">
      <w:r w:rsidRPr="0068684B">
        <w:t>The union also experimented with community-building events that had little to do with bargaining. Labor history programs, social gatherings, networking opportunities, and family-friendly activities became part of the union's strategy. Leaders believed stronger relationships between members would lead to stronger organizing over time. Attendance at these events varied significantly. Some were successful while others attracted only small groups of participants.</w:t>
      </w:r>
    </w:p>
    <w:p w14:paraId="2DBA3674" w14:textId="77777777" w:rsidR="0068684B" w:rsidRPr="0068684B" w:rsidRDefault="0068684B" w:rsidP="0068684B">
      <w:r w:rsidRPr="0068684B">
        <w:t>Despite progress, challenges remain.</w:t>
      </w:r>
    </w:p>
    <w:p w14:paraId="5BC7BDA8" w14:textId="77777777" w:rsidR="0068684B" w:rsidRPr="0068684B" w:rsidRDefault="0068684B" w:rsidP="0068684B">
      <w:r w:rsidRPr="0068684B">
        <w:lastRenderedPageBreak/>
        <w:t xml:space="preserve">The </w:t>
      </w:r>
      <w:proofErr w:type="gramStart"/>
      <w:r w:rsidRPr="0068684B">
        <w:t>local's</w:t>
      </w:r>
      <w:proofErr w:type="gramEnd"/>
      <w:r w:rsidRPr="0068684B">
        <w:t xml:space="preserve"> membership is highly fragmented. Nearly 85% of members are adjunct or part-time employees. Many work at multiple institutions, juggle family responsibilities, or hold second jobs. Even leaders who support the union acknowledge that many members have limited time and energy to participate in additional activities. This reality continues to limit participation in committees, campaigns, and events.</w:t>
      </w:r>
    </w:p>
    <w:p w14:paraId="18C3B4BE" w14:textId="77777777" w:rsidR="0068684B" w:rsidRPr="0068684B" w:rsidRDefault="0068684B" w:rsidP="0068684B">
      <w:r w:rsidRPr="0068684B">
        <w:t xml:space="preserve">The union has also struggled to identify all potential leaders. For years, membership records were incomplete, and leaders often lacked a clear understanding of who their members were and where opportunities for engagement existed. The </w:t>
      </w:r>
      <w:proofErr w:type="gramStart"/>
      <w:r w:rsidRPr="0068684B">
        <w:t>local has</w:t>
      </w:r>
      <w:proofErr w:type="gramEnd"/>
      <w:r w:rsidRPr="0068684B">
        <w:t xml:space="preserve"> made progress collecting information, but leaders acknowledge that they still do not have a complete picture of workplace networks and informal leadership structures.</w:t>
      </w:r>
    </w:p>
    <w:p w14:paraId="26F9A747" w14:textId="77777777" w:rsidR="0068684B" w:rsidRPr="0068684B" w:rsidRDefault="0068684B" w:rsidP="0068684B">
      <w:r w:rsidRPr="0068684B">
        <w:t xml:space="preserve">Relationships with other unions on campus are improving. The </w:t>
      </w:r>
      <w:proofErr w:type="gramStart"/>
      <w:r w:rsidRPr="0068684B">
        <w:t>local regularly collaborates</w:t>
      </w:r>
      <w:proofErr w:type="gramEnd"/>
      <w:r w:rsidRPr="0068684B">
        <w:t xml:space="preserve"> with faculty, professional staff, and facilities unions on communications and events. Leaders increasingly believe that many workplace issues require coalition-based solutions rather than single-union approaches. However, collaboration still depends heavily on a small group of committed activists who maintain those relationships.</w:t>
      </w:r>
    </w:p>
    <w:p w14:paraId="529328DB" w14:textId="77777777" w:rsidR="0068684B" w:rsidRPr="0068684B" w:rsidRDefault="0068684B" w:rsidP="0068684B">
      <w:r w:rsidRPr="0068684B">
        <w:t xml:space="preserve">The role of leadership is also changing. Officers are working intentionally to develop new leaders, distribute responsibilities, and create pathways for involvement. New positions have been added to support communications and membership engagement. Several </w:t>
      </w:r>
      <w:proofErr w:type="gramStart"/>
      <w:r w:rsidRPr="0068684B">
        <w:t>newer</w:t>
      </w:r>
      <w:proofErr w:type="gramEnd"/>
      <w:r w:rsidRPr="0068684B">
        <w:t xml:space="preserve"> members have stepped into leadership roles, including stewards, event organizers, and communications contributors. Yet major decisions still tend to flow through a relatively small leadership team.</w:t>
      </w:r>
    </w:p>
    <w:p w14:paraId="72934022" w14:textId="77777777" w:rsidR="0068684B" w:rsidRPr="0068684B" w:rsidRDefault="0068684B" w:rsidP="0068684B">
      <w:r w:rsidRPr="0068684B">
        <w:t>The role of staff is less clear. Staff continue to handle many traditional union responsibilities, but officers increasingly want members and stewards to take ownership of organizing, communications, workplace support, and relationship building. The transition is underway, but not yet complete.</w:t>
      </w:r>
    </w:p>
    <w:p w14:paraId="16104BBE" w14:textId="77777777" w:rsidR="0068684B" w:rsidRPr="0068684B" w:rsidRDefault="0068684B" w:rsidP="0068684B">
      <w:r w:rsidRPr="0068684B">
        <w:t>In recent months, the union has begun discussing a mutual aid program to help members facing financial hardship. Leaders have also identified the college Board of Trustees as an important audience and hope to encourage members to share stories about their work and impact on students. These efforts are intended to strengthen both internal solidarity and external relationships.</w:t>
      </w:r>
    </w:p>
    <w:p w14:paraId="0A368760" w14:textId="77777777" w:rsidR="0068684B" w:rsidRPr="0068684B" w:rsidRDefault="0068684B" w:rsidP="0068684B">
      <w:r w:rsidRPr="0068684B">
        <w:t>As the new academic year begins, union leaders believe they have made significant progress toward creating a more participatory organization. They point to the steward program, improved communications, new leadership pathways, and stronger relationships among members.</w:t>
      </w:r>
    </w:p>
    <w:p w14:paraId="68F42F0F" w14:textId="77777777" w:rsidR="0068684B" w:rsidRPr="0068684B" w:rsidRDefault="0068684B" w:rsidP="0068684B">
      <w:r w:rsidRPr="0068684B">
        <w:lastRenderedPageBreak/>
        <w:t>Others argue that participation remains concentrated in a relatively small group, that organizing systems are still developing, and that the culture of member ownership is far from fully established.</w:t>
      </w:r>
    </w:p>
    <w:p w14:paraId="7ABE53B2" w14:textId="77777777" w:rsidR="0068684B" w:rsidRPr="0068684B" w:rsidRDefault="0068684B" w:rsidP="0068684B">
      <w:r w:rsidRPr="0068684B">
        <w:t xml:space="preserve">The executive board has decided to use the </w:t>
      </w:r>
      <w:hyperlink r:id="rId8" w:history="1">
        <w:r w:rsidRPr="0068684B">
          <w:rPr>
            <w:rStyle w:val="Hyperlink"/>
          </w:rPr>
          <w:t>High Participation Assessment Tool only.docx</w:t>
        </w:r>
      </w:hyperlink>
      <w:r w:rsidRPr="0068684B">
        <w:t xml:space="preserve"> to evaluate where the local currently stands and identify priorities for the next phase of growth.</w:t>
      </w:r>
    </w:p>
    <w:p w14:paraId="729DE087" w14:textId="77777777" w:rsidR="0068684B" w:rsidRPr="0068684B" w:rsidRDefault="0068684B" w:rsidP="0068684B">
      <w:pPr>
        <w:rPr>
          <w:b/>
          <w:bCs/>
        </w:rPr>
      </w:pPr>
      <w:r w:rsidRPr="0068684B">
        <w:rPr>
          <w:b/>
          <w:bCs/>
        </w:rPr>
        <w:t>Discussion Questions</w:t>
      </w:r>
    </w:p>
    <w:p w14:paraId="2DBB8777" w14:textId="77777777" w:rsidR="0068684B" w:rsidRPr="0068684B" w:rsidRDefault="0068684B" w:rsidP="0068684B">
      <w:pPr>
        <w:numPr>
          <w:ilvl w:val="0"/>
          <w:numId w:val="1"/>
        </w:numPr>
      </w:pPr>
      <w:r w:rsidRPr="0068684B">
        <w:t>Score the local on each of the 13 dimensions of the High Participation Assessment Tool.</w:t>
      </w:r>
    </w:p>
    <w:p w14:paraId="0E48B3C7" w14:textId="77777777" w:rsidR="0068684B" w:rsidRPr="0068684B" w:rsidRDefault="0068684B" w:rsidP="0068684B">
      <w:pPr>
        <w:numPr>
          <w:ilvl w:val="0"/>
          <w:numId w:val="1"/>
        </w:numPr>
      </w:pPr>
      <w:r w:rsidRPr="0068684B">
        <w:t>Which categories are strongest? What evidence supports those ratings?</w:t>
      </w:r>
    </w:p>
    <w:p w14:paraId="1625A114" w14:textId="77777777" w:rsidR="0068684B" w:rsidRPr="0068684B" w:rsidRDefault="0068684B" w:rsidP="0068684B">
      <w:pPr>
        <w:numPr>
          <w:ilvl w:val="0"/>
          <w:numId w:val="1"/>
        </w:numPr>
      </w:pPr>
      <w:r w:rsidRPr="0068684B">
        <w:t>Which categories are weakest? Why?</w:t>
      </w:r>
    </w:p>
    <w:p w14:paraId="3CA13031" w14:textId="77777777" w:rsidR="0068684B" w:rsidRPr="0068684B" w:rsidRDefault="0068684B" w:rsidP="0068684B">
      <w:pPr>
        <w:numPr>
          <w:ilvl w:val="0"/>
          <w:numId w:val="1"/>
        </w:numPr>
      </w:pPr>
      <w:r w:rsidRPr="0068684B">
        <w:t>Is leadership truly distributed, or is the local still dependent on a core group of activists?</w:t>
      </w:r>
    </w:p>
    <w:p w14:paraId="0EC29CEC" w14:textId="77777777" w:rsidR="0068684B" w:rsidRPr="0068684B" w:rsidRDefault="0068684B" w:rsidP="0068684B">
      <w:pPr>
        <w:numPr>
          <w:ilvl w:val="0"/>
          <w:numId w:val="1"/>
        </w:numPr>
      </w:pPr>
      <w:r w:rsidRPr="0068684B">
        <w:t>How effective are the steward structures in building participation and power?</w:t>
      </w:r>
    </w:p>
    <w:p w14:paraId="5B0ACA65" w14:textId="77777777" w:rsidR="0068684B" w:rsidRPr="0068684B" w:rsidRDefault="0068684B" w:rsidP="0068684B">
      <w:pPr>
        <w:numPr>
          <w:ilvl w:val="0"/>
          <w:numId w:val="1"/>
        </w:numPr>
      </w:pPr>
      <w:r w:rsidRPr="0068684B">
        <w:t>What role do organizing conversations play in this scenario?</w:t>
      </w:r>
    </w:p>
    <w:p w14:paraId="48037B87" w14:textId="77777777" w:rsidR="0068684B" w:rsidRPr="0068684B" w:rsidRDefault="0068684B" w:rsidP="0068684B">
      <w:pPr>
        <w:numPr>
          <w:ilvl w:val="0"/>
          <w:numId w:val="1"/>
        </w:numPr>
      </w:pPr>
      <w:r w:rsidRPr="0068684B">
        <w:t>How should the local improve its use of data and worksite mapping?</w:t>
      </w:r>
    </w:p>
    <w:p w14:paraId="48A6C707" w14:textId="77777777" w:rsidR="0068684B" w:rsidRPr="0068684B" w:rsidRDefault="0068684B" w:rsidP="0068684B">
      <w:pPr>
        <w:numPr>
          <w:ilvl w:val="0"/>
          <w:numId w:val="1"/>
        </w:numPr>
      </w:pPr>
      <w:r w:rsidRPr="0068684B">
        <w:t>How would you score coalition and community power?</w:t>
      </w:r>
    </w:p>
    <w:p w14:paraId="412E4158" w14:textId="77777777" w:rsidR="0068684B" w:rsidRPr="0068684B" w:rsidRDefault="0068684B" w:rsidP="0068684B">
      <w:pPr>
        <w:numPr>
          <w:ilvl w:val="0"/>
          <w:numId w:val="1"/>
        </w:numPr>
      </w:pPr>
      <w:r w:rsidRPr="0068684B">
        <w:t>What barriers to participation still exist for adjunct and part-time members?</w:t>
      </w:r>
    </w:p>
    <w:p w14:paraId="5A97DCCD" w14:textId="77777777" w:rsidR="007A6F95" w:rsidRPr="0068684B" w:rsidRDefault="007A6F95" w:rsidP="0068684B"/>
    <w:sectPr w:rsidR="007A6F95" w:rsidRPr="006868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07195"/>
    <w:multiLevelType w:val="multilevel"/>
    <w:tmpl w:val="849A7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3853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4B"/>
    <w:rsid w:val="00046B32"/>
    <w:rsid w:val="001C7CC0"/>
    <w:rsid w:val="0068684B"/>
    <w:rsid w:val="007A6F95"/>
    <w:rsid w:val="00A15B99"/>
    <w:rsid w:val="00D156E0"/>
    <w:rsid w:val="00EB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F2BEB"/>
  <w15:chartTrackingRefBased/>
  <w15:docId w15:val="{B54BEBC4-3912-4E28-B607-BD5D6E29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8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8684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8684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8684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8684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868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8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8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8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84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8684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8684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8684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8684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868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8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8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84B"/>
    <w:rPr>
      <w:rFonts w:eastAsiaTheme="majorEastAsia" w:cstheme="majorBidi"/>
      <w:color w:val="272727" w:themeColor="text1" w:themeTint="D8"/>
    </w:rPr>
  </w:style>
  <w:style w:type="paragraph" w:styleId="Title">
    <w:name w:val="Title"/>
    <w:basedOn w:val="Normal"/>
    <w:next w:val="Normal"/>
    <w:link w:val="TitleChar"/>
    <w:uiPriority w:val="10"/>
    <w:qFormat/>
    <w:rsid w:val="00686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8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8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8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84B"/>
    <w:pPr>
      <w:spacing w:before="160"/>
      <w:jc w:val="center"/>
    </w:pPr>
    <w:rPr>
      <w:i/>
      <w:iCs/>
      <w:color w:val="404040" w:themeColor="text1" w:themeTint="BF"/>
    </w:rPr>
  </w:style>
  <w:style w:type="character" w:customStyle="1" w:styleId="QuoteChar">
    <w:name w:val="Quote Char"/>
    <w:basedOn w:val="DefaultParagraphFont"/>
    <w:link w:val="Quote"/>
    <w:uiPriority w:val="29"/>
    <w:rsid w:val="0068684B"/>
    <w:rPr>
      <w:i/>
      <w:iCs/>
      <w:color w:val="404040" w:themeColor="text1" w:themeTint="BF"/>
    </w:rPr>
  </w:style>
  <w:style w:type="paragraph" w:styleId="ListParagraph">
    <w:name w:val="List Paragraph"/>
    <w:basedOn w:val="Normal"/>
    <w:uiPriority w:val="34"/>
    <w:qFormat/>
    <w:rsid w:val="0068684B"/>
    <w:pPr>
      <w:ind w:left="720"/>
      <w:contextualSpacing/>
    </w:pPr>
  </w:style>
  <w:style w:type="character" w:styleId="IntenseEmphasis">
    <w:name w:val="Intense Emphasis"/>
    <w:basedOn w:val="DefaultParagraphFont"/>
    <w:uiPriority w:val="21"/>
    <w:qFormat/>
    <w:rsid w:val="0068684B"/>
    <w:rPr>
      <w:i/>
      <w:iCs/>
      <w:color w:val="2E74B5" w:themeColor="accent1" w:themeShade="BF"/>
    </w:rPr>
  </w:style>
  <w:style w:type="paragraph" w:styleId="IntenseQuote">
    <w:name w:val="Intense Quote"/>
    <w:basedOn w:val="Normal"/>
    <w:next w:val="Normal"/>
    <w:link w:val="IntenseQuoteChar"/>
    <w:uiPriority w:val="30"/>
    <w:qFormat/>
    <w:rsid w:val="0068684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8684B"/>
    <w:rPr>
      <w:i/>
      <w:iCs/>
      <w:color w:val="2E74B5" w:themeColor="accent1" w:themeShade="BF"/>
    </w:rPr>
  </w:style>
  <w:style w:type="character" w:styleId="IntenseReference">
    <w:name w:val="Intense Reference"/>
    <w:basedOn w:val="DefaultParagraphFont"/>
    <w:uiPriority w:val="32"/>
    <w:qFormat/>
    <w:rsid w:val="0068684B"/>
    <w:rPr>
      <w:b/>
      <w:bCs/>
      <w:smallCaps/>
      <w:color w:val="2E74B5" w:themeColor="accent1" w:themeShade="BF"/>
      <w:spacing w:val="5"/>
    </w:rPr>
  </w:style>
  <w:style w:type="character" w:styleId="Hyperlink">
    <w:name w:val="Hyperlink"/>
    <w:basedOn w:val="DefaultParagraphFont"/>
    <w:uiPriority w:val="99"/>
    <w:unhideWhenUsed/>
    <w:rsid w:val="0068684B"/>
    <w:rPr>
      <w:color w:val="0563C1" w:themeColor="hyperlink"/>
      <w:u w:val="single"/>
    </w:rPr>
  </w:style>
  <w:style w:type="character" w:styleId="UnresolvedMention">
    <w:name w:val="Unresolved Mention"/>
    <w:basedOn w:val="DefaultParagraphFont"/>
    <w:uiPriority w:val="99"/>
    <w:semiHidden/>
    <w:unhideWhenUsed/>
    <w:rsid w:val="0068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my.sharepoint.com/personal/eholmes_nea_org/_layouts/15/Doc.aspx?sourcedoc=%7B087219B5-C885-45F1-A445-59B300547F7E%7D&amp;file=High%20Participation%20Assessment%20Tool%20only.docx&amp;action=default&amp;mobileredirect=true&amp;EntityRepresentationId=bd353393-186c-480d-a78d-0aa7c177ead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D4194A-584E-4C2F-8704-B7A461C72C8F}">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A95CA7B-9C14-4D21-869F-BA039FA32051}">
  <ds:schemaRefs>
    <ds:schemaRef ds:uri="http://schemas.microsoft.com/sharepoint/v3/contenttype/forms"/>
  </ds:schemaRefs>
</ds:datastoreItem>
</file>

<file path=customXml/itemProps3.xml><?xml version="1.0" encoding="utf-8"?>
<ds:datastoreItem xmlns:ds="http://schemas.openxmlformats.org/officeDocument/2006/customXml" ds:itemID="{1C3424A9-7DCF-450A-836F-A5A2AE2D6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1465</Words>
  <Characters>7358</Characters>
  <Application>Microsoft Office Word</Application>
  <DocSecurity>0</DocSecurity>
  <Lines>198</Lines>
  <Paragraphs>106</Paragraphs>
  <ScaleCrop>false</ScaleCrop>
  <Company>NEA</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2026-08-06T00:33:00Z</dcterms:created>
  <dcterms:modified xsi:type="dcterms:W3CDTF">2026-09-17T19:47:00Z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