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E224D4" w:rsidRDefault="00E224D4" w:rsidP="00E224D4">
      <w:pPr>
        <w:rPr>
          <w:rFonts w:ascii="Calibri Light" w:hAnsi="Calibri Light" w:cs="Calibri Light"/>
          <w:sz w:val="36"/>
          <w:szCs w:val="36"/>
        </w:rPr>
      </w:pPr>
      <w:bookmarkStart w:id="0" w:name="_GoBack"/>
      <w:r w:rsidRPr="00E224D4">
        <w:rPr>
          <w:rFonts w:ascii="Calibri Light" w:hAnsi="Calibri Light" w:cs="Calibri Light"/>
          <w:sz w:val="36"/>
          <w:szCs w:val="36"/>
        </w:rPr>
        <w:t>Community Agreements for Our Time</w:t>
      </w:r>
    </w:p>
    <w:bookmarkEnd w:id="0"/>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 xml:space="preserve">Awareness and Self-Knowledge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t>
      </w:r>
      <w:proofErr w:type="gramStart"/>
      <w:r w:rsidRPr="00F403BE">
        <w:rPr>
          <w:rFonts w:ascii="Calibri Light" w:hAnsi="Calibri Light" w:cs="Calibri Light"/>
          <w:sz w:val="24"/>
          <w:szCs w:val="24"/>
        </w:rPr>
        <w:t>with</w:t>
      </w:r>
      <w:proofErr w:type="gramEnd"/>
      <w:r w:rsidRPr="00F403BE">
        <w:rPr>
          <w:rFonts w:ascii="Calibri Light" w:hAnsi="Calibri Light" w:cs="Calibri Light"/>
          <w:sz w:val="24"/>
          <w:szCs w:val="24"/>
        </w:rPr>
        <w:t xml:space="preserve">.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Listening for Understanding</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w:t>
      </w:r>
      <w:proofErr w:type="gramStart"/>
      <w:r w:rsidRPr="00F403BE">
        <w:rPr>
          <w:rFonts w:ascii="Calibri Light" w:hAnsi="Calibri Light" w:cs="Calibri Light"/>
          <w:sz w:val="24"/>
          <w:szCs w:val="24"/>
        </w:rPr>
        <w:t>to immediately share</w:t>
      </w:r>
      <w:proofErr w:type="gramEnd"/>
      <w:r w:rsidRPr="00F403BE">
        <w:rPr>
          <w:rFonts w:ascii="Calibri Light" w:hAnsi="Calibri Light" w:cs="Calibri Light"/>
          <w:sz w:val="24"/>
          <w:szCs w:val="24"/>
        </w:rPr>
        <w:t xml:space="preserve"> their personal stories, hopes, fears and/or concerns. </w:t>
      </w:r>
    </w:p>
    <w:p w:rsidR="00E224D4" w:rsidRPr="00F403BE" w:rsidRDefault="00E224D4" w:rsidP="00E224D4">
      <w:pPr>
        <w:rPr>
          <w:rFonts w:ascii="Calibri Light" w:hAnsi="Calibri Light" w:cs="Calibri Light"/>
          <w:b/>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Being Gracious</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Stay Engaged</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uncomfortable or diverted.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Be Open and Suspend Judgment</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Say “I”- tell your truth</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Speaking your truth in authentic and courageous conversations about race 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lastRenderedPageBreak/>
        <w:t xml:space="preserve">Seek Discomfort </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Leaning in to discomfort will require you to let go of racial 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Reaching Empathy</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Empathy and compassion allow you to understand the other person’s point of view. When you are empathetic, you are more understanding, patient and kind. Expanding your capacity to feel empathy will also allow others to enter your circle of human concern. </w:t>
      </w:r>
    </w:p>
    <w:p w:rsidR="00E224D4" w:rsidRPr="00F403BE" w:rsidRDefault="00E224D4" w:rsidP="00E224D4">
      <w:pPr>
        <w:rPr>
          <w:rFonts w:ascii="Calibri Light" w:hAnsi="Calibri Light" w:cs="Calibri Light"/>
          <w:sz w:val="24"/>
          <w:szCs w:val="24"/>
        </w:rPr>
      </w:pPr>
    </w:p>
    <w:p w:rsidR="00E224D4" w:rsidRPr="00F403BE" w:rsidRDefault="00E224D4" w:rsidP="00E224D4">
      <w:pPr>
        <w:rPr>
          <w:rFonts w:ascii="Calibri Light" w:hAnsi="Calibri Light" w:cs="Calibri Light"/>
          <w:b/>
          <w:sz w:val="24"/>
          <w:szCs w:val="24"/>
        </w:rPr>
      </w:pPr>
      <w:r w:rsidRPr="00F403BE">
        <w:rPr>
          <w:rFonts w:ascii="Calibri Light" w:hAnsi="Calibri Light" w:cs="Calibri Light"/>
          <w:b/>
          <w:sz w:val="24"/>
          <w:szCs w:val="24"/>
        </w:rPr>
        <w:t>Resolution and Closure</w:t>
      </w:r>
    </w:p>
    <w:p w:rsidR="00E224D4" w:rsidRPr="00F403BE" w:rsidRDefault="00E224D4" w:rsidP="00E224D4">
      <w:pPr>
        <w:rPr>
          <w:rFonts w:ascii="Calibri Light" w:hAnsi="Calibri Light" w:cs="Calibri Light"/>
          <w:sz w:val="24"/>
          <w:szCs w:val="24"/>
        </w:rPr>
      </w:pPr>
      <w:r w:rsidRPr="00F403BE">
        <w:rPr>
          <w:rFonts w:ascii="Calibri Light" w:hAnsi="Calibri Light" w:cs="Calibri Light"/>
          <w:sz w:val="24"/>
          <w:szCs w:val="24"/>
        </w:rPr>
        <w:t xml:space="preserve">Expect and accept that there may not be closure. It is not likely that you will resolve your personal understanding about race or another person’s racial experience in a single conversation. The more you talk about race with another person, the more you learn and the more </w:t>
      </w:r>
      <w:proofErr w:type="gramStart"/>
      <w:r w:rsidRPr="00F403BE">
        <w:rPr>
          <w:rFonts w:ascii="Calibri Light" w:hAnsi="Calibri Light" w:cs="Calibri Light"/>
          <w:sz w:val="24"/>
          <w:szCs w:val="24"/>
        </w:rPr>
        <w:t>they</w:t>
      </w:r>
      <w:proofErr w:type="gramEnd"/>
      <w:r w:rsidRPr="00F403BE">
        <w:rPr>
          <w:rFonts w:ascii="Calibri Light" w:hAnsi="Calibri Light" w:cs="Calibri Light"/>
          <w:sz w:val="24"/>
          <w:szCs w:val="24"/>
        </w:rPr>
        <w:t xml:space="preserve"> will learn. Authentic and productive conversations about race are continuous and always evolving.</w:t>
      </w:r>
    </w:p>
    <w:p w:rsidR="00E224D4" w:rsidRPr="00F403BE" w:rsidRDefault="00E224D4" w:rsidP="00E224D4">
      <w:pPr>
        <w:rPr>
          <w:rFonts w:ascii="Calibri Light" w:hAnsi="Calibri Light" w:cs="Calibri Light"/>
          <w:sz w:val="28"/>
          <w:szCs w:val="28"/>
        </w:rPr>
      </w:pPr>
    </w:p>
    <w:p w:rsidR="00E224D4" w:rsidRDefault="00E224D4" w:rsidP="00E224D4">
      <w:pPr>
        <w:rPr>
          <w:rFonts w:ascii="Calibri Light" w:hAnsi="Calibri Light" w:cs="Calibri Light"/>
          <w:b/>
        </w:rPr>
      </w:pPr>
      <w:r w:rsidRPr="00F403BE">
        <w:rPr>
          <w:rFonts w:ascii="Calibri Light" w:hAnsi="Calibri Light" w:cs="Calibri Light"/>
          <w:b/>
        </w:rPr>
        <w:t>*Adapted from “Embracing equity and inclusion”, Annie E. Casey Foundation</w:t>
      </w:r>
    </w:p>
    <w:p w:rsidR="008F3DE7" w:rsidRDefault="008F3DE7"/>
    <w:sectPr w:rsidR="008F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8F3DE7"/>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640"/>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C9F73A5-F854-4702-97D9-A617974412F5}"/>
</file>

<file path=customXml/itemProps2.xml><?xml version="1.0" encoding="utf-8"?>
<ds:datastoreItem xmlns:ds="http://schemas.openxmlformats.org/officeDocument/2006/customXml" ds:itemID="{8395A812-F387-4C57-84EA-AC2115D37EB2}"/>
</file>

<file path=customXml/itemProps3.xml><?xml version="1.0" encoding="utf-8"?>
<ds:datastoreItem xmlns:ds="http://schemas.openxmlformats.org/officeDocument/2006/customXml" ds:itemID="{97A10481-760A-485A-8091-F78D2DB4111F}"/>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2022-04-25T14:41:00Z</dcterms:created>
  <dcterms:modified xsi:type="dcterms:W3CDTF">2022-04-25T14:43:00Z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