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00A1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REDLINE TACTICS</w:t>
      </w:r>
    </w:p>
    <w:p w14:paraId="799AEC8A" w14:textId="77777777" w:rsidR="00DB0FB9" w:rsidRPr="001A5C1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A “Red Line” tactic is the discriminatory practice of withholding resources, opportunities, or access from a specific group or geographic area. This is done to maintain existing power structures and undermine the community's organizing efforts. </w:t>
      </w:r>
    </w:p>
    <w:p w14:paraId="477151FC" w14:textId="77777777" w:rsidR="00DB0FB9" w:rsidRPr="006D5AE3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Identify a Redline to explore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 xml:space="preserve">Consider your own principles and values. Then align this with likely future actions of the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Target of your Campaign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>. 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 You are likely the best judge to guess what reactionary tactic your target might use as redline. </w:t>
      </w:r>
    </w:p>
    <w:p w14:paraId="61630118" w14:textId="792C702B" w:rsidR="00DB0FB9" w:rsidRPr="006D5AE3" w:rsidRDefault="00304BDE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xample</w:t>
      </w:r>
      <w:r w:rsidR="00DB0FB9"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s of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redlin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 tactics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2E2DD9AD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An Employer openly flouts labor law </w:t>
      </w:r>
    </w:p>
    <w:p w14:paraId="3004812A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local Governor or judge is arrested at their home</w:t>
      </w:r>
    </w:p>
    <w:p w14:paraId="37DBEE64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School Board unilaterally stops funding a particular program</w:t>
      </w:r>
    </w:p>
    <w:p w14:paraId="0B554CC5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District leaders bring in a police presence when one is not needed</w:t>
      </w:r>
    </w:p>
    <w:p w14:paraId="626EDE42" w14:textId="77777777" w:rsidR="00DB0FB9" w:rsidRPr="00304BDE" w:rsidRDefault="00DB0FB9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25168C3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Reframe the Redline</w:t>
      </w:r>
    </w:p>
    <w:p w14:paraId="182CD211" w14:textId="77777777" w:rsidR="00DB0FB9" w:rsidRPr="00304BDE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color w:val="000000" w:themeColor="text1"/>
          <w:sz w:val="24"/>
          <w:szCs w:val="24"/>
        </w:rPr>
        <w:t>Accept that some redlines that matter to you (even death knells for your work), may not resonate to the wider public. This is a tension. One option, before going forward, is to consider if picking more widely understood redlines is better for your group — or if there are useful ways to reframe those redlines to be more visceral/relatable. Possible examples to expand our thinking:</w:t>
      </w:r>
    </w:p>
    <w:p w14:paraId="0A8385C2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8"/>
        <w:gridCol w:w="8084"/>
      </w:tblGrid>
      <w:tr w:rsidR="00DB0FB9" w:rsidRPr="00304BDE" w14:paraId="6B6E1964" w14:textId="77777777" w:rsidTr="00304BDE">
        <w:trPr>
          <w:trHeight w:val="123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F2410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Cuts to S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tudent Program</w:t>
            </w: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769AE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“You don’t want your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children attending a program 3o miles from their home because the district won’t provide this program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2D5B71CD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101B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Mass firings 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of particular employees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3BDB5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“Imagine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your student riding in a bus with a contracted driver who may not be well trained, may not know the area,  is not well known to the community 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763C3ADA" w14:textId="77777777" w:rsidTr="00304BDE">
        <w:trPr>
          <w:trHeight w:val="161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9985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Employees locked out of their place of work.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63DC3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“If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they can prevent these workers from working and take away their healthcare, how can they really care about the health and welfare of our students?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681FC3B6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AB54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Over Policing During Peaceful Events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A51C5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“Why would police be needed as a response to educators, parents, and students who are peacefully, joyfully representing their point of view? This is a belief that build our nation.“</w:t>
            </w:r>
          </w:p>
        </w:tc>
      </w:tr>
    </w:tbl>
    <w:p w14:paraId="25A41275" w14:textId="77777777" w:rsidR="00DB0FB9" w:rsidRDefault="00DB0FB9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3B61308" w14:textId="77777777" w:rsidR="00304BDE" w:rsidRDefault="00304BDE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2264D737" w14:textId="3BF05981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304BDE">
        <w:rPr>
          <w:rFonts w:ascii="Calibri" w:hAnsi="Calibri" w:cs="Calibri"/>
          <w:b/>
          <w:bCs/>
          <w:color w:val="000000" w:themeColor="text1"/>
          <w:sz w:val="32"/>
          <w:szCs w:val="32"/>
        </w:rPr>
        <w:lastRenderedPageBreak/>
        <w:t xml:space="preserve">Follow these steps to strategically plan for a redline Tactic </w:t>
      </w:r>
    </w:p>
    <w:p w14:paraId="11A122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1. REVEAL — Expose the Injustice</w:t>
      </w:r>
    </w:p>
    <w:p w14:paraId="6DA670CC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Powerholders prefer to act in the shadows. If we want a redline to resonate, we must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bring the facts into the light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— using images, stories, and trusted voices.</w:t>
      </w:r>
    </w:p>
    <w:p w14:paraId="25424024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79A36CA2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REDEEM — Validate 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your Position and People</w:t>
      </w:r>
    </w:p>
    <w:p w14:paraId="0D8B6E9A" w14:textId="77777777" w:rsidR="00DB0FB9" w:rsidRPr="00304BD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often come with smear campaigns. Those affected are devalued, criminalized, or painted as disposable. Our job is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re-humanize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them.</w:t>
      </w:r>
    </w:p>
    <w:p w14:paraId="391EC537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C809C7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3. RE-FRAME — Interpret the Event as Injustice</w:t>
      </w:r>
    </w:p>
    <w:p w14:paraId="1CFF074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The system will try to spin it — calling it a misunderstanding, an isolated event, or your fault. We need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name it clearly as wrong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and make it part of a larger story.</w:t>
      </w:r>
    </w:p>
    <w:p w14:paraId="7EC7E3DE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57DC6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4. REDIRECT — Mobilize Outside the System</w:t>
      </w:r>
    </w:p>
    <w:p w14:paraId="55263A26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CAN be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pushed into courts, reviews, or commissions — slow processes that demobilize people. Instead, we can channel public anger into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direct action and visible resistance.</w:t>
      </w:r>
    </w:p>
    <w:p w14:paraId="3691A80F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CE922A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5. RESIST — Build Strength and Withstand Pushback</w:t>
      </w:r>
    </w:p>
    <w:p w14:paraId="66E2A33A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After redlines are revealed, the backlash begins — intimidation, bribes, threats. We can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protect each other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expose these attacks, and build long-term strength.</w:t>
      </w:r>
    </w:p>
    <w:p w14:paraId="71D4DFE4" w14:textId="4B56E3E9" w:rsidR="007A6F95" w:rsidRDefault="007A6F95"/>
    <w:sectPr w:rsidR="007A6F95" w:rsidSect="00DB0F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35AF3"/>
    <w:multiLevelType w:val="hybridMultilevel"/>
    <w:tmpl w:val="A802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96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B9"/>
    <w:rsid w:val="00046B32"/>
    <w:rsid w:val="00304BDE"/>
    <w:rsid w:val="007A6F95"/>
    <w:rsid w:val="009A6048"/>
    <w:rsid w:val="00D156E0"/>
    <w:rsid w:val="00DB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B7FE"/>
  <w15:chartTrackingRefBased/>
  <w15:docId w15:val="{48652654-DF2F-45EB-82BE-13A8534F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FB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F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F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F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F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F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FB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FB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F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F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97FAECF-FE86-4002-965B-D25B5378B800}"/>
</file>

<file path=customXml/itemProps2.xml><?xml version="1.0" encoding="utf-8"?>
<ds:datastoreItem xmlns:ds="http://schemas.openxmlformats.org/officeDocument/2006/customXml" ds:itemID="{E748C200-8C5B-4925-8C01-AED42AA0CC81}"/>
</file>

<file path=customXml/itemProps3.xml><?xml version="1.0" encoding="utf-8"?>
<ds:datastoreItem xmlns:ds="http://schemas.openxmlformats.org/officeDocument/2006/customXml" ds:itemID="{0C5F4A76-C01D-49CE-A35D-1A5C5531F7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2536</Characters>
  <Application>Microsoft Office Word</Application>
  <DocSecurity>0</DocSecurity>
  <Lines>66</Lines>
  <Paragraphs>35</Paragraphs>
  <ScaleCrop>false</ScaleCrop>
  <Company>NEA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2025-10-23T17:05:00Z</dcterms:created>
  <dcterms:modified xsi:type="dcterms:W3CDTF">2025-10-23T17:08:00Z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