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84143" w14:textId="289BEBDB" w:rsidR="00170C1B" w:rsidRDefault="00B02552" w:rsidP="00170C1B">
      <w:pPr>
        <w:pStyle w:val="NormalWeb"/>
        <w:jc w:val="center"/>
      </w:pPr>
      <w:r>
        <w:rPr>
          <w:noProof/>
        </w:rPr>
        <w:drawing>
          <wp:inline distT="0" distB="0" distL="0" distR="0" wp14:anchorId="00B3E9F5" wp14:editId="5A282329">
            <wp:extent cx="5530850" cy="368723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c30e55f-8d25-4176-be13-2b3ae4b169a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194" cy="36901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170C1B">
        <w:trPr>
          <w:trHeight w:val="86"/>
        </w:trPr>
        <w:tc>
          <w:tcPr>
            <w:tcW w:w="4860" w:type="dxa"/>
            <w:tcBorders>
              <w:right w:val="single" w:sz="36" w:space="0" w:color="5F497A" w:themeColor="accent4" w:themeShade="BF"/>
            </w:tcBorders>
          </w:tcPr>
          <w:p w14:paraId="010D3F11" w14:textId="69D2A029" w:rsidR="00170C1B" w:rsidRPr="00170C1B" w:rsidRDefault="00D50DD0">
            <w:pPr>
              <w:pStyle w:val="TableParagraph"/>
              <w:spacing w:before="4"/>
              <w:rPr>
                <w:color w:val="17365D" w:themeColor="text2" w:themeShade="BF"/>
                <w:sz w:val="72"/>
                <w:szCs w:val="72"/>
              </w:rPr>
            </w:pPr>
            <w:r>
              <w:rPr>
                <w:color w:val="17365D" w:themeColor="text2" w:themeShade="BF"/>
                <w:sz w:val="72"/>
                <w:szCs w:val="72"/>
              </w:rPr>
              <w:t>DSEA Board Planning</w:t>
            </w:r>
            <w:r w:rsidR="00170C1B" w:rsidRPr="00170C1B">
              <w:rPr>
                <w:color w:val="17365D" w:themeColor="text2" w:themeShade="BF"/>
                <w:sz w:val="72"/>
                <w:szCs w:val="72"/>
              </w:rPr>
              <w:t>:</w:t>
            </w:r>
          </w:p>
          <w:p w14:paraId="0C71FF7D" w14:textId="40489BCF" w:rsidR="00A94CA9" w:rsidRPr="00170C1B" w:rsidRDefault="00170C1B" w:rsidP="00D50DD0">
            <w:pPr>
              <w:pStyle w:val="TableParagraph"/>
              <w:spacing w:before="4"/>
              <w:rPr>
                <w:b/>
                <w:sz w:val="56"/>
                <w:szCs w:val="56"/>
              </w:rPr>
            </w:pPr>
            <w:r w:rsidRPr="00170C1B">
              <w:rPr>
                <w:b/>
                <w:noProof/>
                <w:color w:val="5F497A" w:themeColor="accent4" w:themeShade="BF"/>
                <w:sz w:val="56"/>
                <w:szCs w:val="56"/>
              </w:rPr>
              <w:drawing>
                <wp:anchor distT="0" distB="0" distL="114300" distR="114300" simplePos="0" relativeHeight="251658240" behindDoc="0" locked="0" layoutInCell="1" allowOverlap="1" wp14:anchorId="5EEA314D" wp14:editId="1D4DE383">
                  <wp:simplePos x="0" y="0"/>
                  <wp:positionH relativeFrom="column">
                    <wp:posOffset>-171450</wp:posOffset>
                  </wp:positionH>
                  <wp:positionV relativeFrom="paragraph">
                    <wp:posOffset>2552700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50DD0">
              <w:rPr>
                <w:color w:val="5F497A" w:themeColor="accent4" w:themeShade="BF"/>
                <w:sz w:val="56"/>
                <w:szCs w:val="56"/>
              </w:rPr>
              <w:t>From Purpose to Plan</w:t>
            </w:r>
          </w:p>
        </w:tc>
        <w:tc>
          <w:tcPr>
            <w:tcW w:w="5524" w:type="dxa"/>
            <w:tcBorders>
              <w:left w:val="single" w:sz="36" w:space="0" w:color="5F497A" w:themeColor="accent4" w:themeShade="BF"/>
            </w:tcBorders>
          </w:tcPr>
          <w:p w14:paraId="6A1A7440" w14:textId="533A16AB" w:rsidR="00170C1B" w:rsidRPr="002048B7" w:rsidRDefault="00EC54A5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49BF6BA0" w14:textId="142C60B2" w:rsidR="00523723" w:rsidRPr="00D50DD0" w:rsidRDefault="00D50DD0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D50DD0">
              <w:rPr>
                <w:rFonts w:asciiTheme="minorHAnsi" w:hAnsiTheme="minorHAnsi" w:cstheme="minorHAnsi"/>
              </w:rPr>
              <w:t>An effective board of directors is crucial for a labor union to successfully represent its members and achieve its objectives</w:t>
            </w:r>
            <w:r w:rsidRPr="00D50DD0">
              <w:rPr>
                <w:rFonts w:asciiTheme="minorHAnsi" w:hAnsiTheme="minorHAnsi" w:cstheme="minorHAnsi"/>
                <w:color w:val="001D35"/>
                <w:sz w:val="27"/>
                <w:szCs w:val="27"/>
                <w:shd w:val="clear" w:color="auto" w:fill="FFFFFF"/>
              </w:rPr>
              <w:t>.</w:t>
            </w:r>
            <w:r w:rsidR="00170C1B" w:rsidRPr="00D50DD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This requires an alignment of values and purpose that result in power building outcomes. Board members must operate within a set of shared agreements and commitments that allow them to lead boldly, struggle productively, and hold each other accountable for actions. </w:t>
            </w:r>
          </w:p>
          <w:p w14:paraId="6CE1BBB0" w14:textId="77777777" w:rsidR="00170C1B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3107D2AF" w14:textId="77777777" w:rsidR="00170C1B" w:rsidRPr="00170C1B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B02552">
            <w:pPr>
              <w:pStyle w:val="TableParagraph"/>
              <w:ind w:left="343"/>
            </w:pPr>
            <w:hyperlink r:id="rId12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5C16A1CE" w14:textId="6BCE7ADC" w:rsidR="00523723" w:rsidRDefault="00523723" w:rsidP="00170C1B">
            <w:pPr>
              <w:pStyle w:val="TableParagraph"/>
              <w:spacing w:before="3"/>
            </w:pPr>
          </w:p>
          <w:p w14:paraId="1DFC0F00" w14:textId="2A90218C" w:rsidR="00523723" w:rsidRPr="00523723" w:rsidRDefault="00170C1B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Manager</w:t>
            </w:r>
            <w:r w:rsidR="00523723" w:rsidRPr="00523723">
              <w:rPr>
                <w:b/>
              </w:rPr>
              <w:t>:</w:t>
            </w:r>
          </w:p>
          <w:p w14:paraId="31C0FC15" w14:textId="0F1C7D1E" w:rsidR="00523723" w:rsidRDefault="00170C1B" w:rsidP="00523723">
            <w:pPr>
              <w:pStyle w:val="TableParagraph"/>
              <w:spacing w:before="3"/>
              <w:ind w:left="343"/>
            </w:pPr>
            <w:r>
              <w:t>Kyle Serrette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01732E80" w:rsidR="00A94CA9" w:rsidRDefault="00B0255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3" w:history="1">
              <w:r w:rsidR="00170C1B" w:rsidRPr="002D58DB">
                <w:rPr>
                  <w:rStyle w:val="Hyperlink"/>
                </w:rPr>
                <w:t>kserrette@nea.org</w:t>
              </w:r>
            </w:hyperlink>
            <w:r w:rsidR="00170C1B">
              <w:t xml:space="preserve"> </w:t>
            </w:r>
          </w:p>
        </w:tc>
        <w:bookmarkStart w:id="0" w:name="_GoBack"/>
        <w:bookmarkEnd w:id="0"/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4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317"/>
    <w:multiLevelType w:val="multilevel"/>
    <w:tmpl w:val="7696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51F30"/>
    <w:multiLevelType w:val="multilevel"/>
    <w:tmpl w:val="39A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0E2CE3"/>
    <w:multiLevelType w:val="multilevel"/>
    <w:tmpl w:val="8C28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4" w15:restartNumberingAfterBreak="0">
    <w:nsid w:val="43513F3A"/>
    <w:multiLevelType w:val="multilevel"/>
    <w:tmpl w:val="9240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8C3997"/>
    <w:multiLevelType w:val="multilevel"/>
    <w:tmpl w:val="3CAC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0D4EC3"/>
    <w:rsid w:val="00163AF0"/>
    <w:rsid w:val="00170C1B"/>
    <w:rsid w:val="001A1DA8"/>
    <w:rsid w:val="002048B7"/>
    <w:rsid w:val="00467AC2"/>
    <w:rsid w:val="00523723"/>
    <w:rsid w:val="00814C9B"/>
    <w:rsid w:val="00A94CA9"/>
    <w:rsid w:val="00AC0316"/>
    <w:rsid w:val="00B02552"/>
    <w:rsid w:val="00D50DD0"/>
    <w:rsid w:val="00E408E4"/>
    <w:rsid w:val="00EC54A5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70C1B"/>
  </w:style>
  <w:style w:type="character" w:customStyle="1" w:styleId="eop">
    <w:name w:val="eop"/>
    <w:basedOn w:val="DefaultParagraphFont"/>
    <w:rsid w:val="00170C1B"/>
  </w:style>
  <w:style w:type="paragraph" w:styleId="NormalWeb">
    <w:name w:val="Normal (Web)"/>
    <w:basedOn w:val="Normal"/>
    <w:uiPriority w:val="99"/>
    <w:semiHidden/>
    <w:unhideWhenUsed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serrette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80B74-69C6-4B67-B1C4-B4C40C55AB01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05627597-0322-42fc-bc19-1d0dde15c694"/>
    <ds:schemaRef ds:uri="http://schemas.microsoft.com/office/2006/metadata/properties"/>
    <ds:schemaRef ds:uri="http://schemas.openxmlformats.org/package/2006/metadata/core-properties"/>
    <ds:schemaRef ds:uri="5ed5bd0d-9aa5-480d-8c58-25f9f57090c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90FC2-2382-45A1-B8DA-77971AF12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3</cp:revision>
  <dcterms:created xsi:type="dcterms:W3CDTF">2025-06-09T21:49:00Z</dcterms:created>
  <dcterms:modified xsi:type="dcterms:W3CDTF">2025-08-07T20:37:00Z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