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F488" w14:textId="6BB5812B" w:rsidR="00B155DE" w:rsidRPr="00B155DE" w:rsidRDefault="00B155DE" w:rsidP="00B155DE">
      <w:pPr>
        <w:spacing w:after="0" w:line="240" w:lineRule="auto"/>
        <w:rPr>
          <w:b/>
          <w:bCs/>
          <w:sz w:val="36"/>
          <w:szCs w:val="36"/>
        </w:rPr>
      </w:pPr>
      <w:r w:rsidRPr="00B155DE">
        <w:rPr>
          <w:b/>
          <w:bCs/>
          <w:sz w:val="36"/>
          <w:szCs w:val="36"/>
        </w:rPr>
        <w:t>Facilitator’s Guide for Three Theories for Change Article</w:t>
      </w:r>
    </w:p>
    <w:p w14:paraId="6EF62AFE" w14:textId="336178A6" w:rsidR="00B155DE" w:rsidRPr="00B155DE" w:rsidRDefault="00B155DE" w:rsidP="00B155DE">
      <w:pPr>
        <w:spacing w:after="0" w:line="240" w:lineRule="auto"/>
      </w:pPr>
    </w:p>
    <w:p w14:paraId="74DC406A" w14:textId="77777777" w:rsidR="00B155DE" w:rsidRPr="00B155DE" w:rsidRDefault="00B155DE" w:rsidP="00B155DE">
      <w:pPr>
        <w:spacing w:after="0" w:line="240" w:lineRule="auto"/>
        <w:rPr>
          <w:b/>
          <w:bCs/>
        </w:rPr>
      </w:pPr>
      <w:r w:rsidRPr="00B155DE">
        <w:rPr>
          <w:b/>
          <w:bCs/>
        </w:rPr>
        <w:t>Pre-Reading Facilitator Prompt: Uncovering Our Implicit Theory of Change</w:t>
      </w:r>
    </w:p>
    <w:p w14:paraId="40A0234F" w14:textId="77777777" w:rsidR="00B155DE" w:rsidRPr="00B155DE" w:rsidRDefault="00B155DE" w:rsidP="00B155DE">
      <w:pPr>
        <w:spacing w:after="0" w:line="240" w:lineRule="auto"/>
      </w:pPr>
      <w:r w:rsidRPr="00B155DE">
        <w:rPr>
          <w:b/>
          <w:bCs/>
        </w:rPr>
        <w:t>Facilitator Framing:</w:t>
      </w:r>
    </w:p>
    <w:p w14:paraId="5A7770D4" w14:textId="77777777" w:rsidR="00B155DE" w:rsidRPr="00B155DE" w:rsidRDefault="00B155DE" w:rsidP="00B155DE">
      <w:pPr>
        <w:spacing w:after="0" w:line="240" w:lineRule="auto"/>
      </w:pPr>
    </w:p>
    <w:p w14:paraId="33305AC5" w14:textId="76FF320F" w:rsidR="00B155DE" w:rsidRPr="00B155DE" w:rsidRDefault="00B155DE" w:rsidP="00B155DE">
      <w:pPr>
        <w:spacing w:after="0" w:line="240" w:lineRule="auto"/>
      </w:pPr>
      <w:r w:rsidRPr="00B155DE">
        <w:t xml:space="preserve">Before we dive into reading about different 'Theories of Change,' take 3 to 5 minutes to reflect on how you believe </w:t>
      </w:r>
      <w:proofErr w:type="gramStart"/>
      <w:r w:rsidRPr="00B155DE">
        <w:t>real</w:t>
      </w:r>
      <w:proofErr w:type="gramEnd"/>
      <w:r w:rsidRPr="00B155DE">
        <w:t xml:space="preserve"> organizational and workplace power is built.</w:t>
      </w:r>
    </w:p>
    <w:p w14:paraId="611704AA" w14:textId="77777777" w:rsidR="00B155DE" w:rsidRPr="00B155DE" w:rsidRDefault="00B155DE" w:rsidP="00B155DE">
      <w:pPr>
        <w:spacing w:after="0" w:line="240" w:lineRule="auto"/>
      </w:pPr>
    </w:p>
    <w:p w14:paraId="4B1AEA70" w14:textId="312FFD63" w:rsidR="00B155DE" w:rsidRPr="00B155DE" w:rsidRDefault="00B155DE" w:rsidP="00B155DE">
      <w:pPr>
        <w:spacing w:after="0" w:line="240" w:lineRule="auto"/>
      </w:pPr>
      <w:r w:rsidRPr="00B155DE">
        <w:t xml:space="preserve">We all carry implicit assumptions about how change happens—whether it's through policy advocacy, workplace mobilization, community coalition-building, or leadership </w:t>
      </w:r>
      <w:proofErr w:type="gramStart"/>
      <w:r w:rsidRPr="00B155DE">
        <w:t>development[cite:.</w:t>
      </w:r>
      <w:proofErr w:type="gramEnd"/>
      <w:r w:rsidRPr="00B155DE">
        <w:t xml:space="preserve"> As you read, consider the following reflection questions:</w:t>
      </w:r>
    </w:p>
    <w:p w14:paraId="62A0AE1E" w14:textId="77777777" w:rsidR="00B155DE" w:rsidRPr="00B155DE" w:rsidRDefault="00B155DE" w:rsidP="00B155DE">
      <w:pPr>
        <w:spacing w:after="0" w:line="240" w:lineRule="auto"/>
      </w:pPr>
    </w:p>
    <w:p w14:paraId="49449029" w14:textId="77777777" w:rsidR="00B155DE" w:rsidRPr="00B155DE" w:rsidRDefault="00B155DE" w:rsidP="00B155DE">
      <w:pPr>
        <w:spacing w:after="0" w:line="240" w:lineRule="auto"/>
      </w:pPr>
      <w:r w:rsidRPr="00B155DE">
        <w:rPr>
          <w:b/>
          <w:bCs/>
        </w:rPr>
        <w:t>Pre-Reading Reflection Questions:</w:t>
      </w:r>
    </w:p>
    <w:p w14:paraId="665B57DF" w14:textId="01D44938" w:rsidR="00B155DE" w:rsidRPr="00B155DE" w:rsidRDefault="00B155DE" w:rsidP="00B155DE">
      <w:pPr>
        <w:spacing w:after="0" w:line="240" w:lineRule="auto"/>
      </w:pPr>
    </w:p>
    <w:p w14:paraId="1478A126" w14:textId="476BB8CE" w:rsidR="00B155DE" w:rsidRPr="00B155DE" w:rsidRDefault="00B155DE" w:rsidP="00B155DE">
      <w:pPr>
        <w:numPr>
          <w:ilvl w:val="0"/>
          <w:numId w:val="3"/>
        </w:numPr>
        <w:spacing w:after="0" w:line="240" w:lineRule="auto"/>
      </w:pPr>
      <w:r w:rsidRPr="00B155DE">
        <w:rPr>
          <w:b/>
          <w:bCs/>
        </w:rPr>
        <w:t>Our Core Assumption:</w:t>
      </w:r>
      <w:r w:rsidRPr="00B155DE">
        <w:t xml:space="preserve"> Complete this sentence for our organization: </w:t>
      </w:r>
      <w:r w:rsidRPr="00B155DE">
        <w:rPr>
          <w:i/>
          <w:iCs/>
        </w:rPr>
        <w:t>"To build power and achieve our mission, we must _______________ by addressing _______________."</w:t>
      </w:r>
    </w:p>
    <w:p w14:paraId="72CADE02" w14:textId="77777777" w:rsidR="00B155DE" w:rsidRPr="00B155DE" w:rsidRDefault="00B155DE" w:rsidP="00B155DE">
      <w:pPr>
        <w:spacing w:after="0" w:line="240" w:lineRule="auto"/>
      </w:pPr>
    </w:p>
    <w:p w14:paraId="6BB3DD33" w14:textId="5ACC829F" w:rsidR="00B155DE" w:rsidRPr="00B155DE" w:rsidRDefault="00B155DE" w:rsidP="00B155DE">
      <w:pPr>
        <w:numPr>
          <w:ilvl w:val="0"/>
          <w:numId w:val="3"/>
        </w:numPr>
        <w:spacing w:after="0" w:line="240" w:lineRule="auto"/>
      </w:pPr>
      <w:r w:rsidRPr="00B155DE">
        <w:rPr>
          <w:b/>
          <w:bCs/>
        </w:rPr>
        <w:t>Where Power Resides:</w:t>
      </w:r>
      <w:r w:rsidRPr="00B155DE">
        <w:t xml:space="preserve"> Do you believe our greatest leverage comes from influencing decision-makers at the top (policy/legal), building supermajority member participation at the worksite level, or mobilizing broader community coalitions?</w:t>
      </w:r>
    </w:p>
    <w:p w14:paraId="6E39CBB6" w14:textId="77777777" w:rsidR="00B155DE" w:rsidRPr="00B155DE" w:rsidRDefault="00B155DE" w:rsidP="00B155DE">
      <w:pPr>
        <w:spacing w:after="0" w:line="240" w:lineRule="auto"/>
      </w:pPr>
    </w:p>
    <w:p w14:paraId="3A48EB65" w14:textId="2E4C09A3" w:rsidR="00B155DE" w:rsidRPr="00B155DE" w:rsidRDefault="00B155DE" w:rsidP="00B155DE">
      <w:pPr>
        <w:numPr>
          <w:ilvl w:val="0"/>
          <w:numId w:val="3"/>
        </w:numPr>
        <w:spacing w:after="0" w:line="240" w:lineRule="auto"/>
      </w:pPr>
      <w:r w:rsidRPr="00B155DE">
        <w:rPr>
          <w:b/>
          <w:bCs/>
        </w:rPr>
        <w:t>Reading Lens:</w:t>
      </w:r>
      <w:r w:rsidRPr="00B155DE">
        <w:t xml:space="preserve"> As you review the 3 theories of change in the article, ask yourself: </w:t>
      </w:r>
      <w:r w:rsidRPr="00B155DE">
        <w:rPr>
          <w:i/>
          <w:iCs/>
        </w:rPr>
        <w:t>Which theory currently describes how our organization operates today, and which theory must we adopt if we want to become a high-capacity, power-building organization over the next 3 to 5 years?</w:t>
      </w:r>
    </w:p>
    <w:p w14:paraId="1A7B5949" w14:textId="77777777" w:rsidR="00B155DE" w:rsidRPr="00B155DE" w:rsidRDefault="00B155DE" w:rsidP="00B155DE">
      <w:pPr>
        <w:spacing w:after="0" w:line="240" w:lineRule="auto"/>
      </w:pPr>
    </w:p>
    <w:p w14:paraId="091D05F6" w14:textId="77777777" w:rsidR="00B155DE" w:rsidRPr="00B155DE" w:rsidRDefault="00B155DE" w:rsidP="00B155DE">
      <w:pPr>
        <w:spacing w:after="0" w:line="240" w:lineRule="auto"/>
        <w:rPr>
          <w:b/>
          <w:bCs/>
        </w:rPr>
      </w:pPr>
      <w:r w:rsidRPr="00B155DE">
        <w:rPr>
          <w:b/>
          <w:bCs/>
        </w:rPr>
        <w:t>Facilitator Instructions for Use</w:t>
      </w:r>
    </w:p>
    <w:p w14:paraId="397A69F0" w14:textId="361A6CE2" w:rsidR="00B155DE" w:rsidRPr="00B155DE" w:rsidRDefault="00B155DE" w:rsidP="00B155DE">
      <w:pPr>
        <w:numPr>
          <w:ilvl w:val="0"/>
          <w:numId w:val="4"/>
        </w:numPr>
        <w:spacing w:after="0" w:line="240" w:lineRule="auto"/>
      </w:pPr>
      <w:r w:rsidRPr="00B155DE">
        <w:rPr>
          <w:b/>
          <w:bCs/>
        </w:rPr>
        <w:t>Individual Reflection (3–5 mins):</w:t>
      </w:r>
      <w:r w:rsidRPr="00B155DE">
        <w:t xml:space="preserve"> Have participants write down brief notes on their own implicit assumptions before reading.</w:t>
      </w:r>
    </w:p>
    <w:p w14:paraId="283EDF2D" w14:textId="77777777" w:rsidR="00B155DE" w:rsidRPr="00B155DE" w:rsidRDefault="00B155DE" w:rsidP="00B155DE">
      <w:pPr>
        <w:spacing w:after="0" w:line="240" w:lineRule="auto"/>
      </w:pPr>
    </w:p>
    <w:p w14:paraId="0F0483AA" w14:textId="7C18C759" w:rsidR="00B155DE" w:rsidRPr="00B155DE" w:rsidRDefault="00B155DE" w:rsidP="00B155DE">
      <w:pPr>
        <w:numPr>
          <w:ilvl w:val="0"/>
          <w:numId w:val="4"/>
        </w:numPr>
        <w:spacing w:after="0" w:line="240" w:lineRule="auto"/>
      </w:pPr>
      <w:r w:rsidRPr="00B155DE">
        <w:rPr>
          <w:b/>
          <w:bCs/>
        </w:rPr>
        <w:t>Post-Reading Pair Discussion (5–10 mins):</w:t>
      </w:r>
      <w:r w:rsidRPr="00B155DE">
        <w:t xml:space="preserve"> After reading, have participants pair up to compare which of the three theories aligned closest with their initial assumptions and where they saw points of divergence.</w:t>
      </w:r>
    </w:p>
    <w:p w14:paraId="3B3BBAB8" w14:textId="77777777" w:rsidR="00B155DE" w:rsidRPr="00B155DE" w:rsidRDefault="00B155DE" w:rsidP="00B155DE">
      <w:pPr>
        <w:spacing w:after="0" w:line="240" w:lineRule="auto"/>
      </w:pPr>
    </w:p>
    <w:p w14:paraId="7D76F3E4" w14:textId="7B346D54" w:rsidR="00B155DE" w:rsidRPr="00B155DE" w:rsidRDefault="00B155DE" w:rsidP="00B155DE">
      <w:pPr>
        <w:numPr>
          <w:ilvl w:val="0"/>
          <w:numId w:val="4"/>
        </w:numPr>
        <w:spacing w:after="0" w:line="240" w:lineRule="auto"/>
      </w:pPr>
      <w:r w:rsidRPr="00B155DE">
        <w:rPr>
          <w:b/>
          <w:bCs/>
        </w:rPr>
        <w:t>Bridge to Strategic Choices</w:t>
      </w:r>
      <w:r>
        <w:rPr>
          <w:b/>
          <w:bCs/>
        </w:rPr>
        <w:t xml:space="preserve"> in Planning Process</w:t>
      </w:r>
      <w:r w:rsidRPr="00B155DE">
        <w:rPr>
          <w:b/>
          <w:bCs/>
        </w:rPr>
        <w:t>:</w:t>
      </w:r>
      <w:r w:rsidRPr="00B155DE">
        <w:t xml:space="preserve"> Use this exercise directly during </w:t>
      </w:r>
      <w:r w:rsidRPr="00B155DE">
        <w:rPr>
          <w:b/>
          <w:bCs/>
        </w:rPr>
        <w:t>Stage 2</w:t>
      </w:r>
      <w:r w:rsidRPr="00B155DE">
        <w:t xml:space="preserve"> (</w:t>
      </w:r>
      <w:r w:rsidRPr="00B155DE">
        <w:rPr>
          <w:i/>
          <w:iCs/>
        </w:rPr>
        <w:t>Understanding Current Reality</w:t>
      </w:r>
      <w:r w:rsidRPr="00B155DE">
        <w:t xml:space="preserve">) or </w:t>
      </w:r>
      <w:r w:rsidRPr="00B155DE">
        <w:rPr>
          <w:b/>
          <w:bCs/>
        </w:rPr>
        <w:t>Stage 4</w:t>
      </w:r>
      <w:r w:rsidRPr="00B155DE">
        <w:t xml:space="preserve"> (</w:t>
      </w:r>
      <w:r w:rsidRPr="00B155DE">
        <w:rPr>
          <w:i/>
          <w:iCs/>
        </w:rPr>
        <w:t>Strategic Choices</w:t>
      </w:r>
      <w:r w:rsidRPr="00B155DE">
        <w:t>) to help the group agree on a shared Theory of Change before setting strategic priorities.</w:t>
      </w:r>
    </w:p>
    <w:p w14:paraId="63A6E0A3" w14:textId="77777777" w:rsidR="007A6F95" w:rsidRDefault="007A6F95" w:rsidP="00B155DE">
      <w:pPr>
        <w:spacing w:after="0" w:line="240" w:lineRule="auto"/>
      </w:pPr>
    </w:p>
    <w:sectPr w:rsidR="007A6F95" w:rsidSect="00B155DE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76BDD"/>
    <w:multiLevelType w:val="multilevel"/>
    <w:tmpl w:val="B9F43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D81727"/>
    <w:multiLevelType w:val="multilevel"/>
    <w:tmpl w:val="DFBA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77221"/>
    <w:multiLevelType w:val="multilevel"/>
    <w:tmpl w:val="7BF4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D7385A"/>
    <w:multiLevelType w:val="multilevel"/>
    <w:tmpl w:val="3830D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641040">
    <w:abstractNumId w:val="0"/>
  </w:num>
  <w:num w:numId="2" w16cid:durableId="334311757">
    <w:abstractNumId w:val="3"/>
  </w:num>
  <w:num w:numId="3" w16cid:durableId="512692938">
    <w:abstractNumId w:val="1"/>
  </w:num>
  <w:num w:numId="4" w16cid:durableId="982808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DE"/>
    <w:rsid w:val="00046B32"/>
    <w:rsid w:val="00721920"/>
    <w:rsid w:val="007A6F95"/>
    <w:rsid w:val="00B155DE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6A7C2"/>
  <w15:chartTrackingRefBased/>
  <w15:docId w15:val="{4D37DB55-475E-41A7-8D0C-88E84E53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55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5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5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5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155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5D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5D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5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5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5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5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4A980EE-35F7-4C5B-BF9D-761ADB8FED9B}"/>
</file>

<file path=customXml/itemProps2.xml><?xml version="1.0" encoding="utf-8"?>
<ds:datastoreItem xmlns:ds="http://schemas.openxmlformats.org/officeDocument/2006/customXml" ds:itemID="{5E943D86-5A93-47AE-B9EE-1D171240556B}"/>
</file>

<file path=customXml/itemProps3.xml><?xml version="1.0" encoding="utf-8"?>
<ds:datastoreItem xmlns:ds="http://schemas.openxmlformats.org/officeDocument/2006/customXml" ds:itemID="{80A627A5-A799-4BC2-B04A-EF95B9549C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1611</Characters>
  <Application>Microsoft Office Word</Application>
  <DocSecurity>0</DocSecurity>
  <Lines>13</Lines>
  <Paragraphs>3</Paragraphs>
  <ScaleCrop>false</ScaleCrop>
  <Company>NEA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2026-09-11T20:40:00Z</dcterms:created>
  <dcterms:modified xsi:type="dcterms:W3CDTF">2026-09-11T20:44:00Z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