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32180" w14:textId="3563A1AE" w:rsidR="00557209" w:rsidRPr="00557209" w:rsidRDefault="00557209" w:rsidP="00557209">
      <w:pPr>
        <w:spacing w:after="0"/>
        <w:rPr>
          <w:rFonts w:eastAsia="Times New Roman" w:cstheme="minorHAnsi"/>
          <w:b/>
          <w:color w:val="001D35"/>
          <w:sz w:val="36"/>
          <w:szCs w:val="36"/>
        </w:rPr>
      </w:pPr>
      <w:r w:rsidRPr="00557209">
        <w:rPr>
          <w:rFonts w:eastAsia="Times New Roman" w:cstheme="minorHAnsi"/>
          <w:b/>
          <w:color w:val="001D35"/>
          <w:sz w:val="36"/>
          <w:szCs w:val="36"/>
        </w:rPr>
        <w:t>Descriptors of Effective Decision-Makers in Strategic Planning:</w:t>
      </w:r>
      <w:r w:rsidRPr="00557209">
        <w:rPr>
          <w:rFonts w:eastAsia="Times New Roman" w:cstheme="minorHAnsi"/>
          <w:bCs/>
          <w:color w:val="001D35"/>
        </w:rPr>
        <w:br/>
      </w:r>
    </w:p>
    <w:p w14:paraId="79D90D47" w14:textId="77777777" w:rsidR="00557209" w:rsidRPr="00557209" w:rsidRDefault="00557209" w:rsidP="00557209">
      <w:pPr>
        <w:numPr>
          <w:ilvl w:val="0"/>
          <w:numId w:val="3"/>
        </w:numPr>
        <w:spacing w:after="0"/>
        <w:rPr>
          <w:rFonts w:eastAsia="Times New Roman" w:cstheme="minorHAnsi"/>
          <w:bCs/>
          <w:color w:val="001D35"/>
          <w:sz w:val="24"/>
          <w:szCs w:val="24"/>
        </w:rPr>
      </w:pPr>
      <w:r w:rsidRPr="00557209">
        <w:rPr>
          <w:rFonts w:eastAsia="Times New Roman" w:cstheme="minorHAnsi"/>
          <w:b/>
          <w:color w:val="001D35"/>
          <w:sz w:val="24"/>
          <w:szCs w:val="24"/>
        </w:rPr>
        <w:t>Commitment to Mission and Values:</w:t>
      </w:r>
      <w:r w:rsidRPr="00557209">
        <w:rPr>
          <w:rFonts w:eastAsia="Times New Roman" w:cstheme="minorHAnsi"/>
          <w:bCs/>
          <w:color w:val="001D35"/>
          <w:sz w:val="24"/>
          <w:szCs w:val="24"/>
        </w:rPr>
        <w:t xml:space="preserve"> Decision-makers are deeply dedicated to the union’s core purpose, using its mission and core values to ground every strategic choice. </w:t>
      </w:r>
    </w:p>
    <w:p w14:paraId="16DF5E92" w14:textId="77777777" w:rsidR="00557209" w:rsidRPr="00557209" w:rsidRDefault="00557209" w:rsidP="00557209">
      <w:pPr>
        <w:spacing w:after="0"/>
        <w:rPr>
          <w:rFonts w:eastAsia="Times New Roman" w:cstheme="minorHAnsi"/>
          <w:bCs/>
          <w:color w:val="001D35"/>
          <w:sz w:val="24"/>
          <w:szCs w:val="24"/>
        </w:rPr>
      </w:pPr>
    </w:p>
    <w:p w14:paraId="123BD199" w14:textId="77777777" w:rsidR="00557209" w:rsidRPr="00557209" w:rsidRDefault="00557209" w:rsidP="00557209">
      <w:pPr>
        <w:numPr>
          <w:ilvl w:val="0"/>
          <w:numId w:val="3"/>
        </w:numPr>
        <w:spacing w:after="0"/>
        <w:rPr>
          <w:rFonts w:eastAsia="Times New Roman" w:cstheme="minorHAnsi"/>
          <w:bCs/>
          <w:color w:val="001D35"/>
          <w:sz w:val="24"/>
          <w:szCs w:val="24"/>
        </w:rPr>
      </w:pPr>
      <w:r w:rsidRPr="00557209">
        <w:rPr>
          <w:rFonts w:eastAsia="Times New Roman" w:cstheme="minorHAnsi"/>
          <w:b/>
          <w:color w:val="001D35"/>
          <w:sz w:val="24"/>
          <w:szCs w:val="24"/>
        </w:rPr>
        <w:t>Deep Understanding of Operations &amp; Current Reality:</w:t>
      </w:r>
      <w:r w:rsidRPr="00557209">
        <w:rPr>
          <w:rFonts w:eastAsia="Times New Roman" w:cstheme="minorHAnsi"/>
          <w:bCs/>
          <w:color w:val="001D35"/>
          <w:sz w:val="24"/>
          <w:szCs w:val="24"/>
        </w:rPr>
        <w:t xml:space="preserve"> Decision-makers bring a thorough understanding of union operations, worksite conditions, member needs, and the broader external landscape. </w:t>
      </w:r>
    </w:p>
    <w:p w14:paraId="1BE483CC" w14:textId="77777777" w:rsidR="00557209" w:rsidRPr="00557209" w:rsidRDefault="00557209" w:rsidP="00557209">
      <w:pPr>
        <w:spacing w:after="0"/>
        <w:rPr>
          <w:rFonts w:eastAsia="Times New Roman" w:cstheme="minorHAnsi"/>
          <w:bCs/>
          <w:color w:val="001D35"/>
          <w:sz w:val="24"/>
          <w:szCs w:val="24"/>
        </w:rPr>
      </w:pPr>
    </w:p>
    <w:p w14:paraId="28A0D8D7" w14:textId="77777777" w:rsidR="00557209" w:rsidRPr="00557209" w:rsidRDefault="00557209" w:rsidP="00557209">
      <w:pPr>
        <w:numPr>
          <w:ilvl w:val="0"/>
          <w:numId w:val="3"/>
        </w:numPr>
        <w:spacing w:after="0"/>
        <w:rPr>
          <w:rFonts w:eastAsia="Times New Roman" w:cstheme="minorHAnsi"/>
          <w:bCs/>
          <w:color w:val="001D35"/>
          <w:sz w:val="24"/>
          <w:szCs w:val="24"/>
        </w:rPr>
      </w:pPr>
      <w:r w:rsidRPr="00557209">
        <w:rPr>
          <w:rFonts w:eastAsia="Times New Roman" w:cstheme="minorHAnsi"/>
          <w:b/>
          <w:color w:val="001D35"/>
          <w:sz w:val="24"/>
          <w:szCs w:val="24"/>
        </w:rPr>
        <w:t xml:space="preserve">Forward-Looking Strategic Vision: </w:t>
      </w:r>
      <w:r w:rsidRPr="00557209">
        <w:rPr>
          <w:rFonts w:eastAsia="Times New Roman" w:cstheme="minorHAnsi"/>
          <w:bCs/>
          <w:color w:val="001D35"/>
          <w:sz w:val="24"/>
          <w:szCs w:val="24"/>
        </w:rPr>
        <w:t xml:space="preserve">Decision-makers focus on long-term capacity, evaluating trade-offs and setting clear priorities that shape the future direction of the organization. </w:t>
      </w:r>
    </w:p>
    <w:p w14:paraId="3DAB7EA1" w14:textId="77777777" w:rsidR="00557209" w:rsidRPr="00557209" w:rsidRDefault="00557209" w:rsidP="00557209">
      <w:pPr>
        <w:spacing w:after="0"/>
        <w:rPr>
          <w:rFonts w:eastAsia="Times New Roman" w:cstheme="minorHAnsi"/>
          <w:bCs/>
          <w:color w:val="001D35"/>
          <w:sz w:val="24"/>
          <w:szCs w:val="24"/>
        </w:rPr>
      </w:pPr>
    </w:p>
    <w:p w14:paraId="7725CE1C" w14:textId="77777777" w:rsidR="00557209" w:rsidRPr="00557209" w:rsidRDefault="00557209" w:rsidP="00557209">
      <w:pPr>
        <w:numPr>
          <w:ilvl w:val="0"/>
          <w:numId w:val="3"/>
        </w:numPr>
        <w:spacing w:after="0"/>
        <w:rPr>
          <w:rFonts w:eastAsia="Times New Roman" w:cstheme="minorHAnsi"/>
          <w:bCs/>
          <w:color w:val="001D35"/>
          <w:sz w:val="24"/>
          <w:szCs w:val="24"/>
        </w:rPr>
      </w:pPr>
      <w:r w:rsidRPr="00557209">
        <w:rPr>
          <w:rFonts w:eastAsia="Times New Roman" w:cstheme="minorHAnsi"/>
          <w:b/>
          <w:color w:val="001D35"/>
          <w:sz w:val="24"/>
          <w:szCs w:val="24"/>
        </w:rPr>
        <w:t xml:space="preserve">Diversity of Skills, Identity &amp; Perspective: </w:t>
      </w:r>
      <w:r w:rsidRPr="00557209">
        <w:rPr>
          <w:rFonts w:eastAsia="Times New Roman" w:cstheme="minorHAnsi"/>
          <w:bCs/>
          <w:color w:val="001D35"/>
          <w:sz w:val="24"/>
          <w:szCs w:val="24"/>
        </w:rPr>
        <w:t xml:space="preserve">The planning body reflects the full diversity of the </w:t>
      </w:r>
      <w:proofErr w:type="gramStart"/>
      <w:r w:rsidRPr="00557209">
        <w:rPr>
          <w:rFonts w:eastAsia="Times New Roman" w:cstheme="minorHAnsi"/>
          <w:bCs/>
          <w:color w:val="001D35"/>
          <w:sz w:val="24"/>
          <w:szCs w:val="24"/>
        </w:rPr>
        <w:t>membership—</w:t>
      </w:r>
      <w:proofErr w:type="gramEnd"/>
      <w:r w:rsidRPr="00557209">
        <w:rPr>
          <w:rFonts w:eastAsia="Times New Roman" w:cstheme="minorHAnsi"/>
          <w:bCs/>
          <w:color w:val="001D35"/>
          <w:sz w:val="24"/>
          <w:szCs w:val="24"/>
        </w:rPr>
        <w:t xml:space="preserve">bringing varied expertise (financial, communications, organizing) across job classifications, worksites, and identities to ensure well-rounded decision-making. </w:t>
      </w:r>
    </w:p>
    <w:p w14:paraId="00611065" w14:textId="77777777" w:rsidR="00557209" w:rsidRPr="00557209" w:rsidRDefault="00557209" w:rsidP="00557209">
      <w:pPr>
        <w:spacing w:after="0"/>
        <w:rPr>
          <w:rFonts w:eastAsia="Times New Roman" w:cstheme="minorHAnsi"/>
          <w:bCs/>
          <w:color w:val="001D35"/>
          <w:sz w:val="24"/>
          <w:szCs w:val="24"/>
        </w:rPr>
      </w:pPr>
    </w:p>
    <w:p w14:paraId="26BEAEDC" w14:textId="77777777" w:rsidR="00557209" w:rsidRPr="00557209" w:rsidRDefault="00557209" w:rsidP="00557209">
      <w:pPr>
        <w:numPr>
          <w:ilvl w:val="0"/>
          <w:numId w:val="3"/>
        </w:numPr>
        <w:spacing w:after="0"/>
        <w:rPr>
          <w:rFonts w:eastAsia="Times New Roman" w:cstheme="minorHAnsi"/>
          <w:bCs/>
          <w:color w:val="001D35"/>
          <w:sz w:val="24"/>
          <w:szCs w:val="24"/>
        </w:rPr>
      </w:pPr>
      <w:r w:rsidRPr="00557209">
        <w:rPr>
          <w:rFonts w:eastAsia="Times New Roman" w:cstheme="minorHAnsi"/>
          <w:b/>
          <w:color w:val="001D35"/>
          <w:sz w:val="24"/>
          <w:szCs w:val="24"/>
        </w:rPr>
        <w:t xml:space="preserve">Stewardship of Organizational Resources: </w:t>
      </w:r>
      <w:r w:rsidRPr="00557209">
        <w:rPr>
          <w:rFonts w:eastAsia="Times New Roman" w:cstheme="minorHAnsi"/>
          <w:bCs/>
          <w:color w:val="001D35"/>
          <w:sz w:val="24"/>
          <w:szCs w:val="24"/>
        </w:rPr>
        <w:t xml:space="preserve">Decision-makers ensure that financial investments, staff time, and member resources are strategically aligned to build long-term power and operational health. </w:t>
      </w:r>
    </w:p>
    <w:p w14:paraId="7C47024A" w14:textId="77777777" w:rsidR="00557209" w:rsidRPr="00557209" w:rsidRDefault="00557209" w:rsidP="00557209">
      <w:pPr>
        <w:spacing w:after="0"/>
        <w:rPr>
          <w:rFonts w:eastAsia="Times New Roman" w:cstheme="minorHAnsi"/>
          <w:bCs/>
          <w:color w:val="001D35"/>
          <w:sz w:val="24"/>
          <w:szCs w:val="24"/>
        </w:rPr>
      </w:pPr>
    </w:p>
    <w:p w14:paraId="4B2FCD57" w14:textId="77777777" w:rsidR="00557209" w:rsidRPr="00557209" w:rsidRDefault="00557209" w:rsidP="00557209">
      <w:pPr>
        <w:numPr>
          <w:ilvl w:val="0"/>
          <w:numId w:val="3"/>
        </w:numPr>
        <w:spacing w:after="0"/>
        <w:rPr>
          <w:rFonts w:eastAsia="Times New Roman" w:cstheme="minorHAnsi"/>
          <w:bCs/>
          <w:color w:val="001D35"/>
          <w:sz w:val="24"/>
          <w:szCs w:val="24"/>
        </w:rPr>
      </w:pPr>
      <w:r w:rsidRPr="00557209">
        <w:rPr>
          <w:rFonts w:eastAsia="Times New Roman" w:cstheme="minorHAnsi"/>
          <w:b/>
          <w:color w:val="001D35"/>
          <w:sz w:val="24"/>
          <w:szCs w:val="24"/>
        </w:rPr>
        <w:t xml:space="preserve">Ethical Standards &amp; Accountability: </w:t>
      </w:r>
      <w:r w:rsidRPr="00557209">
        <w:rPr>
          <w:rFonts w:eastAsia="Times New Roman" w:cstheme="minorHAnsi"/>
          <w:bCs/>
          <w:color w:val="001D35"/>
          <w:sz w:val="24"/>
          <w:szCs w:val="24"/>
        </w:rPr>
        <w:t xml:space="preserve">Decision-makers operate with transparency and integrity, ensuring that strategic choices comply with legal standards and reflect organizational values in practice. </w:t>
      </w:r>
    </w:p>
    <w:p w14:paraId="03E55136" w14:textId="77777777" w:rsidR="00557209" w:rsidRPr="00557209" w:rsidRDefault="00557209" w:rsidP="00557209">
      <w:pPr>
        <w:spacing w:after="0"/>
        <w:rPr>
          <w:rFonts w:eastAsia="Times New Roman" w:cstheme="minorHAnsi"/>
          <w:bCs/>
          <w:color w:val="001D35"/>
          <w:sz w:val="24"/>
          <w:szCs w:val="24"/>
        </w:rPr>
      </w:pPr>
    </w:p>
    <w:p w14:paraId="0F69267D" w14:textId="77777777" w:rsidR="00557209" w:rsidRPr="00557209" w:rsidRDefault="00557209" w:rsidP="00557209">
      <w:pPr>
        <w:numPr>
          <w:ilvl w:val="0"/>
          <w:numId w:val="3"/>
        </w:numPr>
        <w:spacing w:after="0"/>
        <w:rPr>
          <w:rFonts w:eastAsia="Times New Roman" w:cstheme="minorHAnsi"/>
          <w:bCs/>
          <w:color w:val="001D35"/>
          <w:sz w:val="24"/>
          <w:szCs w:val="24"/>
        </w:rPr>
      </w:pPr>
      <w:r w:rsidRPr="00557209">
        <w:rPr>
          <w:rFonts w:eastAsia="Times New Roman" w:cstheme="minorHAnsi"/>
          <w:b/>
          <w:color w:val="001D35"/>
          <w:sz w:val="24"/>
          <w:szCs w:val="24"/>
        </w:rPr>
        <w:t xml:space="preserve">Constructive Collaboration &amp; Communication: </w:t>
      </w:r>
      <w:r w:rsidRPr="00557209">
        <w:rPr>
          <w:rFonts w:eastAsia="Times New Roman" w:cstheme="minorHAnsi"/>
          <w:bCs/>
          <w:color w:val="001D35"/>
          <w:sz w:val="24"/>
          <w:szCs w:val="24"/>
        </w:rPr>
        <w:t xml:space="preserve">Decision-makers engage in open, respectful dialogue—surfacing differences productively and working toward shared alignment even when navigating hard choices. </w:t>
      </w:r>
    </w:p>
    <w:p w14:paraId="4FF640C8" w14:textId="77777777" w:rsidR="00557209" w:rsidRPr="00557209" w:rsidRDefault="00557209" w:rsidP="00557209">
      <w:pPr>
        <w:spacing w:after="0"/>
        <w:rPr>
          <w:rFonts w:eastAsia="Times New Roman" w:cstheme="minorHAnsi"/>
          <w:bCs/>
          <w:color w:val="001D35"/>
          <w:sz w:val="24"/>
          <w:szCs w:val="24"/>
        </w:rPr>
      </w:pPr>
    </w:p>
    <w:p w14:paraId="35201B6A" w14:textId="77777777" w:rsidR="00557209" w:rsidRPr="00557209" w:rsidRDefault="00557209" w:rsidP="00557209">
      <w:pPr>
        <w:numPr>
          <w:ilvl w:val="0"/>
          <w:numId w:val="3"/>
        </w:numPr>
        <w:spacing w:after="0"/>
        <w:rPr>
          <w:rFonts w:eastAsia="Times New Roman" w:cstheme="minorHAnsi"/>
          <w:bCs/>
          <w:color w:val="001D35"/>
          <w:sz w:val="24"/>
          <w:szCs w:val="24"/>
        </w:rPr>
      </w:pPr>
      <w:r w:rsidRPr="00557209">
        <w:rPr>
          <w:rFonts w:eastAsia="Times New Roman" w:cstheme="minorHAnsi"/>
          <w:b/>
          <w:color w:val="001D35"/>
          <w:sz w:val="24"/>
          <w:szCs w:val="24"/>
        </w:rPr>
        <w:t>Commitment to Continuous Learning:</w:t>
      </w:r>
      <w:r w:rsidRPr="00557209">
        <w:rPr>
          <w:rFonts w:eastAsia="Times New Roman" w:cstheme="minorHAnsi"/>
          <w:bCs/>
          <w:color w:val="001D35"/>
          <w:sz w:val="24"/>
          <w:szCs w:val="24"/>
        </w:rPr>
        <w:t xml:space="preserve"> Decision-makers actively examine internal data, external trends, and post-planning outcomes to adapt strategy as conditions change. </w:t>
      </w:r>
    </w:p>
    <w:p w14:paraId="2BC8746C" w14:textId="77777777" w:rsidR="00557209" w:rsidRPr="00557209" w:rsidRDefault="00557209" w:rsidP="00557209">
      <w:pPr>
        <w:spacing w:after="0"/>
        <w:rPr>
          <w:rFonts w:eastAsia="Times New Roman" w:cstheme="minorHAnsi"/>
          <w:bCs/>
          <w:color w:val="001D35"/>
          <w:sz w:val="24"/>
          <w:szCs w:val="24"/>
        </w:rPr>
      </w:pPr>
    </w:p>
    <w:p w14:paraId="44270E94" w14:textId="77777777" w:rsidR="00557209" w:rsidRPr="00557209" w:rsidRDefault="00557209" w:rsidP="00557209">
      <w:pPr>
        <w:numPr>
          <w:ilvl w:val="0"/>
          <w:numId w:val="3"/>
        </w:numPr>
        <w:spacing w:after="0"/>
        <w:rPr>
          <w:rFonts w:eastAsia="Times New Roman" w:cstheme="minorHAnsi"/>
          <w:bCs/>
          <w:color w:val="001D35"/>
          <w:sz w:val="24"/>
          <w:szCs w:val="24"/>
        </w:rPr>
      </w:pPr>
      <w:r w:rsidRPr="00557209">
        <w:rPr>
          <w:rFonts w:eastAsia="Times New Roman" w:cstheme="minorHAnsi"/>
          <w:b/>
          <w:color w:val="001D35"/>
          <w:sz w:val="24"/>
          <w:szCs w:val="24"/>
        </w:rPr>
        <w:t xml:space="preserve">Rigorous Self-Assessment: </w:t>
      </w:r>
      <w:r w:rsidRPr="00557209">
        <w:rPr>
          <w:rFonts w:eastAsia="Times New Roman" w:cstheme="minorHAnsi"/>
          <w:bCs/>
          <w:color w:val="001D35"/>
          <w:sz w:val="24"/>
          <w:szCs w:val="24"/>
        </w:rPr>
        <w:t xml:space="preserve">The planning body routinely evaluates its own decision-making processes, tracking metrics to hold itself accountable to stated goals. </w:t>
      </w:r>
    </w:p>
    <w:p w14:paraId="29671836" w14:textId="77777777" w:rsidR="00557209" w:rsidRPr="00557209" w:rsidRDefault="00557209" w:rsidP="00557209">
      <w:pPr>
        <w:spacing w:after="0"/>
        <w:rPr>
          <w:rFonts w:eastAsia="Times New Roman" w:cstheme="minorHAnsi"/>
          <w:bCs/>
          <w:color w:val="001D35"/>
          <w:sz w:val="24"/>
          <w:szCs w:val="24"/>
        </w:rPr>
      </w:pPr>
    </w:p>
    <w:p w14:paraId="70AC13A4" w14:textId="77777777" w:rsidR="00557209" w:rsidRPr="00557209" w:rsidRDefault="00557209" w:rsidP="00C66AE0">
      <w:pPr>
        <w:numPr>
          <w:ilvl w:val="0"/>
          <w:numId w:val="3"/>
        </w:numPr>
        <w:spacing w:after="0"/>
        <w:rPr>
          <w:rFonts w:ascii="Arial" w:hAnsi="Arial" w:cs="Arial"/>
        </w:rPr>
      </w:pPr>
      <w:r w:rsidRPr="00557209">
        <w:rPr>
          <w:rFonts w:eastAsia="Times New Roman" w:cstheme="minorHAnsi"/>
          <w:b/>
          <w:color w:val="001D35"/>
          <w:sz w:val="24"/>
          <w:szCs w:val="24"/>
        </w:rPr>
        <w:t>Active Engagement with Membership:</w:t>
      </w:r>
      <w:r w:rsidRPr="00557209">
        <w:rPr>
          <w:rFonts w:eastAsia="Times New Roman" w:cstheme="minorHAnsi"/>
          <w:bCs/>
          <w:color w:val="001D35"/>
          <w:sz w:val="24"/>
          <w:szCs w:val="24"/>
        </w:rPr>
        <w:t xml:space="preserve"> Decision-makers proactively listen to members, staff, and community partners—ensuring rank-and-file voices directly inform strategic priorities. </w:t>
      </w:r>
    </w:p>
    <w:p w14:paraId="147A740A" w14:textId="77777777" w:rsidR="00557209" w:rsidRPr="00557209" w:rsidRDefault="00557209" w:rsidP="00557209">
      <w:pPr>
        <w:pStyle w:val="ListParagraph"/>
        <w:rPr>
          <w:rFonts w:cstheme="minorHAnsi"/>
          <w:b/>
          <w:bCs/>
        </w:rPr>
      </w:pPr>
    </w:p>
    <w:p w14:paraId="36E53380" w14:textId="77777777" w:rsidR="00557209" w:rsidRPr="00557209" w:rsidRDefault="00557209" w:rsidP="00557209">
      <w:pPr>
        <w:numPr>
          <w:ilvl w:val="0"/>
          <w:numId w:val="3"/>
        </w:numPr>
        <w:spacing w:after="0"/>
        <w:rPr>
          <w:rFonts w:cstheme="minorHAnsi"/>
        </w:rPr>
      </w:pPr>
      <w:r w:rsidRPr="00557209">
        <w:rPr>
          <w:rFonts w:cstheme="minorHAnsi"/>
          <w:b/>
          <w:bCs/>
        </w:rPr>
        <w:t>Centering Equity in Decision-Making:</w:t>
      </w:r>
      <w:r w:rsidRPr="00557209">
        <w:rPr>
          <w:rFonts w:cstheme="minorHAnsi"/>
        </w:rPr>
        <w:t xml:space="preserve"> Decision-makers intentionally apply an equity lens to every strategic choice—evaluating how priorities, budget allocations, and policy decisions impact different member constituencies across race, gender, job classification, language group, and geography.</w:t>
      </w:r>
    </w:p>
    <w:p w14:paraId="11F58F58" w14:textId="77777777" w:rsidR="00557209" w:rsidRPr="00557209" w:rsidRDefault="00557209" w:rsidP="00557209">
      <w:pPr>
        <w:pStyle w:val="ListParagraph"/>
        <w:rPr>
          <w:rFonts w:cstheme="minorHAnsi"/>
          <w:b/>
          <w:bCs/>
        </w:rPr>
      </w:pPr>
    </w:p>
    <w:p w14:paraId="5794C70D" w14:textId="7CD9497D" w:rsidR="00557209" w:rsidRPr="00557209" w:rsidRDefault="00557209" w:rsidP="00557209">
      <w:pPr>
        <w:numPr>
          <w:ilvl w:val="0"/>
          <w:numId w:val="3"/>
        </w:numPr>
        <w:spacing w:after="0"/>
        <w:rPr>
          <w:rFonts w:cstheme="minorHAnsi"/>
        </w:rPr>
      </w:pPr>
      <w:r w:rsidRPr="00557209">
        <w:rPr>
          <w:rFonts w:cstheme="minorHAnsi"/>
          <w:b/>
          <w:bCs/>
        </w:rPr>
        <w:t>Commitment to Removing Participation Barriers:</w:t>
      </w:r>
      <w:r w:rsidRPr="00557209">
        <w:rPr>
          <w:rFonts w:cstheme="minorHAnsi"/>
        </w:rPr>
        <w:t xml:space="preserve"> Decision-makers actively identify and eliminate structural barriers to member involvement, ensuring that leadership pipelines and planning conversations explicitly center historically underrepresented and marginalized voices.</w:t>
      </w:r>
    </w:p>
    <w:p w14:paraId="485665BF" w14:textId="77777777" w:rsidR="0027161D" w:rsidRPr="00557209" w:rsidRDefault="0027161D" w:rsidP="00557209">
      <w:pPr>
        <w:spacing w:after="0"/>
        <w:rPr>
          <w:bCs/>
        </w:rPr>
      </w:pPr>
    </w:p>
    <w:sectPr w:rsidR="0027161D" w:rsidRPr="00557209" w:rsidSect="00B605B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8574C0"/>
    <w:multiLevelType w:val="multilevel"/>
    <w:tmpl w:val="76DC5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857D27"/>
    <w:multiLevelType w:val="multilevel"/>
    <w:tmpl w:val="16E81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7E773C"/>
    <w:multiLevelType w:val="hybridMultilevel"/>
    <w:tmpl w:val="08B0AC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3367357">
    <w:abstractNumId w:val="0"/>
  </w:num>
  <w:num w:numId="2" w16cid:durableId="1156266319">
    <w:abstractNumId w:val="2"/>
  </w:num>
  <w:num w:numId="3" w16cid:durableId="851607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0C8"/>
    <w:rsid w:val="001530C8"/>
    <w:rsid w:val="001C6DA5"/>
    <w:rsid w:val="0027161D"/>
    <w:rsid w:val="00557209"/>
    <w:rsid w:val="00706A6E"/>
    <w:rsid w:val="00B6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78EA6"/>
  <w15:chartTrackingRefBased/>
  <w15:docId w15:val="{B9AA4063-85DB-4103-AEB3-50544C80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286pc">
    <w:name w:val="t286pc"/>
    <w:basedOn w:val="DefaultParagraphFont"/>
    <w:rsid w:val="001530C8"/>
  </w:style>
  <w:style w:type="character" w:customStyle="1" w:styleId="vkekvd">
    <w:name w:val="vkekvd"/>
    <w:basedOn w:val="DefaultParagraphFont"/>
    <w:rsid w:val="001530C8"/>
  </w:style>
  <w:style w:type="paragraph" w:styleId="ListParagraph">
    <w:name w:val="List Paragraph"/>
    <w:basedOn w:val="Normal"/>
    <w:uiPriority w:val="34"/>
    <w:qFormat/>
    <w:rsid w:val="00B605B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572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0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23949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526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872F71-05E6-4CFD-B728-9C633353D4F6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2.xml><?xml version="1.0" encoding="utf-8"?>
<ds:datastoreItem xmlns:ds="http://schemas.openxmlformats.org/officeDocument/2006/customXml" ds:itemID="{258A3E09-DD6C-4863-BBE9-72E7267F11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C2B9CB-6CEC-4662-B770-00F5F4967B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3</cp:revision>
  <dcterms:created xsi:type="dcterms:W3CDTF">2025-08-07T19:33:00Z</dcterms:created>
  <dcterms:modified xsi:type="dcterms:W3CDTF">2026-09-11T19:40:00Z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