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F0DF2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Strategic Plan Template</w:t>
      </w:r>
      <w:r w:rsidRPr="009938B7">
        <w:rPr>
          <w:rFonts w:ascii="Calibri" w:hAnsi="Calibri" w:cs="Calibri"/>
          <w:b/>
          <w:bCs/>
          <w:sz w:val="22"/>
          <w:szCs w:val="22"/>
        </w:rPr>
        <w:t xml:space="preserve"> Example</w:t>
      </w:r>
      <w:r w:rsidRPr="009938B7">
        <w:rPr>
          <w:rFonts w:ascii="Calibri" w:hAnsi="Calibri" w:cs="Calibri"/>
          <w:b/>
          <w:bCs/>
          <w:sz w:val="22"/>
          <w:szCs w:val="22"/>
        </w:rPr>
        <w:t xml:space="preserve">: </w:t>
      </w:r>
    </w:p>
    <w:p w14:paraId="6EB14B3E" w14:textId="67BE5CE8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 xml:space="preserve">Anywhere </w:t>
      </w:r>
      <w:proofErr w:type="gramStart"/>
      <w:r w:rsidRPr="009938B7">
        <w:rPr>
          <w:rFonts w:ascii="Calibri" w:hAnsi="Calibri" w:cs="Calibri"/>
          <w:b/>
          <w:bCs/>
          <w:sz w:val="22"/>
          <w:szCs w:val="22"/>
        </w:rPr>
        <w:t>Public School</w:t>
      </w:r>
      <w:proofErr w:type="gramEnd"/>
      <w:r w:rsidRPr="009938B7">
        <w:rPr>
          <w:rFonts w:ascii="Calibri" w:hAnsi="Calibri" w:cs="Calibri"/>
          <w:b/>
          <w:bCs/>
          <w:sz w:val="22"/>
          <w:szCs w:val="22"/>
        </w:rPr>
        <w:t xml:space="preserve"> Employees </w:t>
      </w:r>
      <w:r w:rsidRPr="009938B7">
        <w:rPr>
          <w:rFonts w:ascii="Calibri" w:hAnsi="Calibri" w:cs="Calibri"/>
          <w:b/>
          <w:bCs/>
          <w:sz w:val="22"/>
          <w:szCs w:val="22"/>
        </w:rPr>
        <w:t>Association</w:t>
      </w:r>
    </w:p>
    <w:p w14:paraId="22A07CD7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1E20C91" w14:textId="653AFD63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1. Organizational Foundation</w:t>
      </w:r>
      <w:r w:rsidRPr="009938B7">
        <w:rPr>
          <w:rFonts w:ascii="Calibri" w:hAnsi="Calibri" w:cs="Calibri"/>
          <w:b/>
          <w:bCs/>
          <w:sz w:val="22"/>
          <w:szCs w:val="22"/>
        </w:rPr>
        <w:t xml:space="preserve">- </w:t>
      </w:r>
      <w:r w:rsidRPr="009938B7">
        <w:rPr>
          <w:rFonts w:ascii="Calibri" w:hAnsi="Calibri" w:cs="Calibri"/>
          <w:sz w:val="22"/>
          <w:szCs w:val="22"/>
        </w:rPr>
        <w:t xml:space="preserve">Why are we here? </w:t>
      </w:r>
    </w:p>
    <w:p w14:paraId="5808BC97" w14:textId="757B23DF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6237C340" w14:textId="77777777" w:rsidR="00F466DA" w:rsidRPr="009938B7" w:rsidRDefault="00F466DA" w:rsidP="00F466DA">
      <w:pPr>
        <w:numPr>
          <w:ilvl w:val="0"/>
          <w:numId w:val="8"/>
        </w:num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 xml:space="preserve">Mission Statement: </w:t>
      </w:r>
      <w:r w:rsidRPr="009938B7">
        <w:rPr>
          <w:rFonts w:ascii="Calibri" w:hAnsi="Calibri" w:cs="Calibri"/>
          <w:i/>
          <w:iCs/>
          <w:sz w:val="22"/>
          <w:szCs w:val="22"/>
        </w:rPr>
        <w:t xml:space="preserve">To organize, support, and advocate for public school </w:t>
      </w:r>
      <w:proofErr w:type="gramStart"/>
      <w:r w:rsidRPr="009938B7">
        <w:rPr>
          <w:rFonts w:ascii="Calibri" w:hAnsi="Calibri" w:cs="Calibri"/>
          <w:i/>
          <w:iCs/>
          <w:sz w:val="22"/>
          <w:szCs w:val="22"/>
        </w:rPr>
        <w:t>employees—</w:t>
      </w:r>
      <w:proofErr w:type="gramEnd"/>
      <w:r w:rsidRPr="009938B7">
        <w:rPr>
          <w:rFonts w:ascii="Calibri" w:hAnsi="Calibri" w:cs="Calibri"/>
          <w:i/>
          <w:iCs/>
          <w:sz w:val="22"/>
          <w:szCs w:val="22"/>
        </w:rPr>
        <w:t>ensuring high workplace standards, fair compensation, and strong public education for every student in our community.</w:t>
      </w:r>
    </w:p>
    <w:p w14:paraId="104A494B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CEA69F6" w14:textId="77777777" w:rsidR="00F466DA" w:rsidRPr="009938B7" w:rsidRDefault="00F466DA" w:rsidP="00F466DA">
      <w:pPr>
        <w:numPr>
          <w:ilvl w:val="0"/>
          <w:numId w:val="8"/>
        </w:num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 xml:space="preserve">Vision Statement: </w:t>
      </w:r>
      <w:r w:rsidRPr="009938B7">
        <w:rPr>
          <w:rFonts w:ascii="Calibri" w:hAnsi="Calibri" w:cs="Calibri"/>
          <w:i/>
          <w:iCs/>
          <w:sz w:val="22"/>
          <w:szCs w:val="22"/>
        </w:rPr>
        <w:t>A unified, fully engaged union of educators and support professionals that leads decisions impacting public education, secures top-tier contracts, and guarantees strong safety and workload protections in every school.</w:t>
      </w:r>
    </w:p>
    <w:p w14:paraId="17EFC030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63AC9F4B" w14:textId="77777777" w:rsidR="00F466DA" w:rsidRPr="009938B7" w:rsidRDefault="00F466DA" w:rsidP="00F466DA">
      <w:pPr>
        <w:numPr>
          <w:ilvl w:val="0"/>
          <w:numId w:val="8"/>
        </w:num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 xml:space="preserve">Core Values: </w:t>
      </w:r>
      <w:r w:rsidRPr="009938B7">
        <w:rPr>
          <w:rFonts w:ascii="Calibri" w:hAnsi="Calibri" w:cs="Calibri"/>
          <w:i/>
          <w:iCs/>
          <w:sz w:val="22"/>
          <w:szCs w:val="22"/>
        </w:rPr>
        <w:t>Worker Solidarity, Public Education Advocacy, Equity &amp; Inclusion, Democratic Rank-and-File Engagement, Accountability.</w:t>
      </w:r>
    </w:p>
    <w:p w14:paraId="7067E060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5C17C4CD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2. Strategic Position &amp; Current Reality</w:t>
      </w:r>
    </w:p>
    <w:p w14:paraId="16E5C51E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3526"/>
        <w:gridCol w:w="4794"/>
      </w:tblGrid>
      <w:tr w:rsidR="00F466DA" w:rsidRPr="009938B7" w14:paraId="4CA7F01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7BECF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38B7">
              <w:rPr>
                <w:rFonts w:ascii="Calibri" w:hAnsi="Calibri" w:cs="Calibri"/>
                <w:b/>
                <w:bCs/>
                <w:sz w:val="22"/>
                <w:szCs w:val="22"/>
              </w:rPr>
              <w:t>Strategic Area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EFB370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38B7">
              <w:rPr>
                <w:rFonts w:ascii="Calibri" w:hAnsi="Calibri" w:cs="Calibri"/>
                <w:b/>
                <w:bCs/>
                <w:sz w:val="22"/>
                <w:szCs w:val="22"/>
              </w:rPr>
              <w:t>Key Strengths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C397EB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38B7">
              <w:rPr>
                <w:rFonts w:ascii="Calibri" w:hAnsi="Calibri" w:cs="Calibri"/>
                <w:b/>
                <w:bCs/>
                <w:sz w:val="22"/>
                <w:szCs w:val="22"/>
              </w:rPr>
              <w:t>Critical Gaps / Challenges</w:t>
            </w:r>
          </w:p>
        </w:tc>
      </w:tr>
      <w:tr w:rsidR="00F466DA" w:rsidRPr="009938B7" w14:paraId="4FE19F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B31E90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38B7">
              <w:rPr>
                <w:rFonts w:ascii="Calibri" w:hAnsi="Calibri" w:cs="Calibri"/>
                <w:b/>
                <w:bCs/>
                <w:sz w:val="22"/>
                <w:szCs w:val="22"/>
              </w:rPr>
              <w:t>Internal Capacity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A86397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Dedicated building stewards; high membership pride among veteran staff.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015332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Under-represented support personnel (paras, custodial, bus drivers); low new-hire orientation attendance.</w:t>
            </w:r>
          </w:p>
        </w:tc>
      </w:tr>
      <w:tr w:rsidR="00F466DA" w:rsidRPr="009938B7" w14:paraId="6E988FD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C2E222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38B7">
              <w:rPr>
                <w:rFonts w:ascii="Calibri" w:hAnsi="Calibri" w:cs="Calibri"/>
                <w:b/>
                <w:bCs/>
                <w:sz w:val="22"/>
                <w:szCs w:val="22"/>
              </w:rPr>
              <w:t>External Environment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6A018D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Strong community support for public schools; active labor coalition partners.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A57D5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Legislative/budget constraints; administrative pushback on workload &amp; class size limits.</w:t>
            </w:r>
          </w:p>
        </w:tc>
      </w:tr>
    </w:tbl>
    <w:p w14:paraId="6DD443D6" w14:textId="16E35611" w:rsidR="00F466DA" w:rsidRPr="009938B7" w:rsidRDefault="00F466DA" w:rsidP="00F466DA">
      <w:pPr>
        <w:numPr>
          <w:ilvl w:val="0"/>
          <w:numId w:val="9"/>
        </w:num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Theory of Change</w:t>
      </w:r>
      <w:r w:rsidRPr="009938B7"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9938B7">
        <w:rPr>
          <w:rFonts w:ascii="Calibri" w:hAnsi="Calibri" w:cs="Calibri"/>
          <w:sz w:val="22"/>
          <w:szCs w:val="22"/>
        </w:rPr>
        <w:t>To build real bargaining power, we must bridge the gap between instructional and support staff while transforming silent members into active workplace organizers.</w:t>
      </w:r>
    </w:p>
    <w:p w14:paraId="033B6341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59E0D11" w14:textId="2A6999E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3. Equity &amp; Inclusion Lens</w:t>
      </w:r>
      <w:r w:rsidRPr="009938B7">
        <w:rPr>
          <w:rFonts w:ascii="Calibri" w:hAnsi="Calibri" w:cs="Calibri"/>
          <w:b/>
          <w:bCs/>
          <w:sz w:val="22"/>
          <w:szCs w:val="22"/>
        </w:rPr>
        <w:br/>
      </w:r>
    </w:p>
    <w:p w14:paraId="1B6809D0" w14:textId="77777777" w:rsidR="00F466DA" w:rsidRPr="009938B7" w:rsidRDefault="00F466DA" w:rsidP="00F466DA">
      <w:pPr>
        <w:numPr>
          <w:ilvl w:val="0"/>
          <w:numId w:val="10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 xml:space="preserve">Constituency Analysis: </w:t>
      </w:r>
      <w:r w:rsidRPr="009938B7">
        <w:rPr>
          <w:rFonts w:ascii="Calibri" w:hAnsi="Calibri" w:cs="Calibri"/>
          <w:sz w:val="22"/>
          <w:szCs w:val="22"/>
        </w:rPr>
        <w:t xml:space="preserve">Examine member participation and leadership metrics across job classifications (certified vs. support staff), race, gender, language group, shift time, and district geography to identify structural barriers to participation. </w:t>
      </w:r>
    </w:p>
    <w:p w14:paraId="014D32BA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99FCBF6" w14:textId="77777777" w:rsidR="00F466DA" w:rsidRPr="009938B7" w:rsidRDefault="00F466DA" w:rsidP="00F466DA">
      <w:pPr>
        <w:numPr>
          <w:ilvl w:val="0"/>
          <w:numId w:val="10"/>
        </w:num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 xml:space="preserve">Disparity Targets: </w:t>
      </w:r>
      <w:r w:rsidRPr="009938B7">
        <w:rPr>
          <w:rFonts w:ascii="Calibri" w:hAnsi="Calibri" w:cs="Calibri"/>
          <w:sz w:val="22"/>
          <w:szCs w:val="22"/>
        </w:rPr>
        <w:t>Ensure equity commitments explicitly address wage compression for lower-paid support staff, multilingual accessibility for union communications, and equitable steward coverage in historically under-resourced schools.</w:t>
      </w:r>
    </w:p>
    <w:p w14:paraId="52604D4C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5382330A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4. Strategic Priorities &amp; Key Measurements of Success</w:t>
      </w:r>
    </w:p>
    <w:p w14:paraId="44ECE14C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4E8BF235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Priority 1: Organize and Engage Rank-and-File Members</w:t>
      </w:r>
    </w:p>
    <w:p w14:paraId="69D7ADAC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br/>
      </w:r>
    </w:p>
    <w:p w14:paraId="122E9832" w14:textId="77777777" w:rsidR="00F466DA" w:rsidRPr="009938B7" w:rsidRDefault="00F466DA" w:rsidP="00F466DA">
      <w:pPr>
        <w:numPr>
          <w:ilvl w:val="0"/>
          <w:numId w:val="1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Objective:</w:t>
      </w:r>
      <w:r w:rsidRPr="009938B7">
        <w:rPr>
          <w:rFonts w:ascii="Calibri" w:hAnsi="Calibri" w:cs="Calibri"/>
          <w:sz w:val="22"/>
          <w:szCs w:val="22"/>
        </w:rPr>
        <w:t xml:space="preserve"> Increase overall union density and build an active steward network across every school building and job classification.</w:t>
      </w:r>
    </w:p>
    <w:p w14:paraId="2091818B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9238100" w14:textId="77777777" w:rsidR="00F466DA" w:rsidRPr="009938B7" w:rsidRDefault="00F466DA" w:rsidP="00F466DA">
      <w:pPr>
        <w:numPr>
          <w:ilvl w:val="0"/>
          <w:numId w:val="11"/>
        </w:num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Key Measurements of Success:</w:t>
      </w:r>
    </w:p>
    <w:p w14:paraId="321885C3" w14:textId="1362B53D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71D05C7C" w14:textId="77777777" w:rsidR="00F466DA" w:rsidRPr="009938B7" w:rsidRDefault="00F466DA" w:rsidP="00F466DA">
      <w:pPr>
        <w:numPr>
          <w:ilvl w:val="1"/>
          <w:numId w:val="1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lastRenderedPageBreak/>
        <w:t xml:space="preserve">Density Rate: Reach 85%+ signed union membership across both certified educators and classified support staff </w:t>
      </w:r>
      <w:proofErr w:type="gramStart"/>
      <w:r w:rsidRPr="009938B7">
        <w:rPr>
          <w:rFonts w:ascii="Calibri" w:hAnsi="Calibri" w:cs="Calibri"/>
          <w:sz w:val="22"/>
          <w:szCs w:val="22"/>
        </w:rPr>
        <w:t>district-wide</w:t>
      </w:r>
      <w:proofErr w:type="gramEnd"/>
      <w:r w:rsidRPr="009938B7">
        <w:rPr>
          <w:rFonts w:ascii="Calibri" w:hAnsi="Calibri" w:cs="Calibri"/>
          <w:sz w:val="22"/>
          <w:szCs w:val="22"/>
        </w:rPr>
        <w:t>.</w:t>
      </w:r>
    </w:p>
    <w:p w14:paraId="6178E84C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76749122" w14:textId="77777777" w:rsidR="00F466DA" w:rsidRPr="009938B7" w:rsidRDefault="00F466DA" w:rsidP="00F466DA">
      <w:pPr>
        <w:numPr>
          <w:ilvl w:val="1"/>
          <w:numId w:val="1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>Steward Coverage: Maintain a ratio of 1 trained building steward per 15–20 workers in 100% of district schools.</w:t>
      </w:r>
    </w:p>
    <w:p w14:paraId="70F0CA46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08CC242" w14:textId="77777777" w:rsidR="00F466DA" w:rsidRPr="009938B7" w:rsidRDefault="00F466DA" w:rsidP="00F466DA">
      <w:pPr>
        <w:numPr>
          <w:ilvl w:val="1"/>
          <w:numId w:val="1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>New Hire Conversion: Sign 90%+ of new district hires within 30 days of onboarding.</w:t>
      </w:r>
    </w:p>
    <w:p w14:paraId="13054E4C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D9977CD" w14:textId="77777777" w:rsidR="00F466DA" w:rsidRPr="009938B7" w:rsidRDefault="00F466DA" w:rsidP="00F466DA">
      <w:pPr>
        <w:numPr>
          <w:ilvl w:val="1"/>
          <w:numId w:val="1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 xml:space="preserve">Classified Representation: Increase support staff (paras, custodians, drivers) union participation </w:t>
      </w:r>
      <w:proofErr w:type="gramStart"/>
      <w:r w:rsidRPr="009938B7">
        <w:rPr>
          <w:rFonts w:ascii="Calibri" w:hAnsi="Calibri" w:cs="Calibri"/>
          <w:sz w:val="22"/>
          <w:szCs w:val="22"/>
        </w:rPr>
        <w:t>by</w:t>
      </w:r>
      <w:proofErr w:type="gramEnd"/>
      <w:r w:rsidRPr="009938B7">
        <w:rPr>
          <w:rFonts w:ascii="Calibri" w:hAnsi="Calibri" w:cs="Calibri"/>
          <w:sz w:val="22"/>
          <w:szCs w:val="22"/>
        </w:rPr>
        <w:t xml:space="preserve"> 25%.</w:t>
      </w:r>
    </w:p>
    <w:p w14:paraId="1395C42C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73939782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Priority 2: Secure Robust Contracts &amp; Workplace Protections</w:t>
      </w:r>
    </w:p>
    <w:p w14:paraId="00285A08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br/>
      </w:r>
    </w:p>
    <w:p w14:paraId="27128580" w14:textId="77777777" w:rsidR="00F466DA" w:rsidRPr="009938B7" w:rsidRDefault="00F466DA" w:rsidP="00F466DA">
      <w:pPr>
        <w:numPr>
          <w:ilvl w:val="0"/>
          <w:numId w:val="12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 xml:space="preserve">Objective: </w:t>
      </w:r>
      <w:r w:rsidRPr="009938B7">
        <w:rPr>
          <w:rFonts w:ascii="Calibri" w:hAnsi="Calibri" w:cs="Calibri"/>
          <w:sz w:val="22"/>
          <w:szCs w:val="22"/>
        </w:rPr>
        <w:t>Align contract campaigns with key member priorities including living wages, safety, manageable workloads, and healthcare security.</w:t>
      </w:r>
    </w:p>
    <w:p w14:paraId="0C9859DE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BBC5DC2" w14:textId="77777777" w:rsidR="00F466DA" w:rsidRPr="009938B7" w:rsidRDefault="00F466DA" w:rsidP="00F466DA">
      <w:pPr>
        <w:numPr>
          <w:ilvl w:val="0"/>
          <w:numId w:val="12"/>
        </w:num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Key Measurements of Success:</w:t>
      </w:r>
    </w:p>
    <w:p w14:paraId="1465B997" w14:textId="509FEBAF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1D8D8EBA" w14:textId="77777777" w:rsidR="00F466DA" w:rsidRPr="009938B7" w:rsidRDefault="00F466DA" w:rsidP="00F466DA">
      <w:pPr>
        <w:numPr>
          <w:ilvl w:val="1"/>
          <w:numId w:val="12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>Survey &amp; CAT Participation: Achieve 70%+ member response on pre-bargaining surveys and place active Contract Action Team (CAT) reps in 90% of school buildings.</w:t>
      </w:r>
    </w:p>
    <w:p w14:paraId="5AA94A3D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B91E9BE" w14:textId="77777777" w:rsidR="00F466DA" w:rsidRPr="009938B7" w:rsidRDefault="00F466DA" w:rsidP="00F466DA">
      <w:pPr>
        <w:numPr>
          <w:ilvl w:val="1"/>
          <w:numId w:val="12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>Wage &amp; Benefit Benchmarks: Win wage increases that equal or exceed regional CPI inflation, along with zero increase in member health insurance premium shares.</w:t>
      </w:r>
    </w:p>
    <w:p w14:paraId="17C0E0DD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5D7F32A9" w14:textId="77777777" w:rsidR="00F466DA" w:rsidRPr="009938B7" w:rsidRDefault="00F466DA" w:rsidP="00F466DA">
      <w:pPr>
        <w:numPr>
          <w:ilvl w:val="1"/>
          <w:numId w:val="12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>Workload &amp; Safety Caps: Secure enforceable contractual caps on class sizes, guaranteed prep time, and mandatory 24-hour response timelines for workplace safety reports.</w:t>
      </w:r>
    </w:p>
    <w:p w14:paraId="73C755F5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41398CAB" w14:textId="77777777" w:rsidR="00F466DA" w:rsidRPr="009938B7" w:rsidRDefault="00F466DA" w:rsidP="00F466DA">
      <w:pPr>
        <w:numPr>
          <w:ilvl w:val="1"/>
          <w:numId w:val="12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>Contract Ratification: Achieve an 80%+ turnout rate for contract ratification votes.</w:t>
      </w:r>
    </w:p>
    <w:p w14:paraId="57D64EEA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539E5C32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Priority 3: Community &amp; Political Mobilization for Public Education</w:t>
      </w:r>
    </w:p>
    <w:p w14:paraId="7D43C74C" w14:textId="7F299029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2C41A659" w14:textId="77777777" w:rsidR="00F466DA" w:rsidRPr="009938B7" w:rsidRDefault="00F466DA" w:rsidP="00F466DA">
      <w:pPr>
        <w:numPr>
          <w:ilvl w:val="0"/>
          <w:numId w:val="13"/>
        </w:num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Objective: Position the union as the leading community voice for public education funding, safety, and school equity.</w:t>
      </w:r>
    </w:p>
    <w:p w14:paraId="6D9761FF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63976048" w14:textId="77777777" w:rsidR="00F466DA" w:rsidRPr="009938B7" w:rsidRDefault="00F466DA" w:rsidP="00F466DA">
      <w:pPr>
        <w:numPr>
          <w:ilvl w:val="0"/>
          <w:numId w:val="13"/>
        </w:num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Key Measurements of Success:</w:t>
      </w:r>
    </w:p>
    <w:p w14:paraId="415592AE" w14:textId="788C5F84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AE905F7" w14:textId="77777777" w:rsidR="00F466DA" w:rsidRPr="009938B7" w:rsidRDefault="00F466DA" w:rsidP="00F466DA">
      <w:pPr>
        <w:numPr>
          <w:ilvl w:val="1"/>
          <w:numId w:val="13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 xml:space="preserve">Coalition Growth: Establish formal, active partnerships with at least 4 local </w:t>
      </w:r>
      <w:proofErr w:type="gramStart"/>
      <w:r w:rsidRPr="009938B7">
        <w:rPr>
          <w:rFonts w:ascii="Calibri" w:hAnsi="Calibri" w:cs="Calibri"/>
          <w:sz w:val="22"/>
          <w:szCs w:val="22"/>
        </w:rPr>
        <w:t>parent</w:t>
      </w:r>
      <w:proofErr w:type="gramEnd"/>
      <w:r w:rsidRPr="009938B7">
        <w:rPr>
          <w:rFonts w:ascii="Calibri" w:hAnsi="Calibri" w:cs="Calibri"/>
          <w:sz w:val="22"/>
          <w:szCs w:val="22"/>
        </w:rPr>
        <w:t xml:space="preserve">, </w:t>
      </w:r>
      <w:proofErr w:type="gramStart"/>
      <w:r w:rsidRPr="009938B7">
        <w:rPr>
          <w:rFonts w:ascii="Calibri" w:hAnsi="Calibri" w:cs="Calibri"/>
          <w:sz w:val="22"/>
          <w:szCs w:val="22"/>
        </w:rPr>
        <w:t>student</w:t>
      </w:r>
      <w:proofErr w:type="gramEnd"/>
      <w:r w:rsidRPr="009938B7">
        <w:rPr>
          <w:rFonts w:ascii="Calibri" w:hAnsi="Calibri" w:cs="Calibri"/>
          <w:sz w:val="22"/>
          <w:szCs w:val="22"/>
        </w:rPr>
        <w:t>, or community advocacy organizations.</w:t>
      </w:r>
    </w:p>
    <w:p w14:paraId="289685A9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1926F53" w14:textId="77777777" w:rsidR="00F466DA" w:rsidRPr="009938B7" w:rsidRDefault="00F466DA" w:rsidP="00F466DA">
      <w:pPr>
        <w:numPr>
          <w:ilvl w:val="1"/>
          <w:numId w:val="13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>Turnout on Key Actions: Mobilize at least 30% of active membership for school board budget hearings, rallies, and endorsement forums.</w:t>
      </w:r>
    </w:p>
    <w:p w14:paraId="59C58F34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B13A5BF" w14:textId="77777777" w:rsidR="00F466DA" w:rsidRPr="009938B7" w:rsidRDefault="00F466DA" w:rsidP="00F466DA">
      <w:pPr>
        <w:numPr>
          <w:ilvl w:val="1"/>
          <w:numId w:val="13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>Electoral Impact: Endorse and run rank-and-file field programs for school board candidates, aiming for an 80%+ candidate win rate.</w:t>
      </w:r>
    </w:p>
    <w:p w14:paraId="0BCA3A6D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8301740" w14:textId="166EFF67" w:rsidR="00F466DA" w:rsidRPr="009938B7" w:rsidRDefault="00F466DA" w:rsidP="00F466DA">
      <w:pPr>
        <w:numPr>
          <w:ilvl w:val="1"/>
          <w:numId w:val="13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>PAC Contributions: Increase voluntary member contributions to the union's political action committee by 20%.</w:t>
      </w:r>
    </w:p>
    <w:p w14:paraId="17F8E02C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41BCBD5E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5. Strategic Alignment: "Start / Stop / Continue"</w:t>
      </w:r>
    </w:p>
    <w:p w14:paraId="00B9A0A2" w14:textId="3B48C7B1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6C542663" w14:textId="77777777" w:rsidR="00F466DA" w:rsidRPr="009938B7" w:rsidRDefault="00F466DA" w:rsidP="00F466DA">
      <w:pPr>
        <w:numPr>
          <w:ilvl w:val="0"/>
          <w:numId w:val="14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lastRenderedPageBreak/>
        <w:t>Start: Joint bargaining/organizing committees that combine teachers and support staff; automated member onboarding at new-hire orientations; translation of all core union materials into primary non-English languages spoken in the district.</w:t>
      </w:r>
    </w:p>
    <w:p w14:paraId="7351A55D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E41E0D7" w14:textId="77777777" w:rsidR="00F466DA" w:rsidRPr="009938B7" w:rsidRDefault="00F466DA" w:rsidP="00F466DA">
      <w:pPr>
        <w:numPr>
          <w:ilvl w:val="0"/>
          <w:numId w:val="14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>Stop: Relying solely on email updates for critical communications; spending leadership capacity resolving individual grievances without building steward-led resolution skills.</w:t>
      </w:r>
    </w:p>
    <w:p w14:paraId="605B5BEA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BE2089C" w14:textId="77777777" w:rsidR="00F466DA" w:rsidRPr="009938B7" w:rsidRDefault="00F466DA" w:rsidP="00F466DA">
      <w:pPr>
        <w:numPr>
          <w:ilvl w:val="0"/>
          <w:numId w:val="14"/>
        </w:numPr>
        <w:spacing w:after="0" w:line="240" w:lineRule="auto"/>
        <w:rPr>
          <w:rFonts w:ascii="Calibri" w:hAnsi="Calibri" w:cs="Calibri"/>
          <w:sz w:val="22"/>
          <w:szCs w:val="22"/>
        </w:rPr>
      </w:pPr>
      <w:proofErr w:type="gramStart"/>
      <w:r w:rsidRPr="009938B7">
        <w:rPr>
          <w:rFonts w:ascii="Calibri" w:hAnsi="Calibri" w:cs="Calibri"/>
          <w:sz w:val="22"/>
          <w:szCs w:val="22"/>
        </w:rPr>
        <w:t>Continue</w:t>
      </w:r>
      <w:proofErr w:type="gramEnd"/>
      <w:r w:rsidRPr="009938B7">
        <w:rPr>
          <w:rFonts w:ascii="Calibri" w:hAnsi="Calibri" w:cs="Calibri"/>
          <w:sz w:val="22"/>
          <w:szCs w:val="22"/>
        </w:rPr>
        <w:t>: Annual steward leadership academy; joint labor-management safety committee meetings.</w:t>
      </w:r>
    </w:p>
    <w:p w14:paraId="19711208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21CD69B7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6. Implementation &amp; Accountability Roadmap</w:t>
      </w:r>
    </w:p>
    <w:p w14:paraId="605D5CC8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2407"/>
        <w:gridCol w:w="1993"/>
        <w:gridCol w:w="2495"/>
        <w:gridCol w:w="1678"/>
      </w:tblGrid>
      <w:tr w:rsidR="00F466DA" w:rsidRPr="009938B7" w14:paraId="5351E0F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BD538C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38B7">
              <w:rPr>
                <w:rFonts w:ascii="Calibri" w:hAnsi="Calibri" w:cs="Calibri"/>
                <w:b/>
                <w:bCs/>
                <w:sz w:val="22"/>
                <w:szCs w:val="22"/>
              </w:rPr>
              <w:t>Strategic Priority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3B1B79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38B7">
              <w:rPr>
                <w:rFonts w:ascii="Calibri" w:hAnsi="Calibri" w:cs="Calibri"/>
                <w:b/>
                <w:bCs/>
                <w:sz w:val="22"/>
                <w:szCs w:val="22"/>
              </w:rPr>
              <w:t>Key Action Steps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999CF2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38B7">
              <w:rPr>
                <w:rFonts w:ascii="Calibri" w:hAnsi="Calibri" w:cs="Calibri"/>
                <w:b/>
                <w:bCs/>
                <w:sz w:val="22"/>
                <w:szCs w:val="22"/>
              </w:rPr>
              <w:t>Lead / Owner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2694EE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38B7">
              <w:rPr>
                <w:rFonts w:ascii="Calibri" w:hAnsi="Calibri" w:cs="Calibri"/>
                <w:b/>
                <w:bCs/>
                <w:sz w:val="22"/>
                <w:szCs w:val="22"/>
              </w:rPr>
              <w:t>Required Resources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2C3DF7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38B7">
              <w:rPr>
                <w:rFonts w:ascii="Calibri" w:hAnsi="Calibri" w:cs="Calibri"/>
                <w:b/>
                <w:bCs/>
                <w:sz w:val="22"/>
                <w:szCs w:val="22"/>
              </w:rPr>
              <w:t>Target Completion</w:t>
            </w:r>
          </w:p>
        </w:tc>
      </w:tr>
      <w:tr w:rsidR="00F466DA" w:rsidRPr="009938B7" w14:paraId="6B5402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315193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38B7">
              <w:rPr>
                <w:rFonts w:ascii="Calibri" w:hAnsi="Calibri" w:cs="Calibri"/>
                <w:b/>
                <w:bCs/>
                <w:sz w:val="22"/>
                <w:szCs w:val="22"/>
              </w:rPr>
              <w:t>1. Organizing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13264F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1. Audit school-by-school steward gaps</w:t>
            </w:r>
          </w:p>
          <w:p w14:paraId="1BB15721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7D6849D4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2. Launch building-level steward training</w:t>
            </w:r>
          </w:p>
          <w:p w14:paraId="24E536BD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71B9B8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VP of Organizing / Field Reps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EE7F25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Steward toolkit materials, release time budget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9063DE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Q2 2027</w:t>
            </w:r>
          </w:p>
        </w:tc>
      </w:tr>
      <w:tr w:rsidR="00F466DA" w:rsidRPr="009938B7" w14:paraId="0B3D13D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7AE8C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38B7">
              <w:rPr>
                <w:rFonts w:ascii="Calibri" w:hAnsi="Calibri" w:cs="Calibri"/>
                <w:b/>
                <w:bCs/>
                <w:sz w:val="22"/>
                <w:szCs w:val="22"/>
              </w:rPr>
              <w:t>2. Bargaining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EFE28A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1. Conduct district-wide member contract survey</w:t>
            </w:r>
          </w:p>
          <w:p w14:paraId="75D28C04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29526506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2. Establish Contract Action Teams (CAT) per site</w:t>
            </w:r>
          </w:p>
          <w:p w14:paraId="58FA5C7D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BB01ED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Bargaining Chair / Officers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5A4C1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Survey tools, campaign signage/swag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CE8125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Q4 2027</w:t>
            </w:r>
          </w:p>
        </w:tc>
      </w:tr>
      <w:tr w:rsidR="00F466DA" w:rsidRPr="009938B7" w14:paraId="4FC8127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2E6603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38B7">
              <w:rPr>
                <w:rFonts w:ascii="Calibri" w:hAnsi="Calibri" w:cs="Calibri"/>
                <w:b/>
                <w:bCs/>
                <w:sz w:val="22"/>
                <w:szCs w:val="22"/>
              </w:rPr>
              <w:t>3. Community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0C4B32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1. Host quarterly Parent-Educator town halls</w:t>
            </w:r>
          </w:p>
          <w:p w14:paraId="6EAD894A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1278CAB4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2. Coordinate school board candidate forums</w:t>
            </w:r>
          </w:p>
          <w:p w14:paraId="3F0527BE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D28162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Political Action &amp; PAC Committee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BA72E0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Meeting space, community outreach collateral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D5F940" w14:textId="77777777" w:rsidR="00F466DA" w:rsidRPr="009938B7" w:rsidRDefault="00F466DA" w:rsidP="00F466DA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9938B7">
              <w:rPr>
                <w:rFonts w:ascii="Calibri" w:hAnsi="Calibri" w:cs="Calibri"/>
                <w:sz w:val="22"/>
                <w:szCs w:val="22"/>
              </w:rPr>
              <w:t>Q2 2028</w:t>
            </w:r>
          </w:p>
        </w:tc>
      </w:tr>
    </w:tbl>
    <w:p w14:paraId="2FA7EF14" w14:textId="7221B0C2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t>7. Communications &amp; Rollout Plan</w:t>
      </w:r>
      <w:r w:rsidRPr="009938B7">
        <w:rPr>
          <w:rFonts w:ascii="Calibri" w:hAnsi="Calibri" w:cs="Calibri"/>
          <w:b/>
          <w:bCs/>
          <w:sz w:val="22"/>
          <w:szCs w:val="22"/>
        </w:rPr>
        <w:br/>
      </w:r>
    </w:p>
    <w:p w14:paraId="588B93FA" w14:textId="77777777" w:rsidR="00F466DA" w:rsidRPr="009938B7" w:rsidRDefault="00F466DA" w:rsidP="00F466DA">
      <w:pPr>
        <w:numPr>
          <w:ilvl w:val="0"/>
          <w:numId w:val="15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>Internal Leadership Rollout: Present the strategic plan to Executive Board members, field staff, and building stewards in dedicated briefing sessions.</w:t>
      </w:r>
    </w:p>
    <w:p w14:paraId="7DB8C31F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4226C48" w14:textId="77777777" w:rsidR="00F466DA" w:rsidRPr="009938B7" w:rsidRDefault="00F466DA" w:rsidP="00F466DA">
      <w:pPr>
        <w:numPr>
          <w:ilvl w:val="0"/>
          <w:numId w:val="15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>Rank-and-File Cascade: Host school-level site meetings, produce a 1-page summary flyer, and distribute physical/digital copies in all major languages spoken by membership.</w:t>
      </w:r>
    </w:p>
    <w:p w14:paraId="27A0CEEA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5F2EA8CB" w14:textId="77777777" w:rsidR="00F466DA" w:rsidRPr="009938B7" w:rsidRDefault="00F466DA" w:rsidP="00F466DA">
      <w:pPr>
        <w:numPr>
          <w:ilvl w:val="0"/>
          <w:numId w:val="15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 xml:space="preserve">External Alignment: Share strategic vision summaries with community coalition partners, parent groups, and labor councils to align external advocacy efforts. </w:t>
      </w:r>
    </w:p>
    <w:p w14:paraId="1C0E6005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6E866559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9938B7">
        <w:rPr>
          <w:rFonts w:ascii="Calibri" w:hAnsi="Calibri" w:cs="Calibri"/>
          <w:b/>
          <w:bCs/>
          <w:sz w:val="22"/>
          <w:szCs w:val="22"/>
        </w:rPr>
        <w:lastRenderedPageBreak/>
        <w:t>8. Review &amp; Continuous Adaptation Schedule</w:t>
      </w:r>
    </w:p>
    <w:p w14:paraId="34EAF6C0" w14:textId="1186EC0E" w:rsidR="00F466DA" w:rsidRPr="009938B7" w:rsidRDefault="00F466DA" w:rsidP="00F466DA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3509017C" w14:textId="77777777" w:rsidR="00F466DA" w:rsidRPr="009938B7" w:rsidRDefault="00F466DA" w:rsidP="00F466DA">
      <w:pPr>
        <w:numPr>
          <w:ilvl w:val="0"/>
          <w:numId w:val="16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 xml:space="preserve">Quarterly Review: Executive Board and Committee Chairs evaluate KPI progress, field organizing reports, and budget allocations. </w:t>
      </w:r>
    </w:p>
    <w:p w14:paraId="358AD4CE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A12A5C0" w14:textId="77777777" w:rsidR="00F466DA" w:rsidRPr="009938B7" w:rsidRDefault="00F466DA" w:rsidP="00F466DA">
      <w:pPr>
        <w:numPr>
          <w:ilvl w:val="0"/>
          <w:numId w:val="16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9938B7">
        <w:rPr>
          <w:rFonts w:ascii="Calibri" w:hAnsi="Calibri" w:cs="Calibri"/>
          <w:sz w:val="22"/>
          <w:szCs w:val="22"/>
        </w:rPr>
        <w:t xml:space="preserve">Annual Membership Assembly: Present progress reports to rank-and-file delegates/members during the annual leadership conference and adjust goals based on district contract timelines. </w:t>
      </w:r>
    </w:p>
    <w:p w14:paraId="286D7218" w14:textId="77777777" w:rsidR="00F466DA" w:rsidRPr="009938B7" w:rsidRDefault="00F466DA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189FFFB" w14:textId="795134EE" w:rsidR="007A6F95" w:rsidRPr="009938B7" w:rsidRDefault="007A6F95" w:rsidP="00F466D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="007A6F95" w:rsidRPr="009938B7" w:rsidSect="009938B7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6BEE"/>
    <w:multiLevelType w:val="multilevel"/>
    <w:tmpl w:val="98D82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64F86"/>
    <w:multiLevelType w:val="multilevel"/>
    <w:tmpl w:val="0614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8262D"/>
    <w:multiLevelType w:val="multilevel"/>
    <w:tmpl w:val="9D22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7289C"/>
    <w:multiLevelType w:val="multilevel"/>
    <w:tmpl w:val="4A2CE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6D03AA"/>
    <w:multiLevelType w:val="multilevel"/>
    <w:tmpl w:val="5C406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612641"/>
    <w:multiLevelType w:val="multilevel"/>
    <w:tmpl w:val="A4307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90C73"/>
    <w:multiLevelType w:val="multilevel"/>
    <w:tmpl w:val="B0180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314E4"/>
    <w:multiLevelType w:val="multilevel"/>
    <w:tmpl w:val="311A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DD3608"/>
    <w:multiLevelType w:val="multilevel"/>
    <w:tmpl w:val="361C3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8A38E9"/>
    <w:multiLevelType w:val="multilevel"/>
    <w:tmpl w:val="06F4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96116D"/>
    <w:multiLevelType w:val="multilevel"/>
    <w:tmpl w:val="52EE0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745041"/>
    <w:multiLevelType w:val="multilevel"/>
    <w:tmpl w:val="21621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DD7FB5"/>
    <w:multiLevelType w:val="multilevel"/>
    <w:tmpl w:val="338E4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B63097"/>
    <w:multiLevelType w:val="multilevel"/>
    <w:tmpl w:val="B944E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FB22A9"/>
    <w:multiLevelType w:val="multilevel"/>
    <w:tmpl w:val="BCC4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A265ED"/>
    <w:multiLevelType w:val="multilevel"/>
    <w:tmpl w:val="F1643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2499474">
    <w:abstractNumId w:val="14"/>
  </w:num>
  <w:num w:numId="2" w16cid:durableId="1734112732">
    <w:abstractNumId w:val="2"/>
  </w:num>
  <w:num w:numId="3" w16cid:durableId="1374573111">
    <w:abstractNumId w:val="10"/>
  </w:num>
  <w:num w:numId="4" w16cid:durableId="1501115663">
    <w:abstractNumId w:val="12"/>
  </w:num>
  <w:num w:numId="5" w16cid:durableId="2003966960">
    <w:abstractNumId w:val="8"/>
  </w:num>
  <w:num w:numId="6" w16cid:durableId="1428111251">
    <w:abstractNumId w:val="13"/>
  </w:num>
  <w:num w:numId="7" w16cid:durableId="516500923">
    <w:abstractNumId w:val="7"/>
  </w:num>
  <w:num w:numId="8" w16cid:durableId="2134012816">
    <w:abstractNumId w:val="9"/>
  </w:num>
  <w:num w:numId="9" w16cid:durableId="1265723936">
    <w:abstractNumId w:val="15"/>
  </w:num>
  <w:num w:numId="10" w16cid:durableId="754594892">
    <w:abstractNumId w:val="5"/>
  </w:num>
  <w:num w:numId="11" w16cid:durableId="80177309">
    <w:abstractNumId w:val="0"/>
  </w:num>
  <w:num w:numId="12" w16cid:durableId="735009234">
    <w:abstractNumId w:val="4"/>
  </w:num>
  <w:num w:numId="13" w16cid:durableId="1734498922">
    <w:abstractNumId w:val="3"/>
  </w:num>
  <w:num w:numId="14" w16cid:durableId="1987665981">
    <w:abstractNumId w:val="11"/>
  </w:num>
  <w:num w:numId="15" w16cid:durableId="1629236189">
    <w:abstractNumId w:val="6"/>
  </w:num>
  <w:num w:numId="16" w16cid:durableId="1393624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DA"/>
    <w:rsid w:val="00046B32"/>
    <w:rsid w:val="007A6F95"/>
    <w:rsid w:val="009938B7"/>
    <w:rsid w:val="009F7D89"/>
    <w:rsid w:val="00D156E0"/>
    <w:rsid w:val="00F4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59B0B"/>
  <w15:chartTrackingRefBased/>
  <w15:docId w15:val="{E63EC735-DE5F-48AF-AAE0-35E70E4A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6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6D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6D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6D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6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6D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6D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6D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6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6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6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6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6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6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6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6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6D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6D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6D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6D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B483D21-7043-443D-947C-A0DBAC1E7830}"/>
</file>

<file path=customXml/itemProps2.xml><?xml version="1.0" encoding="utf-8"?>
<ds:datastoreItem xmlns:ds="http://schemas.openxmlformats.org/officeDocument/2006/customXml" ds:itemID="{121FAC2C-B918-4628-9525-263C7B0D598C}"/>
</file>

<file path=customXml/itemProps3.xml><?xml version="1.0" encoding="utf-8"?>
<ds:datastoreItem xmlns:ds="http://schemas.openxmlformats.org/officeDocument/2006/customXml" ds:itemID="{74143C72-9930-4595-A092-D8945F1928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934</Words>
  <Characters>5330</Characters>
  <Application>Microsoft Office Word</Application>
  <DocSecurity>0</DocSecurity>
  <Lines>44</Lines>
  <Paragraphs>12</Paragraphs>
  <ScaleCrop>false</ScaleCrop>
  <Company>NEA</Company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2026-09-10T20:18:00Z</dcterms:created>
  <dcterms:modified xsi:type="dcterms:W3CDTF">2026-09-10T20:41:00Z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