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LGBTQ+ equity bargaining in public education</w:t>
      </w:r>
    </w:p>
    <w:p>
      <w:pPr>
        <w:pStyle w:val="Heading2"/>
      </w:pPr>
      <w:r>
        <w:t xml:space="preserve">Tone</w:t>
      </w:r>
    </w:p>
    <w:p>
      <w:pPr>
        <w:pStyle w:val="standard"/>
      </w:pPr>
      <w:r>
        <w:t xml:space="preserve">Empowering, professional, inclusive, advocacy-oriented</w:t>
      </w:r>
    </w:p>
    <w:p>
      <w:pPr>
        <w:pStyle w:val="Heading2"/>
      </w:pPr>
      <w:r>
        <w:t xml:space="preserve">Audience</w:t>
      </w:r>
    </w:p>
    <w:p>
      <w:pPr>
        <w:pStyle w:val="standard"/>
      </w:pPr>
      <w:r>
        <w:t xml:space="preserve">Elementary and secondary teachers, higher education faculty, education support professionals, school administrators, retired educators, and students preparing to become teachers.</w:t>
      </w:r>
    </w:p>
    <w:p>
      <w:pPr>
        <w:pStyle w:val="Heading2"/>
      </w:pPr>
      <w:r>
        <w:t xml:space="preserve">Goals</w:t>
      </w:r>
    </w:p>
    <w:p>
      <w:pPr>
        <w:pStyle w:val="standard"/>
      </w:pPr>
      <w:r>
        <w:t xml:space="preserve">The learner will be able to advocate for and bargain collectively for comprehensive and inclusive LGBTQ+ protections and benefits in public education settings.</w:t>
      </w:r>
    </w:p>
    <w:p>
      <w:pPr>
        <w:pStyle w:val="standard"/>
      </w:pPr>
    </w:p>
    <w:p>
      <w:pPr>
        <w:pStyle w:val="Heading1"/>
      </w:pPr>
      <w:r>
        <w:t xml:space="preserve">LEARNING OBJECTIVES</w:t>
      </w:r>
    </w:p>
    <w:p>
      <w:pPr>
        <w:pStyle w:val="standard-bold"/>
        <w:numPr>
          <w:ilvl w:val="0"/>
          <w:numId w:val="2"/>
        </w:numPr>
      </w:pPr>
      <w:r>
        <w:t xml:space="preserve">Identify key issues and barriers affecting LGBTQ+ educators and students in the workplace.</w:t>
      </w:r>
    </w:p>
    <w:p>
      <w:pPr>
        <w:pStyle w:val="standard-bold"/>
        <w:numPr>
          <w:ilvl w:val="0"/>
          <w:numId w:val="2"/>
        </w:numPr>
      </w:pPr>
      <w:r>
        <w:t xml:space="preserve">Determine appropriate inclusive language and provisions for collective bargaining agreements (CBAs).</w:t>
      </w:r>
    </w:p>
    <w:p>
      <w:pPr>
        <w:pStyle w:val="standard-bold"/>
        <w:numPr>
          <w:ilvl w:val="0"/>
          <w:numId w:val="2"/>
        </w:numPr>
      </w:pPr>
      <w:r>
        <w:t xml:space="preserve">Assess and negotiate contract language around protections, benefits, leave policies, facilities, and professional development for LGBTQ+ equity.</w:t>
      </w:r>
    </w:p>
    <w:p>
      <w:pPr>
        <w:pStyle w:val="standard-bold"/>
        <w:numPr>
          <w:ilvl w:val="0"/>
          <w:numId w:val="2"/>
        </w:numPr>
      </w:pPr>
      <w:r>
        <w:t xml:space="preserve">Apply best practices in supporting LGBTQ+ colleagues and students through union advocacy.</w:t>
      </w:r>
    </w:p>
    <w:p>
      <w:pPr>
        <w:pStyle w:val="standard-bold"/>
        <w:numPr>
          <w:ilvl w:val="0"/>
          <w:numId w:val="2"/>
        </w:numPr>
      </w:pPr>
      <w:r>
        <w:t xml:space="preserve">Recognize legal developments and adapt bargaining strategies accordingly.</w:t>
      </w:r>
    </w:p>
    <w:p>
      <w:pPr>
        <w:pStyle w:val="Title"/>
        <w:pageBreakBefore/>
      </w:pPr>
      <w:r>
        <w:t xml:space="preserve">Course Outline</w:t>
      </w:r>
    </w:p>
    <w:p>
      <w:pPr>
        <w:pStyle w:val="standard"/>
      </w:pPr>
    </w:p>
    <w:p>
      <w:pPr>
        <w:pStyle w:val="Heading1"/>
      </w:pPr>
      <w:r>
        <w:t xml:space="preserve">OVERVIEW</w:t>
      </w:r>
    </w:p>
    <w:p>
      <w:pPr>
        <w:pStyle w:val="standard-bold"/>
      </w:pPr>
      <w:r>
        <w:t xml:space="preserve">LGBTQ+ Equity Bargaining in Public Education: Advocacy and Action</w:t>
      </w:r>
    </w:p>
    <w:p>
      <w:pPr>
        <w:pStyle w:val="Heading2"/>
      </w:pPr>
      <w:r>
        <w:t xml:space="preserve">Description</w:t>
      </w:r>
    </w:p>
    <w:p>
      <w:pPr>
        <w:pStyle w:val="standard"/>
      </w:pPr>
      <w:r>
        <w:t xml:space="preserve">Are you ready to champion LGBTQ+ equity in your school community? This course will empower you to identify barriers, advocate for inclusive contract language, and negotiate for comprehensive protections and benefits for LGBTQ+ educators and students. Through real-world examples, sample contract language, and up-to-date legal guidance, you’ll gain the tools and confidence to lead change at the bargaining table and beyond. Join us to build a more inclusive, just, and supportive environment for all in public education.</w:t>
      </w:r>
    </w:p>
    <w:p>
      <w:pPr>
        <w:pStyle w:val="Heading2"/>
      </w:pPr>
      <w:r>
        <w:t xml:space="preserve">Lessons</w:t>
      </w:r>
    </w:p>
    <w:p>
      <w:pPr>
        <w:pStyle w:val="standard-bold"/>
        <w:numPr>
          <w:ilvl w:val="0"/>
          <w:numId w:val="3"/>
        </w:numPr>
        <w:spacing w:after="0"/>
      </w:pPr>
      <w:r>
        <w:t xml:space="preserve">Understanding LGBTQ+ Issues in Public Education</w:t>
      </w:r>
    </w:p>
    <w:p>
      <w:pPr>
        <w:pStyle w:val="standard-bold"/>
        <w:numPr>
          <w:ilvl w:val="0"/>
          <w:numId w:val="3"/>
        </w:numPr>
        <w:spacing w:after="0"/>
      </w:pPr>
      <w:r>
        <w:t xml:space="preserve">Inclusive Language, Provisions, and Negotiating Protections in CBAs</w:t>
      </w:r>
    </w:p>
    <w:p>
      <w:pPr>
        <w:pStyle w:val="standard-bold"/>
        <w:numPr>
          <w:ilvl w:val="0"/>
          <w:numId w:val="3"/>
        </w:numPr>
        <w:spacing w:after="0"/>
      </w:pPr>
      <w:r>
        <w:t xml:space="preserve">Facilities, Dress Codes, and Transition Support</w:t>
      </w:r>
    </w:p>
    <w:p>
      <w:pPr>
        <w:pStyle w:val="standard-bold"/>
        <w:numPr>
          <w:ilvl w:val="0"/>
          <w:numId w:val="3"/>
        </w:numPr>
        <w:spacing w:after="240"/>
      </w:pPr>
      <w:r>
        <w:t xml:space="preserve">Advocacy, Legal Developments, and Ongoing Equity Work</w:t>
      </w:r>
    </w:p>
    <w:p>
      <w:pPr>
        <w:pStyle w:val="standard"/>
      </w:pPr>
    </w:p>
    <w:p>
      <w:pPr>
        <w:pStyle w:val="Heading1"/>
      </w:pPr>
      <w:r>
        <w:t xml:space="preserve">LESSON #1</w:t>
      </w:r>
    </w:p>
    <w:p>
      <w:pPr>
        <w:pStyle w:val="standard-bold"/>
        <w:keepNext/>
      </w:pPr>
      <w:r>
        <w:t xml:space="preserve">Understanding LGBTQ+ Issues in Public Education</w:t>
      </w:r>
    </w:p>
    <w:p>
      <w:pPr>
        <w:pStyle w:val="Heading2"/>
      </w:pPr>
      <w:r>
        <w:t xml:space="preserve">Description</w:t>
      </w:r>
    </w:p>
    <w:p>
      <w:pPr>
        <w:pStyle w:val="standard"/>
      </w:pPr>
      <w:r>
        <w:t xml:space="preserve">This lesson introduces the current landscape of LGBTQ+ rights in public education, highlighting the unique challenges and barriers faced by LGBTQ+ educators and students. It provides context on recent legal and political developments, and explores the critical role of unions in advocating for equity and inclusion.</w:t>
      </w:r>
    </w:p>
    <w:p>
      <w:pPr>
        <w:pStyle w:val="Heading2"/>
      </w:pPr>
      <w:r>
        <w:t xml:space="preserve">Key Topics</w:t>
      </w:r>
    </w:p>
    <w:p>
      <w:pPr>
        <w:pStyle w:val="standard-ital"/>
      </w:pPr>
      <w:r>
        <w:t xml:space="preserve">Current Political and Legal Climate for LGBTQ+ Rights, Key Barriers Facing LGBTQ+ Educators and Students, The Role of Unions in Advancing LGBTQ+ Equity, Intersectionality and Inclusive Advocacy</w:t>
      </w:r>
    </w:p>
    <w:p>
      <w:pPr>
        <w:pStyle w:val="standard"/>
      </w:pPr>
    </w:p>
    <w:p>
      <w:pPr>
        <w:pStyle w:val="Heading1"/>
      </w:pPr>
      <w:r>
        <w:t xml:space="preserve">LESSON #2</w:t>
      </w:r>
    </w:p>
    <w:p>
      <w:pPr>
        <w:pStyle w:val="standard-bold"/>
        <w:keepNext/>
      </w:pPr>
      <w:r>
        <w:t xml:space="preserve">Inclusive Language, Provisions, and Negotiating Protections in CBAs</w:t>
      </w:r>
    </w:p>
    <w:p>
      <w:pPr>
        <w:pStyle w:val="Heading2"/>
      </w:pPr>
      <w:r>
        <w:t xml:space="preserve">Description</w:t>
      </w:r>
    </w:p>
    <w:p>
      <w:pPr>
        <w:pStyle w:val="standard"/>
      </w:pPr>
      <w:r>
        <w:t xml:space="preserve">This lesson focuses on the importance of inclusive and gender-neutral language, key provisions, and practical negotiation strategies for securing comprehensive protections, benefits, and leave policies for LGBTQ+ educators and students in collective bargaining agreements. It includes sample contract language and addresses misgendering, deadnaming, outing, and inclusive definitions of family.</w:t>
      </w:r>
    </w:p>
    <w:p>
      <w:pPr>
        <w:pStyle w:val="Heading2"/>
      </w:pPr>
      <w:r>
        <w:t xml:space="preserve">Key Topics</w:t>
      </w:r>
    </w:p>
    <w:p>
      <w:pPr>
        <w:pStyle w:val="standard-ital"/>
      </w:pPr>
      <w:r>
        <w:t xml:space="preserve">Inclusive and Gender-Neutral Language in CBAs, Key Provisions for LGBTQ+ Protections, Sample Contract Language, Addressing Misgendering, Deadnaming, and Outing, Inclusive Leave Policies and Definitions of Family</w:t>
      </w:r>
    </w:p>
    <w:p>
      <w:pPr>
        <w:pStyle w:val="standard"/>
      </w:pPr>
    </w:p>
    <w:p>
      <w:pPr>
        <w:pStyle w:val="Heading1"/>
      </w:pPr>
      <w:r>
        <w:t xml:space="preserve">LESSON #3</w:t>
      </w:r>
    </w:p>
    <w:p>
      <w:pPr>
        <w:pStyle w:val="standard-bold"/>
        <w:keepNext/>
      </w:pPr>
      <w:r>
        <w:t xml:space="preserve">Facilities, Dress Codes, and Transition Support</w:t>
      </w:r>
    </w:p>
    <w:p>
      <w:pPr>
        <w:pStyle w:val="Heading2"/>
      </w:pPr>
      <w:r>
        <w:t xml:space="preserve">Description</w:t>
      </w:r>
    </w:p>
    <w:p>
      <w:pPr>
        <w:pStyle w:val="standard"/>
      </w:pPr>
      <w:r>
        <w:t xml:space="preserve">This lesson addresses the negotiation of inclusive policies for facilities access, dress codes, and support for transitioning employees. It covers best practices for ensuring safe, affirming environments and outlines how to advocate for comprehensive support plans in CBAs.</w:t>
      </w:r>
    </w:p>
    <w:p>
      <w:pPr>
        <w:pStyle w:val="Heading2"/>
      </w:pPr>
      <w:r>
        <w:t xml:space="preserve">Key Topics</w:t>
      </w:r>
    </w:p>
    <w:p>
      <w:pPr>
        <w:pStyle w:val="standard-ital"/>
      </w:pPr>
      <w:r>
        <w:t xml:space="preserve">Inclusive and Accessible Bathrooms and Facilities, Dress Codes, Uniforms, and Grooming Policies, Transition Support Plans, Chosen Names and Pronouns in Employer Documents</w:t>
      </w:r>
    </w:p>
    <w:p>
      <w:pPr>
        <w:pStyle w:val="standard"/>
      </w:pPr>
    </w:p>
    <w:p>
      <w:pPr>
        <w:pStyle w:val="Heading1"/>
      </w:pPr>
      <w:r>
        <w:t xml:space="preserve">LESSON #4</w:t>
      </w:r>
    </w:p>
    <w:p>
      <w:pPr>
        <w:pStyle w:val="standard-bold"/>
        <w:keepNext/>
      </w:pPr>
      <w:r>
        <w:t xml:space="preserve">Advocacy, Legal Developments, and Ongoing Equity Work</w:t>
      </w:r>
    </w:p>
    <w:p>
      <w:pPr>
        <w:pStyle w:val="Heading2"/>
      </w:pPr>
      <w:r>
        <w:t xml:space="preserve">Description</w:t>
      </w:r>
    </w:p>
    <w:p>
      <w:pPr>
        <w:pStyle w:val="standard"/>
      </w:pPr>
      <w:r>
        <w:t xml:space="preserve">This lesson empowers learners to apply best practices in advocacy, stay informed about evolving legal landscapes, and establish structures for ongoing equity work. It covers legal updates, labor-management committees, professional development, and strategies for adapting bargaining approaches as laws and policies change.</w:t>
      </w:r>
    </w:p>
    <w:p>
      <w:pPr>
        <w:pStyle w:val="Heading2"/>
      </w:pPr>
      <w:r>
        <w:t xml:space="preserve">Key Topics</w:t>
      </w:r>
    </w:p>
    <w:p>
      <w:pPr>
        <w:pStyle w:val="standard-ital"/>
      </w:pPr>
      <w:r>
        <w:t xml:space="preserve">Recent Legal Developments Affecting LGBTQ+ Rights, Adapting Bargaining Strategies to Legal Changes, Labor-Management Committees for Ongoing Equity, Professional Development and Inclusive Curricula, Supporting LGBTQ+ Students and Colleagues</w:t>
      </w:r>
    </w:p>
    <w:p>
      <w:pPr>
        <w:pStyle w:val="Title"/>
        <w:pageBreakBefore/>
      </w:pPr>
      <w:r>
        <w:t xml:space="preserve">Source Materials</w:t>
      </w:r>
    </w:p>
    <w:p>
      <w:pPr>
        <w:pStyle w:val="standard"/>
      </w:pPr>
    </w:p>
    <w:p>
      <w:pPr>
        <w:pStyle w:val="standard"/>
      </w:pPr>
      <w:r>
        <w:t xml:space="preserve">bargaining-to-protect-lgbtq-rights (1).pdf</w:t>
      </w:r>
    </w:p>
    <w:p>
      <w:pPr>
        <w:pStyle w:val="standard"/>
      </w:pPr>
      <w:r>
        <w:t xml:space="preserve">lgbtq report final</w:t>
      </w:r>
    </w:p>
    <w:p>
      <w:pPr>
        <w:pStyle w:val="standard"/>
      </w:pPr>
      <w:r>
        <w:t xml:space="preserve">lgbtqia workplace justice</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12:33 PM 11/8/25</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12E4B1A2-975C-4617-B63C-A5204D4F3EE5}"/>
</file>

<file path=customXml/itemProps2.xml><?xml version="1.0" encoding="utf-8"?>
<ds:datastoreItem xmlns:ds="http://schemas.openxmlformats.org/officeDocument/2006/customXml" ds:itemID="{1F40F0DF-0E08-4393-A4BD-4D20D30E770C}"/>
</file>

<file path=customXml/itemProps3.xml><?xml version="1.0" encoding="utf-8"?>
<ds:datastoreItem xmlns:ds="http://schemas.openxmlformats.org/officeDocument/2006/customXml" ds:itemID="{D5856A5D-1DFB-4B8C-934B-3784A1807246}"/>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2025-11-08T17:33:37Z</dcterms:created>
  <dcterms:modified xsi:type="dcterms:W3CDTF">2025-11-08T17:33:37Z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3990600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