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CBCBC" w14:textId="77777777" w:rsidR="000D0273" w:rsidRDefault="00837D97">
      <w:pPr>
        <w:pStyle w:val="Title"/>
      </w:pPr>
      <w:r>
        <w:t>Course Details</w:t>
      </w:r>
    </w:p>
    <w:p w14:paraId="76BCBCBD" w14:textId="77777777" w:rsidR="000D0273" w:rsidRDefault="000D0273">
      <w:pPr>
        <w:pStyle w:val="standard"/>
      </w:pPr>
    </w:p>
    <w:p w14:paraId="76BCBCBE" w14:textId="77777777" w:rsidR="000D0273" w:rsidRDefault="00837D97">
      <w:pPr>
        <w:pStyle w:val="Heading10"/>
      </w:pPr>
      <w:r>
        <w:t>COURSE INFORMATION</w:t>
      </w:r>
    </w:p>
    <w:p w14:paraId="76BCBCBF" w14:textId="77777777" w:rsidR="000D0273" w:rsidRDefault="00837D97">
      <w:pPr>
        <w:pStyle w:val="Heading20"/>
      </w:pPr>
      <w:r>
        <w:t>Course Topic</w:t>
      </w:r>
    </w:p>
    <w:p w14:paraId="76BCBCC0" w14:textId="77777777" w:rsidR="000D0273" w:rsidRDefault="00837D97">
      <w:pPr>
        <w:pStyle w:val="standard"/>
      </w:pPr>
      <w:r>
        <w:t>Inclusive language and pronoun use in schools</w:t>
      </w:r>
    </w:p>
    <w:p w14:paraId="76BCBCC1" w14:textId="77777777" w:rsidR="000D0273" w:rsidRDefault="00837D97">
      <w:pPr>
        <w:pStyle w:val="Heading20"/>
      </w:pPr>
      <w:r>
        <w:t>Tone</w:t>
      </w:r>
    </w:p>
    <w:p w14:paraId="76BCBCC2" w14:textId="77777777" w:rsidR="000D0273" w:rsidRDefault="00837D97">
      <w:pPr>
        <w:pStyle w:val="standard"/>
      </w:pPr>
      <w:r>
        <w:t>professional, respectful, supportive, clear</w:t>
      </w:r>
    </w:p>
    <w:p w14:paraId="76BCBCC3" w14:textId="77777777" w:rsidR="000D0273" w:rsidRDefault="00837D97">
      <w:pPr>
        <w:pStyle w:val="Heading20"/>
      </w:pPr>
      <w:r>
        <w:t>Audience</w:t>
      </w:r>
    </w:p>
    <w:p w14:paraId="76BCBCC4" w14:textId="77777777" w:rsidR="000D0273" w:rsidRDefault="00837D97">
      <w:pPr>
        <w:pStyle w:val="standard"/>
      </w:pPr>
      <w:r>
        <w:t>Labor union staff, organizers, and members working in public schools who seek to improve their understanding of LGBTQ+ terminology and create inclusive environments in meetings and communications.</w:t>
      </w:r>
    </w:p>
    <w:p w14:paraId="76BCBCC5" w14:textId="77777777" w:rsidR="000D0273" w:rsidRDefault="00837D97">
      <w:pPr>
        <w:pStyle w:val="Heading20"/>
      </w:pPr>
      <w:r>
        <w:t>Goals</w:t>
      </w:r>
    </w:p>
    <w:p w14:paraId="76BCBCC6" w14:textId="77777777" w:rsidR="000D0273" w:rsidRDefault="00837D97">
      <w:pPr>
        <w:pStyle w:val="standard"/>
      </w:pPr>
      <w:r>
        <w:t>Learners will accurately identify current LGBTQ+ terminology and apply respectful pronoun usage in NEA meetings and communications, fostering inclusive environments within the constraints of relevant laws and policies.</w:t>
      </w:r>
    </w:p>
    <w:p w14:paraId="76BCBCC7" w14:textId="77777777" w:rsidR="000D0273" w:rsidRDefault="000D0273">
      <w:pPr>
        <w:pStyle w:val="standard"/>
      </w:pPr>
    </w:p>
    <w:p w14:paraId="76BCBCC8" w14:textId="77777777" w:rsidR="000D0273" w:rsidRDefault="00837D97">
      <w:pPr>
        <w:pStyle w:val="Heading10"/>
      </w:pPr>
      <w:r>
        <w:t>LEARNING OBJECTIVES</w:t>
      </w:r>
    </w:p>
    <w:p w14:paraId="76BCBCC9" w14:textId="77777777" w:rsidR="000D0273" w:rsidRDefault="00837D97">
      <w:pPr>
        <w:pStyle w:val="standard-bold"/>
        <w:numPr>
          <w:ilvl w:val="0"/>
          <w:numId w:val="2"/>
        </w:numPr>
      </w:pPr>
      <w:r>
        <w:t xml:space="preserve">Define and recognize current terms relating to sexual orientation, gender identity, and gender expression as provided by </w:t>
      </w:r>
      <w:proofErr w:type="gramStart"/>
      <w:r>
        <w:t>the NEA</w:t>
      </w:r>
      <w:proofErr w:type="gramEnd"/>
      <w:r>
        <w:t>.</w:t>
      </w:r>
    </w:p>
    <w:p w14:paraId="76BCBCCA" w14:textId="77777777" w:rsidR="000D0273" w:rsidRDefault="00837D97">
      <w:pPr>
        <w:pStyle w:val="standard-bold"/>
        <w:numPr>
          <w:ilvl w:val="0"/>
          <w:numId w:val="2"/>
        </w:numPr>
      </w:pPr>
      <w:r>
        <w:t>Assess personal understanding of LGBTQ+ terminology through formative assessment (quiz).</w:t>
      </w:r>
    </w:p>
    <w:p w14:paraId="76BCBCCB" w14:textId="77777777" w:rsidR="000D0273" w:rsidRDefault="00837D97">
      <w:pPr>
        <w:pStyle w:val="standard-bold"/>
        <w:numPr>
          <w:ilvl w:val="0"/>
          <w:numId w:val="2"/>
        </w:numPr>
      </w:pPr>
      <w:r>
        <w:t>Apply appropriate use of pronouns in meetings and communications.</w:t>
      </w:r>
    </w:p>
    <w:p w14:paraId="76BCBCCC" w14:textId="77777777" w:rsidR="000D0273" w:rsidRDefault="00837D97">
      <w:pPr>
        <w:pStyle w:val="standard-bold"/>
        <w:numPr>
          <w:ilvl w:val="0"/>
          <w:numId w:val="2"/>
        </w:numPr>
      </w:pPr>
      <w:r>
        <w:t>Demonstrate strategies for respectfully sharing and using pronouns in professional settings.</w:t>
      </w:r>
    </w:p>
    <w:p w14:paraId="76BCBCCD" w14:textId="77777777" w:rsidR="000D0273" w:rsidRDefault="00837D97">
      <w:pPr>
        <w:pStyle w:val="standard-bold"/>
        <w:numPr>
          <w:ilvl w:val="0"/>
          <w:numId w:val="2"/>
        </w:numPr>
      </w:pPr>
      <w:r>
        <w:t>Identify situations where privacy and comfort around pronoun sharing must be respected.</w:t>
      </w:r>
    </w:p>
    <w:p w14:paraId="76BCBCCE" w14:textId="77777777" w:rsidR="000D0273" w:rsidRDefault="00837D97">
      <w:pPr>
        <w:pStyle w:val="Title"/>
        <w:pageBreakBefore/>
      </w:pPr>
      <w:r>
        <w:lastRenderedPageBreak/>
        <w:t>Course Outline</w:t>
      </w:r>
    </w:p>
    <w:p w14:paraId="76BCBCCF" w14:textId="77777777" w:rsidR="000D0273" w:rsidRDefault="000D0273">
      <w:pPr>
        <w:pStyle w:val="standard"/>
      </w:pPr>
    </w:p>
    <w:p w14:paraId="76BCBCD0" w14:textId="77777777" w:rsidR="000D0273" w:rsidRDefault="00837D97">
      <w:pPr>
        <w:pStyle w:val="Heading10"/>
      </w:pPr>
      <w:r>
        <w:t>OVERVIEW</w:t>
      </w:r>
    </w:p>
    <w:p w14:paraId="76BCBCD1" w14:textId="77777777" w:rsidR="000D0273" w:rsidRDefault="00837D97">
      <w:pPr>
        <w:pStyle w:val="standard-bold"/>
      </w:pPr>
      <w:r>
        <w:t>Inclusive Language and Pronoun Use in Public Schools: A Guide for Union Staff, Leaders, and Members</w:t>
      </w:r>
    </w:p>
    <w:p w14:paraId="76BCBCD2" w14:textId="77777777" w:rsidR="000D0273" w:rsidRDefault="00837D97">
      <w:pPr>
        <w:pStyle w:val="Heading20"/>
      </w:pPr>
      <w:r>
        <w:t>Description</w:t>
      </w:r>
    </w:p>
    <w:p w14:paraId="76BCBCD3" w14:textId="77777777" w:rsidR="000D0273" w:rsidRDefault="00837D97">
      <w:pPr>
        <w:pStyle w:val="standard"/>
      </w:pPr>
      <w:r>
        <w:t>How can language shape the inclusivity of your school community? In this course, you'll gain a clear understanding of current LGBTQ+ terminology and learn how to use pronouns respectfully and effectively in NEA meetings and communications. Through foundational knowledge, self-assessment, and practical strategies, you'll be equipped to foster welcoming environments while navigating relevant laws and policies. Whether you're new to these concepts or seeking to deepen your practice, this course offers the tool</w:t>
      </w:r>
      <w:r>
        <w:t>s and confidence to support all members of your school community.</w:t>
      </w:r>
    </w:p>
    <w:p w14:paraId="76BCBCD4" w14:textId="77777777" w:rsidR="000D0273" w:rsidRDefault="00837D97">
      <w:pPr>
        <w:pStyle w:val="Heading20"/>
      </w:pPr>
      <w:r>
        <w:t>Lessons</w:t>
      </w:r>
    </w:p>
    <w:p w14:paraId="76BCBCD5" w14:textId="77777777" w:rsidR="000D0273" w:rsidRDefault="00837D97">
      <w:pPr>
        <w:pStyle w:val="standard-bold"/>
        <w:numPr>
          <w:ilvl w:val="0"/>
          <w:numId w:val="3"/>
        </w:numPr>
        <w:spacing w:after="0"/>
      </w:pPr>
      <w:r>
        <w:t>Understanding LGBTQ+ Terminology: Foundations and Self-Assessment</w:t>
      </w:r>
    </w:p>
    <w:p w14:paraId="76BCBCD6" w14:textId="77777777" w:rsidR="000D0273" w:rsidRDefault="00837D97">
      <w:pPr>
        <w:pStyle w:val="standard-bold"/>
        <w:numPr>
          <w:ilvl w:val="0"/>
          <w:numId w:val="3"/>
        </w:numPr>
      </w:pPr>
      <w:r>
        <w:t>Respectful Pronoun Use in NEA Meetings and Communications</w:t>
      </w:r>
    </w:p>
    <w:p w14:paraId="76BCBCD7" w14:textId="77777777" w:rsidR="000D0273" w:rsidRDefault="000D0273">
      <w:pPr>
        <w:pStyle w:val="standard"/>
      </w:pPr>
    </w:p>
    <w:p w14:paraId="76BCBCD8" w14:textId="77777777" w:rsidR="000D0273" w:rsidRDefault="00837D97">
      <w:pPr>
        <w:pStyle w:val="Heading10"/>
      </w:pPr>
      <w:r>
        <w:t>LESSON #1</w:t>
      </w:r>
    </w:p>
    <w:p w14:paraId="76BCBCD9" w14:textId="77777777" w:rsidR="000D0273" w:rsidRDefault="00837D97">
      <w:pPr>
        <w:pStyle w:val="standard-bold"/>
        <w:keepNext/>
      </w:pPr>
      <w:r>
        <w:t>Understanding LGBTQ+ Terminology: Foundations and Self-Assessment</w:t>
      </w:r>
    </w:p>
    <w:p w14:paraId="76BCBCDA" w14:textId="77777777" w:rsidR="000D0273" w:rsidRDefault="00837D97">
      <w:pPr>
        <w:pStyle w:val="Heading20"/>
      </w:pPr>
      <w:r>
        <w:t>Description</w:t>
      </w:r>
    </w:p>
    <w:p w14:paraId="76BCBCDB" w14:textId="77777777" w:rsidR="000D0273" w:rsidRDefault="00837D97">
      <w:pPr>
        <w:pStyle w:val="standard"/>
      </w:pPr>
      <w:r>
        <w:t>This lesson introduces learners to current LGBTQ+ terminology as provided by the NEA, focusing on sexual orientation, gender identity, and gender expression. Learners will review key terms, explore their meanings, and assess their own understanding through a formative quiz. The lesson emphasizes the importance of accurate language in fostering inclusive environments.</w:t>
      </w:r>
    </w:p>
    <w:p w14:paraId="76BCBCDC" w14:textId="77777777" w:rsidR="000D0273" w:rsidRDefault="00837D97">
      <w:pPr>
        <w:pStyle w:val="Heading20"/>
      </w:pPr>
      <w:r>
        <w:t>Key Topics</w:t>
      </w:r>
    </w:p>
    <w:p w14:paraId="76BCBCDD" w14:textId="77777777" w:rsidR="000D0273" w:rsidRDefault="00837D97">
      <w:pPr>
        <w:pStyle w:val="standard-ital"/>
      </w:pPr>
      <w:r>
        <w:t>Introduction to LGBTQ+ Terminology, Key Terms: Sexual Orientation, Gender Identity, Gender Expression, Definitions from NEA and HRC, Importance of Inclusive Language, Self-Assessment Quiz</w:t>
      </w:r>
    </w:p>
    <w:p w14:paraId="76BCBCDE" w14:textId="77777777" w:rsidR="000D0273" w:rsidRDefault="000D0273">
      <w:pPr>
        <w:pStyle w:val="standard"/>
      </w:pPr>
    </w:p>
    <w:p w14:paraId="76BCBCDF" w14:textId="77777777" w:rsidR="000D0273" w:rsidRDefault="00837D97">
      <w:pPr>
        <w:pStyle w:val="Heading10"/>
      </w:pPr>
      <w:r>
        <w:lastRenderedPageBreak/>
        <w:t>LESSON #2</w:t>
      </w:r>
    </w:p>
    <w:p w14:paraId="76BCBCE0" w14:textId="77777777" w:rsidR="000D0273" w:rsidRDefault="00837D97">
      <w:pPr>
        <w:pStyle w:val="standard-bold"/>
        <w:keepNext/>
      </w:pPr>
      <w:r>
        <w:t>Respectful Pronoun Use in NEA Meetings and Communications</w:t>
      </w:r>
    </w:p>
    <w:p w14:paraId="76BCBCE1" w14:textId="77777777" w:rsidR="000D0273" w:rsidRDefault="00837D97">
      <w:pPr>
        <w:pStyle w:val="Heading20"/>
      </w:pPr>
      <w:r>
        <w:t>Description</w:t>
      </w:r>
    </w:p>
    <w:p w14:paraId="76BCBCE2" w14:textId="77777777" w:rsidR="000D0273" w:rsidRDefault="00837D97">
      <w:pPr>
        <w:pStyle w:val="standard"/>
      </w:pPr>
      <w:r>
        <w:t>This lesson focuses on the appropriate and respectful use of pronouns in professional settings, specifically NEA meetings and communications. Learners will explore strategies for sharing and using pronouns, understand the importance of respecting privacy and comfort, and learn how to respond to mistakes. The lesson also addresses the impact of laws and policies on pronoun practices.</w:t>
      </w:r>
    </w:p>
    <w:p w14:paraId="76BCBCE3" w14:textId="77777777" w:rsidR="000D0273" w:rsidRDefault="00837D97">
      <w:pPr>
        <w:pStyle w:val="Heading20"/>
      </w:pPr>
      <w:r>
        <w:t>Key Topics</w:t>
      </w:r>
    </w:p>
    <w:p w14:paraId="76BCBCE4" w14:textId="77777777" w:rsidR="000D0273" w:rsidRDefault="00837D97">
      <w:pPr>
        <w:pStyle w:val="standard-ital"/>
      </w:pPr>
      <w:r>
        <w:t>Introduction to Pronouns and Their Importance, Common and Gender-Neutral Pronouns, Strategies for Sharing and Using Pronouns, Respecting Privacy and Comfort in Pronoun Sharing, Responding to Mistakes and Misgendering</w:t>
      </w:r>
    </w:p>
    <w:p w14:paraId="76BCBCE5" w14:textId="77777777" w:rsidR="000D0273" w:rsidRDefault="00837D97">
      <w:pPr>
        <w:pStyle w:val="Title"/>
        <w:pageBreakBefore/>
      </w:pPr>
      <w:r>
        <w:lastRenderedPageBreak/>
        <w:t>Source Materials</w:t>
      </w:r>
    </w:p>
    <w:p w14:paraId="76BCBCE6" w14:textId="77777777" w:rsidR="000D0273" w:rsidRDefault="000D0273">
      <w:pPr>
        <w:pStyle w:val="standard"/>
      </w:pPr>
    </w:p>
    <w:p w14:paraId="76BCBCE7" w14:textId="77777777" w:rsidR="000D0273" w:rsidRDefault="00837D97">
      <w:pPr>
        <w:pStyle w:val="standard"/>
      </w:pPr>
      <w:r>
        <w:t>0.1 z NEA Pronoun Guide.pdf</w:t>
      </w:r>
    </w:p>
    <w:p w14:paraId="76BCBCE8" w14:textId="77777777" w:rsidR="000D0273" w:rsidRDefault="00837D97">
      <w:pPr>
        <w:pStyle w:val="standard"/>
      </w:pPr>
      <w:r>
        <w:t xml:space="preserve">5 NEA </w:t>
      </w:r>
      <w:proofErr w:type="spellStart"/>
      <w:r>
        <w:t>UniServ</w:t>
      </w:r>
      <w:proofErr w:type="spellEnd"/>
      <w:r>
        <w:t xml:space="preserve"> LGBTQ key terms 6.6.24.pdf</w:t>
      </w:r>
    </w:p>
    <w:sectPr w:rsidR="000D027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CBCEF" w14:textId="77777777" w:rsidR="00837D97" w:rsidRDefault="00837D97">
      <w:r>
        <w:separator/>
      </w:r>
    </w:p>
  </w:endnote>
  <w:endnote w:type="continuationSeparator" w:id="0">
    <w:p w14:paraId="76BCBCF1" w14:textId="77777777" w:rsidR="00837D97" w:rsidRDefault="00837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CBCEB" w14:textId="77777777" w:rsidR="00837D97" w:rsidRDefault="00837D97">
      <w:r>
        <w:separator/>
      </w:r>
    </w:p>
  </w:footnote>
  <w:footnote w:type="continuationSeparator" w:id="0">
    <w:p w14:paraId="76BCBCED" w14:textId="77777777" w:rsidR="00837D97" w:rsidRDefault="00837D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BCE9" w14:textId="77777777" w:rsidR="000D0273" w:rsidRDefault="00837D97">
    <w:pPr>
      <w:pStyle w:val="Header"/>
    </w:pPr>
    <w:r>
      <w:rPr>
        <w:noProof/>
      </w:rPr>
      <w:drawing>
        <wp:anchor distT="0" distB="0" distL="0" distR="0" simplePos="0" relativeHeight="152400" behindDoc="0" locked="0" layoutInCell="1" allowOverlap="1" wp14:anchorId="76BCBCEB" wp14:editId="76BCBCEC">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1:56 PM 11/8/25</w:t>
    </w:r>
  </w:p>
  <w:p w14:paraId="76BCBCEA" w14:textId="77777777" w:rsidR="000D0273" w:rsidRDefault="00837D97">
    <w:r>
      <w:rPr>
        <w:noProof/>
      </w:rPr>
      <w:drawing>
        <wp:anchor distT="0" distB="0" distL="0" distR="0" simplePos="0" relativeHeight="1981200" behindDoc="1" locked="0" layoutInCell="1" allowOverlap="1" wp14:anchorId="76BCBCED" wp14:editId="76BCBCEE">
          <wp:simplePos x="0" y="0"/>
          <wp:positionH relativeFrom="page">
            <wp:align>right</wp:align>
          </wp:positionH>
          <wp:positionV relativeFrom="page">
            <wp:align>bottom</wp:align>
          </wp:positionV>
          <wp:extent cx="1981200" cy="1981200"/>
          <wp:effectExtent l="0" t="0" r="0" b="0"/>
          <wp:wrapNone/>
          <wp:docPr id="1640999029" name="Picture 1640999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5571"/>
    <w:multiLevelType w:val="hybridMultilevel"/>
    <w:tmpl w:val="1384217C"/>
    <w:lvl w:ilvl="0" w:tplc="00503522">
      <w:start w:val="1"/>
      <w:numFmt w:val="bullet"/>
      <w:lvlText w:val="•"/>
      <w:lvlJc w:val="left"/>
      <w:pPr>
        <w:spacing w:after="240"/>
        <w:ind w:left="360" w:hanging="360"/>
      </w:pPr>
      <w:rPr>
        <w:rFonts w:ascii="Verdana" w:eastAsia="Verdana" w:hAnsi="Verdana" w:cs="Verdana" w:hint="default"/>
        <w:color w:val="000000"/>
        <w:sz w:val="22"/>
        <w:szCs w:val="22"/>
      </w:rPr>
    </w:lvl>
    <w:lvl w:ilvl="1" w:tplc="A3A45D56">
      <w:numFmt w:val="decimal"/>
      <w:lvlText w:val=""/>
      <w:lvlJc w:val="left"/>
    </w:lvl>
    <w:lvl w:ilvl="2" w:tplc="414A4656">
      <w:numFmt w:val="decimal"/>
      <w:lvlText w:val=""/>
      <w:lvlJc w:val="left"/>
    </w:lvl>
    <w:lvl w:ilvl="3" w:tplc="C1F8D796">
      <w:numFmt w:val="decimal"/>
      <w:lvlText w:val=""/>
      <w:lvlJc w:val="left"/>
    </w:lvl>
    <w:lvl w:ilvl="4" w:tplc="4ED22C48">
      <w:numFmt w:val="decimal"/>
      <w:lvlText w:val=""/>
      <w:lvlJc w:val="left"/>
    </w:lvl>
    <w:lvl w:ilvl="5" w:tplc="43068D46">
      <w:numFmt w:val="decimal"/>
      <w:lvlText w:val=""/>
      <w:lvlJc w:val="left"/>
    </w:lvl>
    <w:lvl w:ilvl="6" w:tplc="2CC866AC">
      <w:numFmt w:val="decimal"/>
      <w:lvlText w:val=""/>
      <w:lvlJc w:val="left"/>
    </w:lvl>
    <w:lvl w:ilvl="7" w:tplc="6EAAC8A4">
      <w:numFmt w:val="decimal"/>
      <w:lvlText w:val=""/>
      <w:lvlJc w:val="left"/>
    </w:lvl>
    <w:lvl w:ilvl="8" w:tplc="CE260312">
      <w:numFmt w:val="decimal"/>
      <w:lvlText w:val=""/>
      <w:lvlJc w:val="left"/>
    </w:lvl>
  </w:abstractNum>
  <w:abstractNum w:abstractNumId="1" w15:restartNumberingAfterBreak="0">
    <w:nsid w:val="41A066C6"/>
    <w:multiLevelType w:val="hybridMultilevel"/>
    <w:tmpl w:val="0B2045C8"/>
    <w:lvl w:ilvl="0" w:tplc="64A2F44A">
      <w:start w:val="1"/>
      <w:numFmt w:val="bullet"/>
      <w:lvlText w:val="●"/>
      <w:lvlJc w:val="left"/>
      <w:pPr>
        <w:ind w:left="720" w:hanging="360"/>
      </w:pPr>
    </w:lvl>
    <w:lvl w:ilvl="1" w:tplc="63AC3542">
      <w:start w:val="1"/>
      <w:numFmt w:val="bullet"/>
      <w:lvlText w:val="○"/>
      <w:lvlJc w:val="left"/>
      <w:pPr>
        <w:ind w:left="1440" w:hanging="360"/>
      </w:pPr>
    </w:lvl>
    <w:lvl w:ilvl="2" w:tplc="8CEEF7FE">
      <w:start w:val="1"/>
      <w:numFmt w:val="bullet"/>
      <w:lvlText w:val="■"/>
      <w:lvlJc w:val="left"/>
      <w:pPr>
        <w:ind w:left="2160" w:hanging="360"/>
      </w:pPr>
    </w:lvl>
    <w:lvl w:ilvl="3" w:tplc="67020ED4">
      <w:start w:val="1"/>
      <w:numFmt w:val="bullet"/>
      <w:lvlText w:val="●"/>
      <w:lvlJc w:val="left"/>
      <w:pPr>
        <w:ind w:left="2880" w:hanging="360"/>
      </w:pPr>
    </w:lvl>
    <w:lvl w:ilvl="4" w:tplc="4C5E4272">
      <w:start w:val="1"/>
      <w:numFmt w:val="bullet"/>
      <w:lvlText w:val="○"/>
      <w:lvlJc w:val="left"/>
      <w:pPr>
        <w:ind w:left="3600" w:hanging="360"/>
      </w:pPr>
    </w:lvl>
    <w:lvl w:ilvl="5" w:tplc="7FD8FF46">
      <w:start w:val="1"/>
      <w:numFmt w:val="bullet"/>
      <w:lvlText w:val="■"/>
      <w:lvlJc w:val="left"/>
      <w:pPr>
        <w:ind w:left="4320" w:hanging="360"/>
      </w:pPr>
    </w:lvl>
    <w:lvl w:ilvl="6" w:tplc="D0CA8C2C">
      <w:start w:val="1"/>
      <w:numFmt w:val="bullet"/>
      <w:lvlText w:val="●"/>
      <w:lvlJc w:val="left"/>
      <w:pPr>
        <w:ind w:left="5040" w:hanging="360"/>
      </w:pPr>
    </w:lvl>
    <w:lvl w:ilvl="7" w:tplc="096E13B0">
      <w:start w:val="1"/>
      <w:numFmt w:val="bullet"/>
      <w:lvlText w:val="●"/>
      <w:lvlJc w:val="left"/>
      <w:pPr>
        <w:ind w:left="5760" w:hanging="360"/>
      </w:pPr>
    </w:lvl>
    <w:lvl w:ilvl="8" w:tplc="CD5CC5F0">
      <w:start w:val="1"/>
      <w:numFmt w:val="bullet"/>
      <w:lvlText w:val="●"/>
      <w:lvlJc w:val="left"/>
      <w:pPr>
        <w:ind w:left="6480" w:hanging="360"/>
      </w:pPr>
    </w:lvl>
  </w:abstractNum>
  <w:abstractNum w:abstractNumId="2" w15:restartNumberingAfterBreak="0">
    <w:nsid w:val="5B02324E"/>
    <w:multiLevelType w:val="hybridMultilevel"/>
    <w:tmpl w:val="53C07DA8"/>
    <w:lvl w:ilvl="0" w:tplc="0EF428C6">
      <w:start w:val="1"/>
      <w:numFmt w:val="decimal"/>
      <w:lvlText w:val="%1."/>
      <w:lvlJc w:val="left"/>
      <w:pPr>
        <w:ind w:left="360" w:hanging="360"/>
      </w:pPr>
      <w:rPr>
        <w:rFonts w:ascii="Verdana" w:eastAsia="Verdana" w:hAnsi="Verdana" w:cs="Verdana" w:hint="default"/>
        <w:b/>
        <w:bCs/>
        <w:color w:val="0075CF"/>
        <w:sz w:val="22"/>
        <w:szCs w:val="22"/>
      </w:rPr>
    </w:lvl>
    <w:lvl w:ilvl="1" w:tplc="A0D8F72E">
      <w:numFmt w:val="decimal"/>
      <w:lvlText w:val=""/>
      <w:lvlJc w:val="left"/>
    </w:lvl>
    <w:lvl w:ilvl="2" w:tplc="4B487980">
      <w:numFmt w:val="decimal"/>
      <w:lvlText w:val=""/>
      <w:lvlJc w:val="left"/>
    </w:lvl>
    <w:lvl w:ilvl="3" w:tplc="A5589956">
      <w:numFmt w:val="decimal"/>
      <w:lvlText w:val=""/>
      <w:lvlJc w:val="left"/>
    </w:lvl>
    <w:lvl w:ilvl="4" w:tplc="1F5083EA">
      <w:numFmt w:val="decimal"/>
      <w:lvlText w:val=""/>
      <w:lvlJc w:val="left"/>
    </w:lvl>
    <w:lvl w:ilvl="5" w:tplc="2D9AE22A">
      <w:numFmt w:val="decimal"/>
      <w:lvlText w:val=""/>
      <w:lvlJc w:val="left"/>
    </w:lvl>
    <w:lvl w:ilvl="6" w:tplc="13781FF6">
      <w:numFmt w:val="decimal"/>
      <w:lvlText w:val=""/>
      <w:lvlJc w:val="left"/>
    </w:lvl>
    <w:lvl w:ilvl="7" w:tplc="AC9C85CC">
      <w:numFmt w:val="decimal"/>
      <w:lvlText w:val=""/>
      <w:lvlJc w:val="left"/>
    </w:lvl>
    <w:lvl w:ilvl="8" w:tplc="5892642C">
      <w:numFmt w:val="decimal"/>
      <w:lvlText w:val=""/>
      <w:lvlJc w:val="left"/>
    </w:lvl>
  </w:abstractNum>
  <w:num w:numId="1" w16cid:durableId="1997299920">
    <w:abstractNumId w:val="1"/>
    <w:lvlOverride w:ilvl="0">
      <w:startOverride w:val="1"/>
    </w:lvlOverride>
  </w:num>
  <w:num w:numId="2" w16cid:durableId="675886284">
    <w:abstractNumId w:val="0"/>
    <w:lvlOverride w:ilvl="0">
      <w:startOverride w:val="1"/>
    </w:lvlOverride>
  </w:num>
  <w:num w:numId="3" w16cid:durableId="19373890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273"/>
    <w:rsid w:val="000D0273"/>
    <w:rsid w:val="00762CEE"/>
    <w:rsid w:val="00837D97"/>
    <w:rsid w:val="00F32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CBCBC"/>
  <w15:docId w15:val="{78F9D727-59C3-4289-B788-8CCF3E0F4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9B6D6425-92CC-4E28-BB2A-981AE14DF339}"/>
</file>

<file path=customXml/itemProps2.xml><?xml version="1.0" encoding="utf-8"?>
<ds:datastoreItem xmlns:ds="http://schemas.openxmlformats.org/officeDocument/2006/customXml" ds:itemID="{DB03E58F-BCD6-4A6F-A153-7581F3142D76}"/>
</file>

<file path=customXml/itemProps3.xml><?xml version="1.0" encoding="utf-8"?>
<ds:datastoreItem xmlns:ds="http://schemas.openxmlformats.org/officeDocument/2006/customXml" ds:itemID="{392E0A4A-3F90-4E7A-8558-96E79E318CE3}"/>
</file>

<file path=docProps/app.xml><?xml version="1.0" encoding="utf-8"?>
<Properties xmlns="http://schemas.openxmlformats.org/officeDocument/2006/extended-properties" xmlns:vt="http://schemas.openxmlformats.org/officeDocument/2006/docPropsVTypes">
  <Template>Normal</Template>
  <TotalTime>24</TotalTime>
  <Pages>4</Pages>
  <Words>454</Words>
  <Characters>2899</Characters>
  <Application>Microsoft Office Word</Application>
  <DocSecurity>0</DocSecurity>
  <Lines>75</Lines>
  <Paragraphs>39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2025-11-08T18:56:00Z</dcterms:created>
  <dcterms:modified xsi:type="dcterms:W3CDTF">2025-11-08T20:26:00Z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