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55B4" w:rsidRPr="00C13D17" w:rsidRDefault="00E955B4" w:rsidP="00E955B4">
      <w:pPr>
        <w:rPr>
          <w:b/>
          <w:sz w:val="36"/>
          <w:szCs w:val="36"/>
        </w:rPr>
      </w:pPr>
      <w:r w:rsidRPr="00C13D17">
        <w:rPr>
          <w:b/>
          <w:sz w:val="36"/>
          <w:szCs w:val="36"/>
        </w:rPr>
        <w:t xml:space="preserve">Why Pre-Attendance Assignments? </w:t>
      </w:r>
    </w:p>
    <w:p w:rsidR="00C13D17" w:rsidRDefault="00C13D17" w:rsidP="00E955B4">
      <w:pPr>
        <w:rPr>
          <w:sz w:val="28"/>
          <w:szCs w:val="28"/>
        </w:rPr>
      </w:pPr>
    </w:p>
    <w:p w:rsidR="00E955B4" w:rsidRPr="007D0310" w:rsidRDefault="00E955B4" w:rsidP="00E955B4">
      <w:pPr>
        <w:rPr>
          <w:sz w:val="28"/>
          <w:szCs w:val="28"/>
        </w:rPr>
      </w:pPr>
      <w:r w:rsidRPr="007D0310">
        <w:rPr>
          <w:sz w:val="28"/>
          <w:szCs w:val="28"/>
        </w:rPr>
        <w:t xml:space="preserve">The resources compiled here are short, relevant and intended to help you shift from the day to day cognitive load of work to the thinking you will use as a learner at the academy. We rely on a number of popular education strategies that involve the use of texts and scenarios for group work.  Many participants find it difficult to do a “first read” in the classroom so we have provided those items here in case you would like to review them. </w:t>
      </w:r>
    </w:p>
    <w:p w:rsidR="00E955B4" w:rsidRPr="007D0310" w:rsidRDefault="00E955B4" w:rsidP="00E955B4">
      <w:pPr>
        <w:rPr>
          <w:sz w:val="28"/>
          <w:szCs w:val="28"/>
        </w:rPr>
      </w:pPr>
    </w:p>
    <w:p w:rsidR="00E955B4" w:rsidRPr="007D0310" w:rsidRDefault="00E955B4" w:rsidP="00E955B4">
      <w:pPr>
        <w:rPr>
          <w:b/>
          <w:sz w:val="28"/>
          <w:szCs w:val="28"/>
        </w:rPr>
      </w:pPr>
      <w:r w:rsidRPr="007D0310">
        <w:rPr>
          <w:b/>
          <w:sz w:val="28"/>
          <w:szCs w:val="28"/>
        </w:rPr>
        <w:t>Read and Reflect: (Please Do Before Arriving)</w:t>
      </w:r>
    </w:p>
    <w:p w:rsidR="00E955B4" w:rsidRPr="007D0310" w:rsidRDefault="00E955B4" w:rsidP="00E955B4">
      <w:pPr>
        <w:rPr>
          <w:sz w:val="28"/>
          <w:szCs w:val="28"/>
        </w:rPr>
      </w:pPr>
      <w:r w:rsidRPr="007D0310">
        <w:rPr>
          <w:sz w:val="28"/>
          <w:szCs w:val="28"/>
        </w:rPr>
        <w:t xml:space="preserve">Please take the time before arriving to read out community agreements.  We will engage you in a discussion at the very start of our time together around these agreements and your commitment to them. </w:t>
      </w:r>
    </w:p>
    <w:p w:rsidR="00E955B4" w:rsidRPr="007D0310" w:rsidRDefault="00E955B4" w:rsidP="00E955B4">
      <w:pPr>
        <w:rPr>
          <w:sz w:val="28"/>
          <w:szCs w:val="28"/>
        </w:rPr>
      </w:pPr>
    </w:p>
    <w:p w:rsidR="00E955B4" w:rsidRPr="007D0310" w:rsidRDefault="00E955B4" w:rsidP="00E955B4">
      <w:pPr>
        <w:rPr>
          <w:b/>
          <w:sz w:val="28"/>
          <w:szCs w:val="28"/>
        </w:rPr>
      </w:pPr>
      <w:r w:rsidRPr="007D0310">
        <w:rPr>
          <w:b/>
          <w:sz w:val="28"/>
          <w:szCs w:val="28"/>
        </w:rPr>
        <w:t>Articles for Thinking: (</w:t>
      </w:r>
      <w:r w:rsidR="00C13D17">
        <w:rPr>
          <w:b/>
          <w:sz w:val="28"/>
          <w:szCs w:val="28"/>
        </w:rPr>
        <w:t>Optional Food for Thought</w:t>
      </w:r>
      <w:r w:rsidRPr="007D0310">
        <w:rPr>
          <w:b/>
          <w:sz w:val="28"/>
          <w:szCs w:val="28"/>
        </w:rPr>
        <w:t>)</w:t>
      </w:r>
    </w:p>
    <w:p w:rsidR="00D1525B" w:rsidRPr="007D0310" w:rsidRDefault="00E955B4">
      <w:pPr>
        <w:rPr>
          <w:sz w:val="28"/>
          <w:szCs w:val="28"/>
        </w:rPr>
      </w:pPr>
      <w:r w:rsidRPr="007D0310">
        <w:rPr>
          <w:sz w:val="28"/>
          <w:szCs w:val="28"/>
        </w:rPr>
        <w:t xml:space="preserve">The resources included on pages        are primarily designed to help frame  “why” we are offering this academy.   We many reference them in our work together.  They may cause you to generate questions that you will want to explore while we are together.  Consider these options to read prior to attending. </w:t>
      </w:r>
    </w:p>
    <w:p w:rsidR="00E955B4" w:rsidRPr="007D0310" w:rsidRDefault="00E955B4">
      <w:pPr>
        <w:rPr>
          <w:sz w:val="28"/>
          <w:szCs w:val="28"/>
        </w:rPr>
      </w:pPr>
    </w:p>
    <w:p w:rsidR="00E955B4" w:rsidRPr="007D0310" w:rsidRDefault="00E955B4">
      <w:pPr>
        <w:rPr>
          <w:b/>
          <w:sz w:val="28"/>
          <w:szCs w:val="28"/>
        </w:rPr>
      </w:pPr>
      <w:r w:rsidRPr="007D0310">
        <w:rPr>
          <w:b/>
          <w:sz w:val="28"/>
          <w:szCs w:val="28"/>
        </w:rPr>
        <w:t>Resources for Group Work: (Please Do Before Arriving)</w:t>
      </w:r>
    </w:p>
    <w:p w:rsidR="00E955B4" w:rsidRPr="007D0310" w:rsidRDefault="00E955B4" w:rsidP="00C13D17">
      <w:pPr>
        <w:pStyle w:val="BodyText2"/>
      </w:pPr>
      <w:r w:rsidRPr="007D0310">
        <w:t xml:space="preserve">The resources on pages       and      are for group work.  They will require some attention to the details.  You should set aside some time to read and review these prior to coming especially if you are not comfortable doing a “first read” amongst others.  In the case of the scenarios, it is not </w:t>
      </w:r>
      <w:r w:rsidR="00F95AB5">
        <w:t xml:space="preserve">imperative that you memorize them, just become familiar with them. </w:t>
      </w:r>
      <w:bookmarkStart w:id="0" w:name="_GoBack"/>
      <w:bookmarkEnd w:id="0"/>
    </w:p>
    <w:p w:rsidR="00E955B4" w:rsidRPr="007D0310" w:rsidRDefault="00E955B4">
      <w:pPr>
        <w:rPr>
          <w:sz w:val="28"/>
          <w:szCs w:val="28"/>
        </w:rPr>
      </w:pPr>
    </w:p>
    <w:p w:rsidR="00E955B4" w:rsidRPr="007D0310" w:rsidRDefault="00E955B4">
      <w:pPr>
        <w:rPr>
          <w:b/>
          <w:sz w:val="28"/>
          <w:szCs w:val="28"/>
        </w:rPr>
      </w:pPr>
      <w:r w:rsidRPr="007D0310">
        <w:rPr>
          <w:b/>
          <w:sz w:val="28"/>
          <w:szCs w:val="28"/>
        </w:rPr>
        <w:t xml:space="preserve">Resources for Later: (After You Return) </w:t>
      </w:r>
    </w:p>
    <w:p w:rsidR="00E955B4" w:rsidRPr="007D0310" w:rsidRDefault="00E955B4">
      <w:pPr>
        <w:rPr>
          <w:sz w:val="28"/>
          <w:szCs w:val="28"/>
        </w:rPr>
      </w:pPr>
      <w:r w:rsidRPr="007D0310">
        <w:rPr>
          <w:sz w:val="28"/>
          <w:szCs w:val="28"/>
        </w:rPr>
        <w:t xml:space="preserve">The resources on pages   are for your use later.  They are quite helpful in both your own personal work and when you are supporting the growth of others as they deal with discrimination and biased language in the workplace. </w:t>
      </w:r>
    </w:p>
    <w:sectPr w:rsidR="00E955B4" w:rsidRPr="007D0310" w:rsidSect="00E955B4">
      <w:pgSz w:w="12240" w:h="15840"/>
      <w:pgMar w:top="1008" w:right="72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5B4"/>
    <w:rsid w:val="007D0310"/>
    <w:rsid w:val="00C13D17"/>
    <w:rsid w:val="00D1525B"/>
    <w:rsid w:val="00E955B4"/>
    <w:rsid w:val="00F95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18BC7"/>
  <w15:chartTrackingRefBased/>
  <w15:docId w15:val="{CD6E9205-B041-46DA-8E57-CE1823FCC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955B4"/>
    <w:pPr>
      <w:widowControl w:val="0"/>
      <w:autoSpaceDE w:val="0"/>
      <w:autoSpaceDN w:val="0"/>
      <w:spacing w:after="0" w:line="240"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955B4"/>
  </w:style>
  <w:style w:type="character" w:customStyle="1" w:styleId="BodyTextChar">
    <w:name w:val="Body Text Char"/>
    <w:basedOn w:val="DefaultParagraphFont"/>
    <w:link w:val="BodyText"/>
    <w:uiPriority w:val="1"/>
    <w:rsid w:val="00E955B4"/>
    <w:rPr>
      <w:rFonts w:ascii="Calibri" w:eastAsia="Calibri" w:hAnsi="Calibri" w:cs="Calibri"/>
    </w:rPr>
  </w:style>
  <w:style w:type="paragraph" w:styleId="BodyText2">
    <w:name w:val="Body Text 2"/>
    <w:basedOn w:val="Normal"/>
    <w:link w:val="BodyText2Char"/>
    <w:uiPriority w:val="99"/>
    <w:unhideWhenUsed/>
    <w:rsid w:val="00C13D17"/>
    <w:rPr>
      <w:sz w:val="28"/>
      <w:szCs w:val="28"/>
    </w:rPr>
  </w:style>
  <w:style w:type="character" w:customStyle="1" w:styleId="BodyText2Char">
    <w:name w:val="Body Text 2 Char"/>
    <w:basedOn w:val="DefaultParagraphFont"/>
    <w:link w:val="BodyText2"/>
    <w:uiPriority w:val="99"/>
    <w:rsid w:val="00C13D17"/>
    <w:rPr>
      <w:rFonts w:ascii="Calibri" w:eastAsia="Calibri" w:hAnsi="Calibri" w:cs="Calibr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a7daaf2c8a48c8108cca813082e0e1b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b056339020b0569456dba6cd1046a762"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EDF0A396-2CD0-4685-8CE6-01A3292FCE9F}"/>
</file>

<file path=customXml/itemProps2.xml><?xml version="1.0" encoding="utf-8"?>
<ds:datastoreItem xmlns:ds="http://schemas.openxmlformats.org/officeDocument/2006/customXml" ds:itemID="{E8ACC5E6-D774-45B2-BEF4-FBED766F6D1C}"/>
</file>

<file path=customXml/itemProps3.xml><?xml version="1.0" encoding="utf-8"?>
<ds:datastoreItem xmlns:ds="http://schemas.openxmlformats.org/officeDocument/2006/customXml" ds:itemID="{D600D399-514C-4BA3-943D-800A986D72C7}"/>
</file>

<file path=docProps/app.xml><?xml version="1.0" encoding="utf-8"?>
<Properties xmlns="http://schemas.openxmlformats.org/officeDocument/2006/extended-properties" xmlns:vt="http://schemas.openxmlformats.org/officeDocument/2006/docPropsVTypes">
  <Template>Normal</Template>
  <TotalTime>28</TotalTime>
  <Pages>1</Pages>
  <Words>264</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2022-08-29T14:22:00Z</dcterms:created>
  <dcterms:modified xsi:type="dcterms:W3CDTF">2022-08-29T21:31:00Z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