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w:rsidR="798DE842" w:rsidP="221E0389" w:rsidRDefault="798DE842" w14:paraId="796319BE" w14:textId="47999E7C">
      <w:pPr>
        <w:pStyle w:val="Heading1"/>
        <w:widowControl w:val="0"/>
        <w:spacing w:before="267" w:after="120"/>
        <w:ind w:left="0" w:right="504"/>
        <w:jc w:val="left"/>
        <w:rPr>
          <w:rFonts w:ascii="Aptos" w:hAnsi="Aptos" w:eastAsia="Aptos" w:cs="Aptos" w:asciiTheme="minorAscii" w:hAnsiTheme="minorAscii" w:eastAsiaTheme="minorAscii" w:cstheme="minorAscii"/>
          <w:b w:val="1"/>
          <w:bCs w:val="1"/>
          <w:i w:val="0"/>
          <w:iCs w:val="0"/>
          <w:caps w:val="0"/>
          <w:smallCaps w:val="0"/>
          <w:noProof w:val="0"/>
          <w:color w:val="auto"/>
          <w:sz w:val="28"/>
          <w:szCs w:val="28"/>
          <w:u w:val="single"/>
          <w:lang w:val="en-US"/>
        </w:rPr>
      </w:pPr>
      <w:r w:rsidRPr="221E0389" w:rsidR="798DE842">
        <w:rPr>
          <w:rFonts w:ascii="Aptos" w:hAnsi="Aptos" w:eastAsia="Aptos" w:cs="Aptos" w:asciiTheme="minorAscii" w:hAnsiTheme="minorAscii" w:eastAsiaTheme="minorAscii" w:cstheme="minorAscii"/>
          <w:b w:val="1"/>
          <w:bCs w:val="1"/>
          <w:i w:val="0"/>
          <w:iCs w:val="0"/>
          <w:caps w:val="0"/>
          <w:smallCaps w:val="0"/>
          <w:noProof w:val="0"/>
          <w:color w:val="auto"/>
          <w:sz w:val="28"/>
          <w:szCs w:val="28"/>
          <w:u w:val="single"/>
          <w:lang w:val="en-US"/>
        </w:rPr>
        <w:t>Content Planning Team</w:t>
      </w:r>
    </w:p>
    <w:p w:rsidR="798DE842" w:rsidP="221E0389" w:rsidRDefault="798DE842" w14:paraId="44AF1A20" w14:textId="7FB255BA">
      <w:pPr>
        <w:pStyle w:val="ListParagraph"/>
        <w:widowControl w:val="0"/>
        <w:numPr>
          <w:ilvl w:val="0"/>
          <w:numId w:val="12"/>
        </w:numPr>
        <w:rPr>
          <w:noProof w:val="0"/>
          <w:lang w:val="en-US"/>
        </w:rPr>
      </w:pPr>
      <w:r w:rsidRPr="221E0389" w:rsidR="798DE842">
        <w:rPr>
          <w:noProof w:val="0"/>
          <w:lang w:val="en-US"/>
        </w:rPr>
        <w:t xml:space="preserve">Naomi Johnson-Lafleur: </w:t>
      </w:r>
      <w:hyperlink r:id="Rdf8025d4e39e47e4">
        <w:r w:rsidRPr="221E0389" w:rsidR="798DE842">
          <w:rPr>
            <w:rStyle w:val="Hyperlink"/>
            <w:noProof w:val="0"/>
            <w:lang w:val="en-US"/>
          </w:rPr>
          <w:t>njohnsonlafleur@njea.org</w:t>
        </w:r>
      </w:hyperlink>
    </w:p>
    <w:p w:rsidR="798DE842" w:rsidP="221E0389" w:rsidRDefault="798DE842" w14:paraId="2183D4AF" w14:textId="4A01D859">
      <w:pPr>
        <w:pStyle w:val="ListParagraph"/>
        <w:widowControl w:val="0"/>
        <w:numPr>
          <w:ilvl w:val="0"/>
          <w:numId w:val="12"/>
        </w:numPr>
        <w:rPr>
          <w:noProof w:val="0"/>
          <w:lang w:val="en-US"/>
        </w:rPr>
      </w:pPr>
      <w:r w:rsidRPr="221E0389" w:rsidR="798DE842">
        <w:rPr>
          <w:noProof w:val="0"/>
          <w:lang w:val="en-US"/>
        </w:rPr>
        <w:t xml:space="preserve">Ilissa Morrow: </w:t>
      </w:r>
      <w:hyperlink r:id="R65821a4b18f94942">
        <w:r w:rsidRPr="221E0389" w:rsidR="798DE842">
          <w:rPr>
            <w:rStyle w:val="Hyperlink"/>
            <w:noProof w:val="0"/>
            <w:lang w:val="en-US"/>
          </w:rPr>
          <w:t>ilissa.morrow@edmn.org</w:t>
        </w:r>
      </w:hyperlink>
    </w:p>
    <w:p w:rsidR="798DE842" w:rsidP="221E0389" w:rsidRDefault="798DE842" w14:paraId="73C55B6C" w14:textId="4BE662D2">
      <w:pPr>
        <w:pStyle w:val="ListParagraph"/>
        <w:widowControl w:val="0"/>
        <w:numPr>
          <w:ilvl w:val="0"/>
          <w:numId w:val="12"/>
        </w:numPr>
        <w:rPr>
          <w:noProof w:val="0"/>
          <w:lang w:val="en-US"/>
        </w:rPr>
      </w:pPr>
      <w:r w:rsidRPr="221E0389" w:rsidR="798DE842">
        <w:rPr>
          <w:noProof w:val="0"/>
          <w:lang w:val="en-US"/>
        </w:rPr>
        <w:t xml:space="preserve">Chad Williams: </w:t>
      </w:r>
      <w:hyperlink r:id="R33870ecc0f0d41af">
        <w:r w:rsidRPr="221E0389" w:rsidR="798DE842">
          <w:rPr>
            <w:rStyle w:val="Hyperlink"/>
            <w:noProof w:val="0"/>
            <w:lang w:val="en-US"/>
          </w:rPr>
          <w:t>cwilliams@mea.org</w:t>
        </w:r>
      </w:hyperlink>
    </w:p>
    <w:p w:rsidR="798DE842" w:rsidP="221E0389" w:rsidRDefault="798DE842" w14:paraId="577657FD" w14:textId="56BE2BAE">
      <w:pPr>
        <w:pStyle w:val="ListParagraph"/>
        <w:widowControl w:val="0"/>
        <w:numPr>
          <w:ilvl w:val="0"/>
          <w:numId w:val="12"/>
        </w:numPr>
        <w:rPr>
          <w:noProof w:val="0"/>
          <w:lang w:val="en-US"/>
        </w:rPr>
      </w:pPr>
      <w:r w:rsidRPr="221E0389" w:rsidR="798DE842">
        <w:rPr>
          <w:noProof w:val="0"/>
          <w:lang w:val="en-US"/>
        </w:rPr>
        <w:t xml:space="preserve">Albert Jones: </w:t>
      </w:r>
      <w:hyperlink r:id="Rc3255226e0044947">
        <w:r w:rsidRPr="221E0389" w:rsidR="798DE842">
          <w:rPr>
            <w:rStyle w:val="Hyperlink"/>
            <w:noProof w:val="0"/>
            <w:lang w:val="en-US"/>
          </w:rPr>
          <w:t>aljones@mseanea.org</w:t>
        </w:r>
      </w:hyperlink>
    </w:p>
    <w:p w:rsidR="798DE842" w:rsidP="221E0389" w:rsidRDefault="798DE842" w14:paraId="37E8E362" w14:textId="349775EE">
      <w:pPr>
        <w:pStyle w:val="ListParagraph"/>
        <w:widowControl w:val="0"/>
        <w:numPr>
          <w:ilvl w:val="0"/>
          <w:numId w:val="12"/>
        </w:numPr>
        <w:rPr>
          <w:noProof w:val="0"/>
          <w:lang w:val="en-US"/>
        </w:rPr>
      </w:pPr>
      <w:r w:rsidRPr="221E0389" w:rsidR="798DE842">
        <w:rPr>
          <w:noProof w:val="0"/>
          <w:lang w:val="en-US"/>
        </w:rPr>
        <w:t>LaQuita</w:t>
      </w:r>
      <w:r w:rsidRPr="221E0389" w:rsidR="798DE842">
        <w:rPr>
          <w:noProof w:val="0"/>
          <w:lang w:val="en-US"/>
        </w:rPr>
        <w:t xml:space="preserve"> Maxey: </w:t>
      </w:r>
      <w:hyperlink r:id="R4822528a0a924d40">
        <w:r w:rsidRPr="221E0389" w:rsidR="798DE842">
          <w:rPr>
            <w:rStyle w:val="Hyperlink"/>
            <w:noProof w:val="0"/>
            <w:lang w:val="en-US"/>
          </w:rPr>
          <w:t>lmaxey@nea.org</w:t>
        </w:r>
      </w:hyperlink>
    </w:p>
    <w:p w:rsidR="798DE842" w:rsidP="221E0389" w:rsidRDefault="798DE842" w14:paraId="3C09F987" w14:textId="5F1D0BCE">
      <w:pPr>
        <w:pStyle w:val="ListParagraph"/>
        <w:widowControl w:val="0"/>
        <w:numPr>
          <w:ilvl w:val="0"/>
          <w:numId w:val="12"/>
        </w:numPr>
        <w:rPr>
          <w:noProof w:val="0"/>
          <w:lang w:val="en-US"/>
        </w:rPr>
      </w:pPr>
      <w:r w:rsidRPr="221E0389" w:rsidR="798DE842">
        <w:rPr>
          <w:noProof w:val="0"/>
          <w:lang w:val="en-US"/>
        </w:rPr>
        <w:t xml:space="preserve">Dana Walker: </w:t>
      </w:r>
      <w:hyperlink r:id="R0d05961e9193430f">
        <w:r w:rsidRPr="221E0389" w:rsidR="798DE842">
          <w:rPr>
            <w:rStyle w:val="Hyperlink"/>
            <w:noProof w:val="0"/>
            <w:lang w:val="en-US"/>
          </w:rPr>
          <w:t>dwalker@nea.org</w:t>
        </w:r>
      </w:hyperlink>
    </w:p>
    <w:p w:rsidR="798DE842" w:rsidP="221E0389" w:rsidRDefault="798DE842" w14:paraId="3EE4F5D8" w14:textId="5DBF9B7D">
      <w:pPr>
        <w:pStyle w:val="ListParagraph"/>
        <w:widowControl w:val="0"/>
        <w:numPr>
          <w:ilvl w:val="0"/>
          <w:numId w:val="12"/>
        </w:numPr>
        <w:rPr>
          <w:noProof w:val="0"/>
          <w:lang w:val="en-US"/>
        </w:rPr>
      </w:pPr>
      <w:r w:rsidRPr="221E0389" w:rsidR="798DE842">
        <w:rPr>
          <w:noProof w:val="0"/>
          <w:lang w:val="en-US"/>
        </w:rPr>
        <w:t xml:space="preserve">Ambereen Khan-Baker: </w:t>
      </w:r>
      <w:hyperlink r:id="R73b81345663c47ff">
        <w:r w:rsidRPr="221E0389" w:rsidR="798DE842">
          <w:rPr>
            <w:rStyle w:val="Hyperlink"/>
            <w:noProof w:val="0"/>
            <w:lang w:val="en-US"/>
          </w:rPr>
          <w:t>akhanbaker@nea.org</w:t>
        </w:r>
      </w:hyperlink>
    </w:p>
    <w:p w:rsidR="798DE842" w:rsidP="221E0389" w:rsidRDefault="798DE842" w14:paraId="3DC331EF" w14:textId="25D540B6">
      <w:pPr>
        <w:pStyle w:val="ListParagraph"/>
        <w:widowControl w:val="0"/>
        <w:numPr>
          <w:ilvl w:val="0"/>
          <w:numId w:val="12"/>
        </w:numPr>
        <w:rPr>
          <w:noProof w:val="0"/>
          <w:lang w:val="en-US"/>
        </w:rPr>
      </w:pPr>
      <w:r w:rsidRPr="221E0389" w:rsidR="798DE842">
        <w:rPr>
          <w:noProof w:val="0"/>
          <w:lang w:val="en-US"/>
        </w:rPr>
        <w:t xml:space="preserve">Crystal Foxx: </w:t>
      </w:r>
      <w:hyperlink r:id="R2a25bd9a89084ed4">
        <w:r w:rsidRPr="221E0389" w:rsidR="798DE842">
          <w:rPr>
            <w:rStyle w:val="Hyperlink"/>
            <w:noProof w:val="0"/>
            <w:lang w:val="en-US"/>
          </w:rPr>
          <w:t>cfoxx@nea.org</w:t>
        </w:r>
      </w:hyperlink>
    </w:p>
    <w:p w:rsidR="798DE842" w:rsidP="221E0389" w:rsidRDefault="798DE842" w14:paraId="0A642127" w14:textId="390BBFDC">
      <w:pPr>
        <w:pStyle w:val="ListParagraph"/>
        <w:widowControl w:val="0"/>
        <w:numPr>
          <w:ilvl w:val="0"/>
          <w:numId w:val="12"/>
        </w:numPr>
        <w:rPr>
          <w:noProof w:val="0"/>
          <w:lang w:val="en-US"/>
        </w:rPr>
      </w:pPr>
      <w:r w:rsidRPr="221E0389" w:rsidR="798DE842">
        <w:rPr>
          <w:noProof w:val="0"/>
          <w:lang w:val="en-US"/>
        </w:rPr>
        <w:t xml:space="preserve">August Haygood: </w:t>
      </w:r>
      <w:hyperlink r:id="R685c3c9131e54e56">
        <w:r w:rsidRPr="221E0389" w:rsidR="798DE842">
          <w:rPr>
            <w:rStyle w:val="Hyperlink"/>
            <w:noProof w:val="0"/>
            <w:lang w:val="en-US"/>
          </w:rPr>
          <w:t>august.haygood@alaedu.org</w:t>
        </w:r>
      </w:hyperlink>
    </w:p>
    <w:p w:rsidR="394322E3" w:rsidP="221E0389" w:rsidRDefault="394322E3" w14:paraId="63E319A1" w14:textId="7ED810BC">
      <w:pPr>
        <w:pStyle w:val="ListParagraph"/>
        <w:widowControl w:val="0"/>
        <w:numPr>
          <w:ilvl w:val="0"/>
          <w:numId w:val="12"/>
        </w:numPr>
        <w:rPr>
          <w:noProof w:val="0"/>
          <w:lang w:val="en-US"/>
        </w:rPr>
      </w:pPr>
      <w:r w:rsidRPr="221E0389" w:rsidR="394322E3">
        <w:rPr>
          <w:noProof w:val="0"/>
          <w:lang w:val="en-US"/>
        </w:rPr>
        <w:t xml:space="preserve">Halimah Mekki: </w:t>
      </w:r>
      <w:hyperlink r:id="R5e4cb2cf5efb4e7a">
        <w:r w:rsidRPr="221E0389" w:rsidR="394322E3">
          <w:rPr>
            <w:rStyle w:val="Hyperlink"/>
            <w:noProof w:val="0"/>
            <w:lang w:val="en-US"/>
          </w:rPr>
          <w:t>hmekki</w:t>
        </w:r>
        <w:r w:rsidRPr="221E0389" w:rsidR="394322E3">
          <w:rPr>
            <w:rStyle w:val="Hyperlink"/>
            <w:noProof w:val="0"/>
            <w:lang w:val="en-US"/>
          </w:rPr>
          <w:t>@cta</w:t>
        </w:r>
        <w:r w:rsidRPr="221E0389" w:rsidR="394322E3">
          <w:rPr>
            <w:rStyle w:val="Hyperlink"/>
            <w:noProof w:val="0"/>
            <w:lang w:val="en-US"/>
          </w:rPr>
          <w:t>.org</w:t>
        </w:r>
      </w:hyperlink>
    </w:p>
    <w:p xmlns:wp14="http://schemas.microsoft.com/office/word/2010/wordml" w:rsidP="50EDA136" wp14:paraId="61FE2CBF" wp14:textId="18B080BC">
      <w:pPr>
        <w:pStyle w:val="Heading1"/>
        <w:widowControl w:val="0"/>
        <w:spacing w:before="267" w:after="120"/>
        <w:ind w:left="778" w:right="504"/>
        <w:jc w:val="center"/>
        <w:rPr>
          <w:rFonts w:ascii="Calibri" w:hAnsi="Calibri" w:eastAsia="Calibri" w:cs="Calibri"/>
          <w:b w:val="1"/>
          <w:bCs w:val="1"/>
          <w:i w:val="0"/>
          <w:iCs w:val="0"/>
          <w:caps w:val="0"/>
          <w:smallCaps w:val="0"/>
          <w:noProof w:val="0"/>
          <w:color w:val="943634"/>
          <w:sz w:val="28"/>
          <w:szCs w:val="28"/>
          <w:lang w:val="en-US"/>
        </w:rPr>
      </w:pPr>
      <w:r w:rsidRPr="221E0389" w:rsidR="335DE00C">
        <w:rPr>
          <w:rFonts w:ascii="Calibri" w:hAnsi="Calibri" w:eastAsia="Calibri" w:cs="Calibri"/>
          <w:b w:val="1"/>
          <w:bCs w:val="1"/>
          <w:i w:val="0"/>
          <w:iCs w:val="0"/>
          <w:caps w:val="0"/>
          <w:smallCaps w:val="0"/>
          <w:noProof w:val="0"/>
          <w:color w:val="943634"/>
          <w:sz w:val="28"/>
          <w:szCs w:val="28"/>
          <w:lang w:val="en-US"/>
        </w:rPr>
        <w:t xml:space="preserve">Organizing on HBCU Campuses </w:t>
      </w:r>
    </w:p>
    <w:p w:rsidR="142C7163" w:rsidP="221E0389" w:rsidRDefault="142C7163" w14:paraId="0B14383F" w14:textId="341D629A">
      <w:pPr>
        <w:pStyle w:val="Normal"/>
        <w:widowControl w:val="0"/>
        <w:rPr>
          <w:noProof w:val="0"/>
          <w:lang w:val="en-US"/>
        </w:rPr>
      </w:pPr>
      <w:r w:rsidRPr="221E0389" w:rsidR="142C7163">
        <w:rPr>
          <w:noProof w:val="0"/>
          <w:lang w:val="en-US"/>
        </w:rPr>
        <w:t>Jan. 27 – 31 (Travel Day, Jan 26)</w:t>
      </w:r>
    </w:p>
    <w:p xmlns:wp14="http://schemas.microsoft.com/office/word/2010/wordml" w:rsidP="221E0389" wp14:paraId="0F6A40F4" wp14:textId="7DB75226">
      <w:pPr>
        <w:widowControl w:val="0"/>
        <w:ind w:left="612" w:right="331"/>
        <w:rPr>
          <w:rFonts w:ascii="Calibri" w:hAnsi="Calibri" w:eastAsia="Calibri" w:cs="Calibri"/>
          <w:b w:val="0"/>
          <w:bCs w:val="0"/>
          <w:i w:val="0"/>
          <w:iCs w:val="0"/>
          <w:caps w:val="0"/>
          <w:smallCaps w:val="0"/>
          <w:noProof w:val="0"/>
          <w:color w:val="000000" w:themeColor="text1" w:themeTint="FF" w:themeShade="FF"/>
          <w:sz w:val="22"/>
          <w:szCs w:val="22"/>
          <w:lang w:val="en-US"/>
        </w:rPr>
      </w:pPr>
      <w:r w:rsidRPr="221E0389" w:rsidR="335DE00C">
        <w:rPr>
          <w:rFonts w:ascii="Calibri" w:hAnsi="Calibri" w:eastAsia="Calibri" w:cs="Calibri"/>
          <w:b w:val="0"/>
          <w:bCs w:val="0"/>
          <w:i w:val="1"/>
          <w:iCs w:val="1"/>
          <w:caps w:val="0"/>
          <w:smallCaps w:val="0"/>
          <w:strike w:val="0"/>
          <w:dstrike w:val="0"/>
          <w:noProof w:val="0"/>
          <w:color w:val="2D74B5"/>
          <w:sz w:val="22"/>
          <w:szCs w:val="22"/>
          <w:u w:val="single"/>
          <w:lang w:val="en-US"/>
        </w:rPr>
        <w:t>Transitional Level</w:t>
      </w:r>
      <w:r w:rsidRPr="221E0389" w:rsidR="335DE00C">
        <w:rPr>
          <w:rFonts w:ascii="Calibri" w:hAnsi="Calibri" w:eastAsia="Calibri" w:cs="Calibri"/>
          <w:b w:val="0"/>
          <w:bCs w:val="0"/>
          <w:i w:val="1"/>
          <w:iCs w:val="1"/>
          <w:caps w:val="0"/>
          <w:smallCaps w:val="0"/>
          <w:noProof w:val="0"/>
          <w:color w:val="2D74B5"/>
          <w:sz w:val="22"/>
          <w:szCs w:val="22"/>
          <w:lang w:val="en-US"/>
        </w:rPr>
        <w:t xml:space="preserve"> - </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UniServ</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Directors and Organizers who currently work on HBCU </w:t>
      </w:r>
      <w:r w:rsidRPr="221E0389" w:rsidR="286F49E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(Historically Black Colleges &amp; Universities) </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campuses or other non-</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predominantly white</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institutions of higher ed know that these institutions have a legacy of success for the students who attend. Studies show that these institutions of higher education provide their graduates with much higher rates of upward economic mobility than graduates of </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predominantly white</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institutions</w:t>
      </w:r>
      <w:r w:rsidRPr="221E0389" w:rsidR="3B54865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(PWIs)</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Despite this, systems of power and inequality still plague the workers and students on these campuses. </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UniSer</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v and Organizers in these settings have to be highly skilled in leading, coaching and organizing across racial differences and especially in dealing with systems of economic and racial oppressions. This training will build participants’ skills in developing successful campaigns to win student and worker rights. Participants will learn how to build strong programs that elevate leaders, mobilizers, and activists in this important higher education setting.</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UniSer</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v Directors and Organizers will:</w:t>
      </w:r>
    </w:p>
    <w:p xmlns:wp14="http://schemas.microsoft.com/office/word/2010/wordml" w:rsidP="50EDA136" wp14:paraId="41D7DEED" wp14:textId="51C74815">
      <w:pPr>
        <w:widowControl w:val="0"/>
        <w:spacing w:before="6"/>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50EDA136" wp14:paraId="48DB35EE" wp14:textId="7C68C7D8">
      <w:pPr>
        <w:pStyle w:val="ListParagraph"/>
        <w:widowControl w:val="0"/>
        <w:numPr>
          <w:ilvl w:val="0"/>
          <w:numId w:val="1"/>
        </w:numPr>
        <w:spacing w:before="60"/>
        <w:rPr>
          <w:rFonts w:ascii="Calibri" w:hAnsi="Calibri" w:eastAsia="Calibri" w:cs="Calibri"/>
          <w:b w:val="0"/>
          <w:bCs w:val="0"/>
          <w:i w:val="0"/>
          <w:iCs w:val="0"/>
          <w:caps w:val="0"/>
          <w:smallCaps w:val="0"/>
          <w:noProof w:val="0"/>
          <w:color w:val="000000" w:themeColor="text1" w:themeTint="FF" w:themeShade="FF"/>
          <w:sz w:val="22"/>
          <w:szCs w:val="22"/>
          <w:lang w:val="en-US"/>
        </w:rPr>
      </w:pPr>
      <w:r w:rsidRPr="50EDA136" w:rsidR="335DE00C">
        <w:rPr>
          <w:rFonts w:ascii="Calibri" w:hAnsi="Calibri" w:eastAsia="Calibri" w:cs="Calibri"/>
          <w:b w:val="1"/>
          <w:bCs w:val="1"/>
          <w:i w:val="0"/>
          <w:iCs w:val="0"/>
          <w:caps w:val="0"/>
          <w:smallCaps w:val="0"/>
          <w:noProof w:val="0"/>
          <w:color w:val="000000" w:themeColor="text1" w:themeTint="FF" w:themeShade="FF"/>
          <w:sz w:val="22"/>
          <w:szCs w:val="22"/>
          <w:lang w:val="en-US"/>
        </w:rPr>
        <w:t>Understand role staff play in building locals while maintaining a member-driven program</w:t>
      </w:r>
    </w:p>
    <w:p xmlns:wp14="http://schemas.microsoft.com/office/word/2010/wordml" w:rsidP="50EDA136" wp14:paraId="4711F0CF" wp14:textId="2FCEC23A">
      <w:pPr>
        <w:pStyle w:val="ListParagraph"/>
        <w:widowControl w:val="0"/>
        <w:numPr>
          <w:ilvl w:val="0"/>
          <w:numId w:val="1"/>
        </w:numPr>
        <w:spacing w:before="60"/>
        <w:rPr>
          <w:rFonts w:ascii="Calibri" w:hAnsi="Calibri" w:eastAsia="Calibri" w:cs="Calibri"/>
          <w:b w:val="0"/>
          <w:bCs w:val="0"/>
          <w:i w:val="0"/>
          <w:iCs w:val="0"/>
          <w:caps w:val="0"/>
          <w:smallCaps w:val="0"/>
          <w:noProof w:val="0"/>
          <w:color w:val="000000" w:themeColor="text1" w:themeTint="FF" w:themeShade="FF"/>
          <w:sz w:val="22"/>
          <w:szCs w:val="22"/>
          <w:lang w:val="en-US"/>
        </w:rPr>
      </w:pPr>
      <w:r w:rsidRPr="50EDA136" w:rsidR="335DE00C">
        <w:rPr>
          <w:rFonts w:ascii="Calibri" w:hAnsi="Calibri" w:eastAsia="Calibri" w:cs="Calibri"/>
          <w:b w:val="1"/>
          <w:bCs w:val="1"/>
          <w:i w:val="0"/>
          <w:iCs w:val="0"/>
          <w:caps w:val="0"/>
          <w:smallCaps w:val="0"/>
          <w:noProof w:val="0"/>
          <w:color w:val="000000" w:themeColor="text1" w:themeTint="FF" w:themeShade="FF"/>
          <w:sz w:val="22"/>
          <w:szCs w:val="22"/>
          <w:lang w:val="en-US"/>
        </w:rPr>
        <w:t>Explore best practices from a number of member engagement case studies</w:t>
      </w:r>
    </w:p>
    <w:p xmlns:wp14="http://schemas.microsoft.com/office/word/2010/wordml" w:rsidP="50EDA136" wp14:paraId="7990A30A" wp14:textId="15017E5A">
      <w:pPr>
        <w:pStyle w:val="ListParagraph"/>
        <w:widowControl w:val="0"/>
        <w:numPr>
          <w:ilvl w:val="0"/>
          <w:numId w:val="1"/>
        </w:numPr>
        <w:tabs>
          <w:tab w:val="left" w:leader="none" w:pos="1403"/>
          <w:tab w:val="left" w:leader="none" w:pos="1404"/>
        </w:tabs>
        <w:spacing w:before="59"/>
        <w:ind w:right="1464"/>
        <w:rPr>
          <w:rFonts w:ascii="Calibri" w:hAnsi="Calibri" w:eastAsia="Calibri" w:cs="Calibri"/>
          <w:b w:val="0"/>
          <w:bCs w:val="0"/>
          <w:i w:val="0"/>
          <w:iCs w:val="0"/>
          <w:caps w:val="0"/>
          <w:smallCaps w:val="0"/>
          <w:noProof w:val="0"/>
          <w:color w:val="202020"/>
          <w:sz w:val="22"/>
          <w:szCs w:val="22"/>
          <w:lang w:val="en-US"/>
        </w:rPr>
      </w:pPr>
      <w:r w:rsidRPr="50EDA136" w:rsidR="335DE00C">
        <w:rPr>
          <w:rFonts w:ascii="Calibri" w:hAnsi="Calibri" w:eastAsia="Calibri" w:cs="Calibri"/>
          <w:b w:val="1"/>
          <w:bCs w:val="1"/>
          <w:i w:val="0"/>
          <w:iCs w:val="0"/>
          <w:caps w:val="0"/>
          <w:smallCaps w:val="0"/>
          <w:noProof w:val="0"/>
          <w:color w:val="202020"/>
          <w:sz w:val="22"/>
          <w:szCs w:val="22"/>
          <w:lang w:val="en-US"/>
        </w:rPr>
        <w:t>Explore a number of successful affiliates that have focused on HBCU Programs and Campaigns</w:t>
      </w:r>
    </w:p>
    <w:p xmlns:wp14="http://schemas.microsoft.com/office/word/2010/wordml" w:rsidP="221E0389" wp14:paraId="48536C04" wp14:textId="5F0B5B49">
      <w:pPr>
        <w:pStyle w:val="ListParagraph"/>
        <w:widowControl w:val="0"/>
        <w:numPr>
          <w:ilvl w:val="0"/>
          <w:numId w:val="1"/>
        </w:numPr>
        <w:tabs>
          <w:tab w:val="left" w:leader="none" w:pos="1403"/>
          <w:tab w:val="left" w:leader="none" w:pos="1404"/>
        </w:tabs>
        <w:spacing w:before="59"/>
        <w:ind w:right="1464"/>
        <w:rPr>
          <w:rFonts w:ascii="Calibri" w:hAnsi="Calibri" w:eastAsia="Calibri" w:cs="Calibri"/>
          <w:b w:val="0"/>
          <w:bCs w:val="0"/>
          <w:i w:val="0"/>
          <w:iCs w:val="0"/>
          <w:caps w:val="0"/>
          <w:smallCaps w:val="0"/>
          <w:noProof w:val="0"/>
          <w:color w:val="000000" w:themeColor="text1" w:themeTint="FF" w:themeShade="FF"/>
          <w:sz w:val="22"/>
          <w:szCs w:val="22"/>
          <w:lang w:val="en-US"/>
        </w:rPr>
      </w:pPr>
      <w:r w:rsidRPr="221E0389" w:rsidR="335DE00C">
        <w:rPr>
          <w:rFonts w:ascii="Calibri" w:hAnsi="Calibri" w:eastAsia="Calibri" w:cs="Calibri"/>
          <w:b w:val="1"/>
          <w:bCs w:val="1"/>
          <w:i w:val="0"/>
          <w:iCs w:val="0"/>
          <w:caps w:val="0"/>
          <w:smallCaps w:val="0"/>
          <w:noProof w:val="0"/>
          <w:color w:val="000000" w:themeColor="text1" w:themeTint="FF" w:themeShade="FF"/>
          <w:sz w:val="22"/>
          <w:szCs w:val="22"/>
          <w:lang w:val="en-US"/>
        </w:rPr>
        <w:t>Develop skills around strategic planning, leadership tests, data collection, and narrative development.</w:t>
      </w:r>
    </w:p>
    <w:p xmlns:wp14="http://schemas.microsoft.com/office/word/2010/wordml" w:rsidP="221E0389" wp14:paraId="101D138C" wp14:textId="027492A2">
      <w:pPr>
        <w:widowControl w:val="0"/>
        <w:ind w:left="612" w:right="398"/>
        <w:rPr>
          <w:rFonts w:ascii="Calibri" w:hAnsi="Calibri" w:eastAsia="Calibri" w:cs="Calibri"/>
          <w:b w:val="0"/>
          <w:bCs w:val="0"/>
          <w:i w:val="0"/>
          <w:iCs w:val="0"/>
          <w:caps w:val="0"/>
          <w:smallCaps w:val="0"/>
          <w:noProof w:val="0"/>
          <w:color w:val="000000" w:themeColor="text1" w:themeTint="FF" w:themeShade="FF"/>
          <w:sz w:val="24"/>
          <w:szCs w:val="24"/>
          <w:lang w:val="en-US"/>
        </w:rPr>
      </w:pP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is </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appropriate for</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UniServ</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staff and Organizers who are engaged HBCU campuses and other non-</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predominantly white</w:t>
      </w:r>
      <w:r w:rsidRPr="221E0389" w:rsidR="335DE0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institutions of higher education. </w:t>
      </w:r>
      <w:r w:rsidRPr="221E0389" w:rsidR="335DE00C">
        <w:rPr>
          <w:rFonts w:ascii="Calibri" w:hAnsi="Calibri" w:eastAsia="Calibri" w:cs="Calibri"/>
          <w:b w:val="0"/>
          <w:bCs w:val="0"/>
          <w:i w:val="1"/>
          <w:iCs w:val="1"/>
          <w:caps w:val="0"/>
          <w:smallCaps w:val="0"/>
          <w:noProof w:val="0"/>
          <w:color w:val="000000" w:themeColor="text1" w:themeTint="FF" w:themeShade="FF"/>
          <w:sz w:val="24"/>
          <w:szCs w:val="24"/>
          <w:lang w:val="en-US"/>
        </w:rPr>
        <w:t>January 28-30, 2025</w:t>
      </w:r>
    </w:p>
    <w:p w:rsidR="773D6574" w:rsidP="221E0389" w:rsidRDefault="773D6574" w14:paraId="2F047C04" w14:textId="7E3F362C">
      <w:pPr>
        <w:pStyle w:val="Normal"/>
        <w:widowControl w:val="0"/>
        <w:ind w:left="612" w:right="398"/>
        <w:rPr>
          <w:rFonts w:ascii="Calibri" w:hAnsi="Calibri" w:eastAsia="Calibri" w:cs="Calibri"/>
          <w:b w:val="0"/>
          <w:bCs w:val="0"/>
          <w:i w:val="1"/>
          <w:iCs w:val="1"/>
          <w:caps w:val="0"/>
          <w:smallCaps w:val="0"/>
          <w:noProof w:val="0"/>
          <w:color w:val="000000" w:themeColor="text1" w:themeTint="FF" w:themeShade="FF"/>
          <w:sz w:val="24"/>
          <w:szCs w:val="24"/>
          <w:lang w:val="en-US"/>
        </w:rPr>
      </w:pPr>
      <w:r w:rsidRPr="221E0389" w:rsidR="773D6574">
        <w:rPr>
          <w:rFonts w:ascii="Calibri" w:hAnsi="Calibri" w:eastAsia="Calibri" w:cs="Calibri"/>
          <w:b w:val="0"/>
          <w:bCs w:val="0"/>
          <w:i w:val="1"/>
          <w:iCs w:val="1"/>
          <w:caps w:val="0"/>
          <w:smallCaps w:val="0"/>
          <w:noProof w:val="0"/>
          <w:color w:val="000000" w:themeColor="text1" w:themeTint="FF" w:themeShade="FF"/>
          <w:sz w:val="24"/>
          <w:szCs w:val="24"/>
          <w:lang w:val="en-US"/>
        </w:rPr>
        <w:t>Da</w:t>
      </w:r>
    </w:p>
    <w:tbl>
      <w:tblPr>
        <w:tblStyle w:val="TableNormal"/>
        <w:tblW w:w="0" w:type="auto"/>
        <w:tblBorders>
          <w:top w:val="single" w:sz="6"/>
          <w:left w:val="single" w:sz="6"/>
          <w:bottom w:val="single" w:sz="6"/>
          <w:right w:val="single" w:sz="6"/>
        </w:tblBorders>
        <w:tblLayout w:type="fixed"/>
        <w:tblLook w:val="04A0" w:firstRow="1" w:lastRow="0" w:firstColumn="1" w:lastColumn="0" w:noHBand="0" w:noVBand="1"/>
      </w:tblPr>
      <w:tblGrid>
        <w:gridCol w:w="3120"/>
        <w:gridCol w:w="3120"/>
        <w:gridCol w:w="3120"/>
      </w:tblGrid>
      <w:tr w:rsidR="261EB662" w:rsidTr="221E0389" w14:paraId="06EDF908">
        <w:trPr>
          <w:trHeight w:val="405"/>
        </w:trPr>
        <w:tc>
          <w:tcPr>
            <w:tcW w:w="9360" w:type="dxa"/>
            <w:gridSpan w:val="3"/>
            <w:tcBorders>
              <w:top w:val="single" w:sz="6"/>
              <w:left w:val="single" w:sz="6"/>
              <w:bottom w:val="single" w:sz="6"/>
              <w:right w:val="single" w:sz="6"/>
            </w:tcBorders>
            <w:tcMar>
              <w:left w:w="105" w:type="dxa"/>
              <w:right w:w="105" w:type="dxa"/>
            </w:tcMar>
            <w:vAlign w:val="top"/>
          </w:tcPr>
          <w:p w:rsidR="261EB662" w:rsidP="261EB662" w:rsidRDefault="261EB662" w14:paraId="1BFFEC59" w14:textId="7E3876EB">
            <w:pPr>
              <w:widowControl w:val="0"/>
              <w:tabs>
                <w:tab w:val="left" w:leader="none" w:pos="1331"/>
                <w:tab w:val="left" w:leader="none" w:pos="1332"/>
              </w:tabs>
              <w:spacing w:before="120" w:after="120"/>
              <w:ind w:left="72" w:right="29"/>
              <w:jc w:val="center"/>
              <w:rPr>
                <w:rFonts w:ascii="Calibri" w:hAnsi="Calibri" w:eastAsia="Calibri" w:cs="Calibri"/>
                <w:b w:val="0"/>
                <w:bCs w:val="0"/>
                <w:i w:val="0"/>
                <w:iCs w:val="0"/>
                <w:caps w:val="0"/>
                <w:smallCaps w:val="0"/>
                <w:color w:val="000000" w:themeColor="text1" w:themeTint="FF" w:themeShade="FF"/>
                <w:sz w:val="24"/>
                <w:szCs w:val="24"/>
              </w:rPr>
            </w:pPr>
            <w:r w:rsidRPr="261EB662" w:rsidR="261EB662">
              <w:rPr>
                <w:rFonts w:ascii="Calibri" w:hAnsi="Calibri" w:eastAsia="Calibri" w:cs="Calibri"/>
                <w:b w:val="1"/>
                <w:bCs w:val="1"/>
                <w:i w:val="0"/>
                <w:iCs w:val="0"/>
                <w:caps w:val="0"/>
                <w:smallCaps w:val="0"/>
                <w:color w:val="000000" w:themeColor="text1" w:themeTint="FF" w:themeShade="FF"/>
                <w:sz w:val="24"/>
                <w:szCs w:val="24"/>
                <w:lang w:val="en-US"/>
              </w:rPr>
              <w:t>Competency Levels</w:t>
            </w:r>
          </w:p>
          <w:p w:rsidR="261EB662" w:rsidP="221E0389" w:rsidRDefault="261EB662" w14:paraId="3D8A5E84" w14:textId="1927F709">
            <w:pPr>
              <w:widowControl w:val="0"/>
              <w:tabs>
                <w:tab w:val="left" w:leader="none" w:pos="1331"/>
                <w:tab w:val="left" w:leader="none" w:pos="1332"/>
              </w:tabs>
              <w:spacing w:after="120"/>
              <w:ind w:left="72" w:right="706"/>
              <w:jc w:val="center"/>
              <w:rPr>
                <w:rFonts w:ascii="Calibri" w:hAnsi="Calibri" w:eastAsia="Calibri" w:cs="Calibri"/>
                <w:b w:val="0"/>
                <w:bCs w:val="0"/>
                <w:i w:val="0"/>
                <w:iCs w:val="0"/>
                <w:caps w:val="0"/>
                <w:smallCaps w:val="0"/>
                <w:color w:val="000000" w:themeColor="text1" w:themeTint="FF" w:themeShade="FF"/>
                <w:sz w:val="22"/>
                <w:szCs w:val="22"/>
              </w:rPr>
            </w:pPr>
            <w:r w:rsidRPr="221E0389" w:rsidR="4B10FAF3">
              <w:rPr>
                <w:rFonts w:ascii="Calibri" w:hAnsi="Calibri" w:eastAsia="Calibri" w:cs="Calibri"/>
                <w:b w:val="0"/>
                <w:bCs w:val="0"/>
                <w:i w:val="0"/>
                <w:iCs w:val="0"/>
                <w:caps w:val="0"/>
                <w:smallCaps w:val="0"/>
                <w:color w:val="000000" w:themeColor="text1" w:themeTint="FF" w:themeShade="FF"/>
                <w:sz w:val="22"/>
                <w:szCs w:val="22"/>
                <w:lang w:val="en-US"/>
              </w:rPr>
              <w:t xml:space="preserve"> The NEA National </w:t>
            </w:r>
            <w:r w:rsidRPr="221E0389" w:rsidR="4B10FAF3">
              <w:rPr>
                <w:rFonts w:ascii="Calibri" w:hAnsi="Calibri" w:eastAsia="Calibri" w:cs="Calibri"/>
                <w:b w:val="0"/>
                <w:bCs w:val="0"/>
                <w:i w:val="0"/>
                <w:iCs w:val="0"/>
                <w:caps w:val="0"/>
                <w:smallCaps w:val="0"/>
                <w:color w:val="000000" w:themeColor="text1" w:themeTint="FF" w:themeShade="FF"/>
                <w:sz w:val="22"/>
                <w:szCs w:val="22"/>
                <w:lang w:val="en-US"/>
              </w:rPr>
              <w:t>UniServ</w:t>
            </w:r>
            <w:r w:rsidRPr="221E0389" w:rsidR="4B10FAF3">
              <w:rPr>
                <w:rFonts w:ascii="Calibri" w:hAnsi="Calibri" w:eastAsia="Calibri" w:cs="Calibri"/>
                <w:b w:val="0"/>
                <w:bCs w:val="0"/>
                <w:i w:val="0"/>
                <w:iCs w:val="0"/>
                <w:caps w:val="0"/>
                <w:smallCaps w:val="0"/>
                <w:color w:val="000000" w:themeColor="text1" w:themeTint="FF" w:themeShade="FF"/>
                <w:sz w:val="22"/>
                <w:szCs w:val="22"/>
                <w:lang w:val="en-US"/>
              </w:rPr>
              <w:t xml:space="preserve"> and Organizer Training Program offerings are differentiated based on skills and </w:t>
            </w:r>
            <w:r w:rsidRPr="221E0389" w:rsidR="19347BFE">
              <w:rPr>
                <w:rFonts w:ascii="Calibri" w:hAnsi="Calibri" w:eastAsia="Calibri" w:cs="Calibri"/>
                <w:b w:val="0"/>
                <w:bCs w:val="0"/>
                <w:i w:val="0"/>
                <w:iCs w:val="0"/>
                <w:caps w:val="0"/>
                <w:smallCaps w:val="0"/>
                <w:color w:val="000000" w:themeColor="text1" w:themeTint="FF" w:themeShade="FF"/>
                <w:sz w:val="22"/>
                <w:szCs w:val="22"/>
                <w:lang w:val="en-US"/>
              </w:rPr>
              <w:t>experience</w:t>
            </w:r>
            <w:r w:rsidRPr="221E0389" w:rsidR="4B10FAF3">
              <w:rPr>
                <w:rFonts w:ascii="Calibri" w:hAnsi="Calibri" w:eastAsia="Calibri" w:cs="Calibri"/>
                <w:b w:val="0"/>
                <w:bCs w:val="0"/>
                <w:i w:val="0"/>
                <w:iCs w:val="0"/>
                <w:caps w:val="0"/>
                <w:smallCaps w:val="0"/>
                <w:color w:val="000000" w:themeColor="text1" w:themeTint="FF" w:themeShade="FF"/>
                <w:sz w:val="22"/>
                <w:szCs w:val="22"/>
                <w:lang w:val="en-US"/>
              </w:rPr>
              <w:t>, to ensure that participants are matched to training and resources that meet their needs.</w:t>
            </w:r>
          </w:p>
        </w:tc>
      </w:tr>
      <w:tr w:rsidR="261EB662" w:rsidTr="221E0389" w14:paraId="75050BB9">
        <w:trPr>
          <w:trHeight w:val="1905"/>
        </w:trPr>
        <w:tc>
          <w:tcPr>
            <w:tcW w:w="3120" w:type="dxa"/>
            <w:tcBorders>
              <w:top w:val="single" w:sz="6"/>
              <w:left w:val="single" w:sz="6"/>
              <w:bottom w:val="single" w:sz="6"/>
              <w:right w:val="single" w:sz="6"/>
            </w:tcBorders>
            <w:shd w:val="clear" w:color="auto" w:fill="FDE9D9"/>
            <w:tcMar>
              <w:left w:w="105" w:type="dxa"/>
              <w:right w:w="105" w:type="dxa"/>
            </w:tcMar>
            <w:vAlign w:val="top"/>
          </w:tcPr>
          <w:p w:rsidR="261EB662" w:rsidP="261EB662" w:rsidRDefault="261EB662" w14:paraId="024A6B8D" w14:textId="6CCD8D9B">
            <w:pPr>
              <w:widowControl w:val="0"/>
              <w:spacing w:before="120" w:line="22" w:lineRule="atLeast"/>
              <w:ind w:left="78"/>
              <w:jc w:val="center"/>
              <w:rPr>
                <w:rFonts w:ascii="Calibri" w:hAnsi="Calibri" w:eastAsia="Calibri" w:cs="Calibri"/>
                <w:b w:val="0"/>
                <w:bCs w:val="0"/>
                <w:i w:val="0"/>
                <w:iCs w:val="0"/>
                <w:caps w:val="0"/>
                <w:smallCaps w:val="0"/>
                <w:color w:val="000000" w:themeColor="text1" w:themeTint="FF" w:themeShade="FF"/>
                <w:sz w:val="22"/>
                <w:szCs w:val="22"/>
              </w:rPr>
            </w:pPr>
            <w:r w:rsidRPr="261EB662" w:rsidR="261EB662">
              <w:rPr>
                <w:rFonts w:ascii="Calibri" w:hAnsi="Calibri" w:eastAsia="Calibri" w:cs="Calibri"/>
                <w:b w:val="1"/>
                <w:bCs w:val="1"/>
                <w:i w:val="0"/>
                <w:iCs w:val="0"/>
                <w:caps w:val="0"/>
                <w:smallCaps w:val="0"/>
                <w:color w:val="000000" w:themeColor="text1" w:themeTint="FF" w:themeShade="FF"/>
                <w:sz w:val="22"/>
                <w:szCs w:val="22"/>
                <w:lang w:val="en-US"/>
              </w:rPr>
              <w:t>Level I - Foundational</w:t>
            </w:r>
          </w:p>
          <w:p w:rsidR="261EB662" w:rsidP="261EB662" w:rsidRDefault="261EB662" w14:paraId="139C53A5" w14:textId="3FB33DB0">
            <w:pPr>
              <w:widowControl w:val="0"/>
              <w:spacing w:line="22" w:lineRule="atLeast"/>
              <w:ind w:left="78"/>
              <w:jc w:val="center"/>
              <w:rPr>
                <w:rFonts w:ascii="Calibri" w:hAnsi="Calibri" w:eastAsia="Calibri" w:cs="Calibri"/>
                <w:b w:val="0"/>
                <w:bCs w:val="0"/>
                <w:i w:val="0"/>
                <w:iCs w:val="0"/>
                <w:caps w:val="0"/>
                <w:smallCaps w:val="0"/>
                <w:color w:val="000000" w:themeColor="text1" w:themeTint="FF" w:themeShade="FF"/>
                <w:sz w:val="22"/>
                <w:szCs w:val="22"/>
              </w:rPr>
            </w:pPr>
            <w:r w:rsidRPr="261EB662" w:rsidR="261EB662">
              <w:rPr>
                <w:rFonts w:ascii="Calibri" w:hAnsi="Calibri" w:eastAsia="Calibri" w:cs="Calibri"/>
                <w:b w:val="0"/>
                <w:bCs w:val="0"/>
                <w:i w:val="0"/>
                <w:iCs w:val="0"/>
                <w:caps w:val="0"/>
                <w:smallCaps w:val="0"/>
                <w:color w:val="000000" w:themeColor="text1" w:themeTint="FF" w:themeShade="FF"/>
                <w:sz w:val="22"/>
                <w:szCs w:val="22"/>
                <w:lang w:val="en-US"/>
              </w:rPr>
              <w:t>At this level the competencies represent a basic knowledge and skills professionals may use to begin their practice in staff work.</w:t>
            </w:r>
          </w:p>
        </w:tc>
        <w:tc>
          <w:tcPr>
            <w:tcW w:w="3120" w:type="dxa"/>
            <w:tcBorders>
              <w:top w:val="single" w:sz="6"/>
              <w:left w:val="single" w:sz="6"/>
              <w:bottom w:val="single" w:sz="6"/>
              <w:right w:val="single" w:sz="6"/>
            </w:tcBorders>
            <w:shd w:val="clear" w:color="auto" w:fill="EAF1DD"/>
            <w:tcMar>
              <w:left w:w="105" w:type="dxa"/>
              <w:right w:w="105" w:type="dxa"/>
            </w:tcMar>
            <w:vAlign w:val="top"/>
          </w:tcPr>
          <w:p w:rsidR="261EB662" w:rsidP="261EB662" w:rsidRDefault="261EB662" w14:paraId="69032F09" w14:textId="151A0270">
            <w:pPr>
              <w:widowControl w:val="0"/>
              <w:spacing w:before="120" w:line="22" w:lineRule="atLeast"/>
              <w:ind w:left="78"/>
              <w:jc w:val="center"/>
              <w:rPr>
                <w:rFonts w:ascii="Calibri" w:hAnsi="Calibri" w:eastAsia="Calibri" w:cs="Calibri"/>
                <w:b w:val="0"/>
                <w:bCs w:val="0"/>
                <w:i w:val="0"/>
                <w:iCs w:val="0"/>
                <w:caps w:val="0"/>
                <w:smallCaps w:val="0"/>
                <w:color w:val="000000" w:themeColor="text1" w:themeTint="FF" w:themeShade="FF"/>
                <w:sz w:val="22"/>
                <w:szCs w:val="22"/>
              </w:rPr>
            </w:pPr>
            <w:r w:rsidRPr="261EB662" w:rsidR="261EB662">
              <w:rPr>
                <w:rFonts w:ascii="Calibri" w:hAnsi="Calibri" w:eastAsia="Calibri" w:cs="Calibri"/>
                <w:b w:val="1"/>
                <w:bCs w:val="1"/>
                <w:i w:val="0"/>
                <w:iCs w:val="0"/>
                <w:caps w:val="0"/>
                <w:smallCaps w:val="0"/>
                <w:color w:val="000000" w:themeColor="text1" w:themeTint="FF" w:themeShade="FF"/>
                <w:sz w:val="22"/>
                <w:szCs w:val="22"/>
                <w:lang w:val="en-US"/>
              </w:rPr>
              <w:t>Level II - Transitional</w:t>
            </w:r>
          </w:p>
          <w:p w:rsidR="261EB662" w:rsidP="261EB662" w:rsidRDefault="261EB662" w14:paraId="770F6D1F" w14:textId="27C4BEB9">
            <w:pPr>
              <w:widowControl w:val="0"/>
              <w:spacing w:line="22" w:lineRule="atLeast"/>
              <w:ind w:left="78"/>
              <w:jc w:val="center"/>
              <w:rPr>
                <w:rFonts w:ascii="Calibri" w:hAnsi="Calibri" w:eastAsia="Calibri" w:cs="Calibri"/>
                <w:b w:val="0"/>
                <w:bCs w:val="0"/>
                <w:i w:val="0"/>
                <w:iCs w:val="0"/>
                <w:caps w:val="0"/>
                <w:smallCaps w:val="0"/>
                <w:color w:val="000000" w:themeColor="text1" w:themeTint="FF" w:themeShade="FF"/>
                <w:sz w:val="22"/>
                <w:szCs w:val="22"/>
              </w:rPr>
            </w:pPr>
            <w:r w:rsidRPr="261EB662" w:rsidR="261EB662">
              <w:rPr>
                <w:rFonts w:ascii="Calibri" w:hAnsi="Calibri" w:eastAsia="Calibri" w:cs="Calibri"/>
                <w:b w:val="0"/>
                <w:bCs w:val="0"/>
                <w:i w:val="0"/>
                <w:iCs w:val="0"/>
                <w:caps w:val="0"/>
                <w:smallCaps w:val="0"/>
                <w:color w:val="000000" w:themeColor="text1" w:themeTint="FF" w:themeShade="FF"/>
                <w:sz w:val="22"/>
                <w:szCs w:val="22"/>
                <w:lang w:val="en-US"/>
              </w:rPr>
              <w:t>At this level the competencies represent a broad view of the knowledge and skills professionals use to develop their practice in staff work.</w:t>
            </w:r>
          </w:p>
        </w:tc>
        <w:tc>
          <w:tcPr>
            <w:tcW w:w="3120" w:type="dxa"/>
            <w:tcBorders>
              <w:top w:val="single" w:sz="6"/>
              <w:left w:val="single" w:sz="6"/>
              <w:bottom w:val="single" w:sz="6"/>
              <w:right w:val="single" w:sz="6"/>
            </w:tcBorders>
            <w:shd w:val="clear" w:color="auto" w:fill="E5DFEC"/>
            <w:tcMar>
              <w:left w:w="105" w:type="dxa"/>
              <w:right w:w="105" w:type="dxa"/>
            </w:tcMar>
            <w:vAlign w:val="top"/>
          </w:tcPr>
          <w:p w:rsidR="261EB662" w:rsidP="261EB662" w:rsidRDefault="261EB662" w14:paraId="5FAFB6B8" w14:textId="50D6AF8B">
            <w:pPr>
              <w:widowControl w:val="0"/>
              <w:spacing w:before="120" w:line="22" w:lineRule="atLeast"/>
              <w:ind w:left="78"/>
              <w:jc w:val="center"/>
              <w:rPr>
                <w:rFonts w:ascii="Calibri" w:hAnsi="Calibri" w:eastAsia="Calibri" w:cs="Calibri"/>
                <w:b w:val="0"/>
                <w:bCs w:val="0"/>
                <w:i w:val="0"/>
                <w:iCs w:val="0"/>
                <w:caps w:val="0"/>
                <w:smallCaps w:val="0"/>
                <w:color w:val="000000" w:themeColor="text1" w:themeTint="FF" w:themeShade="FF"/>
                <w:sz w:val="22"/>
                <w:szCs w:val="22"/>
              </w:rPr>
            </w:pPr>
            <w:r w:rsidRPr="261EB662" w:rsidR="261EB662">
              <w:rPr>
                <w:rFonts w:ascii="Calibri" w:hAnsi="Calibri" w:eastAsia="Calibri" w:cs="Calibri"/>
                <w:b w:val="1"/>
                <w:bCs w:val="1"/>
                <w:i w:val="0"/>
                <w:iCs w:val="0"/>
                <w:caps w:val="0"/>
                <w:smallCaps w:val="0"/>
                <w:color w:val="000000" w:themeColor="text1" w:themeTint="FF" w:themeShade="FF"/>
                <w:sz w:val="22"/>
                <w:szCs w:val="22"/>
                <w:lang w:val="en-US"/>
              </w:rPr>
              <w:t>Level III - Refining</w:t>
            </w:r>
          </w:p>
          <w:p w:rsidR="261EB662" w:rsidP="261EB662" w:rsidRDefault="261EB662" w14:paraId="5ECEF069" w14:textId="0AE972ED">
            <w:pPr>
              <w:widowControl w:val="0"/>
              <w:spacing w:line="22" w:lineRule="atLeast"/>
              <w:ind w:left="78"/>
              <w:jc w:val="center"/>
              <w:rPr>
                <w:rFonts w:ascii="Calibri" w:hAnsi="Calibri" w:eastAsia="Calibri" w:cs="Calibri"/>
                <w:b w:val="0"/>
                <w:bCs w:val="0"/>
                <w:i w:val="0"/>
                <w:iCs w:val="0"/>
                <w:caps w:val="0"/>
                <w:smallCaps w:val="0"/>
                <w:color w:val="000000" w:themeColor="text1" w:themeTint="FF" w:themeShade="FF"/>
                <w:sz w:val="22"/>
                <w:szCs w:val="22"/>
              </w:rPr>
            </w:pPr>
            <w:r w:rsidRPr="261EB662" w:rsidR="261EB662">
              <w:rPr>
                <w:rFonts w:ascii="Calibri" w:hAnsi="Calibri" w:eastAsia="Calibri" w:cs="Calibri"/>
                <w:b w:val="0"/>
                <w:bCs w:val="0"/>
                <w:i w:val="0"/>
                <w:iCs w:val="0"/>
                <w:caps w:val="0"/>
                <w:smallCaps w:val="0"/>
                <w:color w:val="000000" w:themeColor="text1" w:themeTint="FF" w:themeShade="FF"/>
                <w:sz w:val="22"/>
                <w:szCs w:val="22"/>
                <w:lang w:val="en-US"/>
              </w:rPr>
              <w:t>At this level the competencies represent a focused view of the knowledge and skills professionals may apply to refining their practice in staff work.</w:t>
            </w:r>
          </w:p>
        </w:tc>
      </w:tr>
    </w:tbl>
    <w:p xmlns:wp14="http://schemas.microsoft.com/office/word/2010/wordml" w:rsidP="50EDA136" wp14:paraId="2C078E63" wp14:textId="470740B1">
      <w:pPr>
        <w:pStyle w:val="Normal"/>
      </w:pPr>
    </w:p>
    <w:p w:rsidR="221E0389" w:rsidP="221E0389" w:rsidRDefault="221E0389" w14:paraId="03FBD71A" w14:textId="6B4B96BA">
      <w:pPr>
        <w:pStyle w:val="Normal"/>
      </w:pPr>
    </w:p>
    <w:p w:rsidR="62EBAE4A" w:rsidP="221E0389" w:rsidRDefault="62EBAE4A" w14:paraId="19D96575" w14:textId="75C08495">
      <w:pPr>
        <w:pStyle w:val="Normal"/>
      </w:pPr>
      <w:r w:rsidR="62EBAE4A">
        <w:rPr/>
        <w:t>Contacts</w:t>
      </w:r>
    </w:p>
    <w:p w:rsidR="62EBAE4A" w:rsidP="221E0389" w:rsidRDefault="62EBAE4A" w14:paraId="18187B3D" w14:textId="3E83ED40">
      <w:pPr>
        <w:pStyle w:val="Normal"/>
      </w:pPr>
      <w:r w:rsidR="62EBAE4A">
        <w:rPr/>
        <w:t>Bonn</w:t>
      </w:r>
      <w:r w:rsidR="60523F6A">
        <w:rPr/>
        <w:t>i</w:t>
      </w:r>
      <w:r w:rsidR="62EBAE4A">
        <w:rPr/>
        <w:t xml:space="preserve">e Garrett- Huntsville, AL –HEA </w:t>
      </w:r>
      <w:r w:rsidR="14FF4B89">
        <w:rPr/>
        <w:t>(Exemplar</w:t>
      </w:r>
      <w:r w:rsidR="62EBAE4A">
        <w:rPr/>
        <w:t xml:space="preserve"> Induction program focusing on teachers of color- </w:t>
      </w:r>
      <w:r w:rsidR="485D0AD0">
        <w:rPr/>
        <w:t>NEA staff contact- Dana Walker)</w:t>
      </w:r>
    </w:p>
    <w:p w:rsidR="485D0AD0" w:rsidP="221E0389" w:rsidRDefault="485D0AD0" w14:paraId="6A93CC4F" w14:textId="4C94F75A">
      <w:pPr>
        <w:pStyle w:val="Normal"/>
      </w:pPr>
      <w:r w:rsidR="485D0AD0">
        <w:rPr/>
        <w:t>B</w:t>
      </w:r>
      <w:r w:rsidR="485D0AD0">
        <w:rPr/>
        <w:t>rad Harris_ Pinkerton, OH- Interested in connecting with HBCU</w:t>
      </w:r>
      <w:r w:rsidR="485D0AD0">
        <w:rPr/>
        <w:t>s</w:t>
      </w:r>
    </w:p>
    <w:p w:rsidR="221E0389" w:rsidP="221E0389" w:rsidRDefault="221E0389" w14:paraId="6691D99F" w14:textId="1DF2FE5F">
      <w:pPr>
        <w:pStyle w:val="Normal"/>
      </w:pPr>
    </w:p>
    <w:p w:rsidR="0B73BD03" w:rsidP="221E0389" w:rsidRDefault="0B73BD03" w14:paraId="6645E986" w14:textId="38296030">
      <w:pPr>
        <w:widowControl w:val="0"/>
        <w:ind w:left="0" w:right="331"/>
        <w:rPr>
          <w:rFonts w:ascii="Calibri" w:hAnsi="Calibri" w:eastAsia="Calibri" w:cs="Calibri"/>
          <w:b w:val="0"/>
          <w:bCs w:val="0"/>
          <w:i w:val="0"/>
          <w:iCs w:val="0"/>
          <w:caps w:val="0"/>
          <w:smallCaps w:val="0"/>
          <w:noProof w:val="0"/>
          <w:color w:val="000000" w:themeColor="text1" w:themeTint="FF" w:themeShade="FF"/>
          <w:sz w:val="22"/>
          <w:szCs w:val="22"/>
          <w:lang w:val="en-US"/>
        </w:rPr>
      </w:pPr>
      <w:r w:rsidRPr="221E0389" w:rsidR="0B73BD03">
        <w:rPr>
          <w:rFonts w:ascii="Calibri" w:hAnsi="Calibri" w:eastAsia="Calibri" w:cs="Calibri"/>
          <w:b w:val="0"/>
          <w:bCs w:val="0"/>
          <w:i w:val="0"/>
          <w:iCs w:val="0"/>
          <w:caps w:val="0"/>
          <w:smallCaps w:val="0"/>
          <w:noProof w:val="0"/>
          <w:color w:val="000000" w:themeColor="text1" w:themeTint="FF" w:themeShade="FF"/>
          <w:sz w:val="22"/>
          <w:szCs w:val="22"/>
          <w:lang w:val="en-US"/>
        </w:rPr>
        <w:t>UniServ</w:t>
      </w:r>
      <w:r w:rsidRPr="221E0389" w:rsidR="0B73BD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Organizers in these settings </w:t>
      </w:r>
      <w:r w:rsidRPr="221E0389" w:rsidR="0B73BD03">
        <w:rPr>
          <w:rFonts w:ascii="Calibri" w:hAnsi="Calibri" w:eastAsia="Calibri" w:cs="Calibri"/>
          <w:b w:val="0"/>
          <w:bCs w:val="0"/>
          <w:i w:val="0"/>
          <w:iCs w:val="0"/>
          <w:caps w:val="0"/>
          <w:smallCaps w:val="0"/>
          <w:noProof w:val="0"/>
          <w:color w:val="000000" w:themeColor="text1" w:themeTint="FF" w:themeShade="FF"/>
          <w:sz w:val="22"/>
          <w:szCs w:val="22"/>
          <w:lang w:val="en-US"/>
        </w:rPr>
        <w:t>have to</w:t>
      </w:r>
      <w:r w:rsidRPr="221E0389" w:rsidR="0B73BD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be highly skilled in leading, coaching and organizing across racial differences and especially in dealing with systems of economic and racial oppressions.</w:t>
      </w:r>
    </w:p>
    <w:p w:rsidR="0B73BD03" w:rsidP="221E0389" w:rsidRDefault="0B73BD03" w14:paraId="17F0FCEF" w14:textId="487A9B5D">
      <w:pPr>
        <w:widowControl w:val="0"/>
        <w:ind w:left="0" w:right="331"/>
        <w:rPr>
          <w:rFonts w:ascii="Calibri" w:hAnsi="Calibri" w:eastAsia="Calibri" w:cs="Calibri"/>
          <w:b w:val="0"/>
          <w:bCs w:val="0"/>
          <w:i w:val="0"/>
          <w:iCs w:val="0"/>
          <w:caps w:val="0"/>
          <w:smallCaps w:val="0"/>
          <w:noProof w:val="0"/>
          <w:color w:val="000000" w:themeColor="text1" w:themeTint="FF" w:themeShade="FF"/>
          <w:sz w:val="22"/>
          <w:szCs w:val="22"/>
          <w:lang w:val="en-US"/>
        </w:rPr>
      </w:pPr>
      <w:r w:rsidRPr="221E0389" w:rsidR="0B73BD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This training will build participants’ skills in developing successful campaigns to win student and worker rights. </w:t>
      </w:r>
    </w:p>
    <w:p w:rsidR="221E0389" w:rsidP="221E0389" w:rsidRDefault="221E0389" w14:paraId="7A79FB6B" w14:textId="77665890">
      <w:pPr>
        <w:widowControl w:val="0"/>
        <w:ind w:left="0" w:right="331"/>
        <w:rPr>
          <w:rFonts w:ascii="Calibri" w:hAnsi="Calibri" w:eastAsia="Calibri" w:cs="Calibri"/>
          <w:b w:val="0"/>
          <w:bCs w:val="0"/>
          <w:i w:val="0"/>
          <w:iCs w:val="0"/>
          <w:caps w:val="0"/>
          <w:smallCaps w:val="0"/>
          <w:noProof w:val="0"/>
          <w:color w:val="000000" w:themeColor="text1" w:themeTint="FF" w:themeShade="FF"/>
          <w:sz w:val="22"/>
          <w:szCs w:val="22"/>
          <w:lang w:val="en-US"/>
        </w:rPr>
      </w:pPr>
    </w:p>
    <w:p w:rsidR="0B73BD03" w:rsidP="221E0389" w:rsidRDefault="0B73BD03" w14:paraId="59585D05" w14:textId="71DC36B9">
      <w:pPr>
        <w:widowControl w:val="0"/>
        <w:ind w:left="0" w:right="331"/>
        <w:rPr>
          <w:rFonts w:ascii="Calibri" w:hAnsi="Calibri" w:eastAsia="Calibri" w:cs="Calibri"/>
          <w:b w:val="0"/>
          <w:bCs w:val="0"/>
          <w:i w:val="0"/>
          <w:iCs w:val="0"/>
          <w:caps w:val="0"/>
          <w:smallCaps w:val="0"/>
          <w:noProof w:val="0"/>
          <w:color w:val="000000" w:themeColor="text1" w:themeTint="FF" w:themeShade="FF"/>
          <w:sz w:val="22"/>
          <w:szCs w:val="22"/>
          <w:lang w:val="en-US"/>
        </w:rPr>
      </w:pPr>
      <w:r w:rsidRPr="221E0389" w:rsidR="0B73BD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learn how to build strong programs that elevate leaders, mobilizers, and activists in this important higher education setting. </w:t>
      </w:r>
      <w:r w:rsidRPr="221E0389" w:rsidR="0B73BD03">
        <w:rPr>
          <w:rFonts w:ascii="Calibri" w:hAnsi="Calibri" w:eastAsia="Calibri" w:cs="Calibri"/>
          <w:b w:val="0"/>
          <w:bCs w:val="0"/>
          <w:i w:val="0"/>
          <w:iCs w:val="0"/>
          <w:caps w:val="0"/>
          <w:smallCaps w:val="0"/>
          <w:noProof w:val="0"/>
          <w:color w:val="000000" w:themeColor="text1" w:themeTint="FF" w:themeShade="FF"/>
          <w:sz w:val="22"/>
          <w:szCs w:val="22"/>
          <w:lang w:val="en-US"/>
        </w:rPr>
        <w:t>UniServ</w:t>
      </w:r>
      <w:r w:rsidRPr="221E0389" w:rsidR="0B73BD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Directors and Organizers will:</w:t>
      </w:r>
    </w:p>
    <w:p w:rsidR="221E0389" w:rsidP="221E0389" w:rsidRDefault="221E0389" w14:paraId="076E4E4D" w14:textId="7BFEF24C">
      <w:pPr>
        <w:pStyle w:val="Normal"/>
      </w:pPr>
    </w:p>
    <w:p w:rsidR="221E0389" w:rsidP="221E0389" w:rsidRDefault="221E0389" w14:paraId="428ED5CF" w14:textId="65655C86">
      <w:pPr>
        <w:pStyle w:val="Normal"/>
      </w:pPr>
    </w:p>
    <w:p w:rsidR="71317E4F" w:rsidP="221E0389" w:rsidRDefault="71317E4F" w14:paraId="0B4924E9" w14:textId="49A2FCD6">
      <w:pPr>
        <w:pStyle w:val="ListParagraph"/>
        <w:widowControl w:val="0"/>
        <w:numPr>
          <w:ilvl w:val="0"/>
          <w:numId w:val="5"/>
        </w:numPr>
        <w:spacing w:before="60"/>
        <w:jc w:val="both"/>
        <w:rPr>
          <w:rFonts w:ascii="Calibri" w:hAnsi="Calibri" w:eastAsia="Calibri" w:cs="Calibri"/>
          <w:b w:val="0"/>
          <w:bCs w:val="0"/>
          <w:i w:val="0"/>
          <w:iCs w:val="0"/>
          <w:caps w:val="0"/>
          <w:smallCaps w:val="0"/>
          <w:noProof w:val="0"/>
          <w:color w:val="000000" w:themeColor="text1" w:themeTint="FF" w:themeShade="FF"/>
          <w:sz w:val="22"/>
          <w:szCs w:val="22"/>
          <w:lang w:val="en-US"/>
        </w:rPr>
      </w:pPr>
      <w:r w:rsidRPr="221E0389" w:rsidR="71317E4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Understand role staff play in building locals while </w:t>
      </w:r>
      <w:r w:rsidRPr="221E0389" w:rsidR="71317E4F">
        <w:rPr>
          <w:rFonts w:ascii="Calibri" w:hAnsi="Calibri" w:eastAsia="Calibri" w:cs="Calibri"/>
          <w:b w:val="1"/>
          <w:bCs w:val="1"/>
          <w:i w:val="0"/>
          <w:iCs w:val="0"/>
          <w:caps w:val="0"/>
          <w:smallCaps w:val="0"/>
          <w:noProof w:val="0"/>
          <w:color w:val="000000" w:themeColor="text1" w:themeTint="FF" w:themeShade="FF"/>
          <w:sz w:val="22"/>
          <w:szCs w:val="22"/>
          <w:lang w:val="en-US"/>
        </w:rPr>
        <w:t>maintaining</w:t>
      </w:r>
      <w:r w:rsidRPr="221E0389" w:rsidR="71317E4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a member-driven program</w:t>
      </w:r>
    </w:p>
    <w:p w:rsidR="71317E4F" w:rsidP="221E0389" w:rsidRDefault="71317E4F" w14:paraId="4A4FE0FF" w14:textId="63D25995">
      <w:pPr>
        <w:pStyle w:val="ListParagraph"/>
        <w:widowControl w:val="0"/>
        <w:numPr>
          <w:ilvl w:val="0"/>
          <w:numId w:val="5"/>
        </w:numPr>
        <w:spacing w:before="60"/>
        <w:jc w:val="both"/>
        <w:rPr>
          <w:rFonts w:ascii="Calibri" w:hAnsi="Calibri" w:eastAsia="Calibri" w:cs="Calibri"/>
          <w:b w:val="0"/>
          <w:bCs w:val="0"/>
          <w:i w:val="0"/>
          <w:iCs w:val="0"/>
          <w:caps w:val="0"/>
          <w:smallCaps w:val="0"/>
          <w:noProof w:val="0"/>
          <w:color w:val="000000" w:themeColor="text1" w:themeTint="FF" w:themeShade="FF"/>
          <w:sz w:val="22"/>
          <w:szCs w:val="22"/>
          <w:lang w:val="en-US"/>
        </w:rPr>
      </w:pPr>
      <w:r w:rsidRPr="221E0389" w:rsidR="71317E4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Explore best practices from </w:t>
      </w:r>
      <w:r w:rsidRPr="221E0389" w:rsidR="71317E4F">
        <w:rPr>
          <w:rFonts w:ascii="Calibri" w:hAnsi="Calibri" w:eastAsia="Calibri" w:cs="Calibri"/>
          <w:b w:val="1"/>
          <w:bCs w:val="1"/>
          <w:i w:val="0"/>
          <w:iCs w:val="0"/>
          <w:caps w:val="0"/>
          <w:smallCaps w:val="0"/>
          <w:noProof w:val="0"/>
          <w:color w:val="000000" w:themeColor="text1" w:themeTint="FF" w:themeShade="FF"/>
          <w:sz w:val="22"/>
          <w:szCs w:val="22"/>
          <w:lang w:val="en-US"/>
        </w:rPr>
        <w:t>a number of</w:t>
      </w:r>
      <w:r w:rsidRPr="221E0389" w:rsidR="71317E4F">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member engagement case studies</w:t>
      </w:r>
    </w:p>
    <w:p w:rsidR="71317E4F" w:rsidP="221E0389" w:rsidRDefault="71317E4F" w14:paraId="1CB5A146" w14:textId="6149317F">
      <w:pPr>
        <w:pStyle w:val="ListParagraph"/>
        <w:widowControl w:val="0"/>
        <w:numPr>
          <w:ilvl w:val="0"/>
          <w:numId w:val="5"/>
        </w:numPr>
        <w:tabs>
          <w:tab w:val="left" w:leader="none" w:pos="1403"/>
          <w:tab w:val="left" w:leader="none" w:pos="1404"/>
        </w:tabs>
        <w:spacing w:before="59"/>
        <w:ind w:right="1464"/>
        <w:jc w:val="both"/>
        <w:rPr>
          <w:rFonts w:ascii="Calibri" w:hAnsi="Calibri" w:eastAsia="Calibri" w:cs="Calibri"/>
          <w:b w:val="0"/>
          <w:bCs w:val="0"/>
          <w:i w:val="0"/>
          <w:iCs w:val="0"/>
          <w:caps w:val="0"/>
          <w:smallCaps w:val="0"/>
          <w:noProof w:val="0"/>
          <w:color w:val="202020"/>
          <w:sz w:val="22"/>
          <w:szCs w:val="22"/>
          <w:highlight w:val="yellow"/>
          <w:lang w:val="en-US"/>
        </w:rPr>
      </w:pPr>
      <w:r w:rsidRPr="221E0389" w:rsidR="71317E4F">
        <w:rPr>
          <w:rFonts w:ascii="Calibri" w:hAnsi="Calibri" w:eastAsia="Calibri" w:cs="Calibri"/>
          <w:b w:val="1"/>
          <w:bCs w:val="1"/>
          <w:i w:val="0"/>
          <w:iCs w:val="0"/>
          <w:caps w:val="0"/>
          <w:smallCaps w:val="0"/>
          <w:noProof w:val="0"/>
          <w:color w:val="202020"/>
          <w:sz w:val="22"/>
          <w:szCs w:val="22"/>
          <w:lang w:val="en-US"/>
        </w:rPr>
        <w:t xml:space="preserve">Explore </w:t>
      </w:r>
      <w:r w:rsidRPr="221E0389" w:rsidR="71317E4F">
        <w:rPr>
          <w:rFonts w:ascii="Calibri" w:hAnsi="Calibri" w:eastAsia="Calibri" w:cs="Calibri"/>
          <w:b w:val="1"/>
          <w:bCs w:val="1"/>
          <w:i w:val="0"/>
          <w:iCs w:val="0"/>
          <w:caps w:val="0"/>
          <w:smallCaps w:val="0"/>
          <w:noProof w:val="0"/>
          <w:color w:val="202020"/>
          <w:sz w:val="22"/>
          <w:szCs w:val="22"/>
          <w:lang w:val="en-US"/>
        </w:rPr>
        <w:t>a number of</w:t>
      </w:r>
      <w:r w:rsidRPr="221E0389" w:rsidR="71317E4F">
        <w:rPr>
          <w:rFonts w:ascii="Calibri" w:hAnsi="Calibri" w:eastAsia="Calibri" w:cs="Calibri"/>
          <w:b w:val="1"/>
          <w:bCs w:val="1"/>
          <w:i w:val="0"/>
          <w:iCs w:val="0"/>
          <w:caps w:val="0"/>
          <w:smallCaps w:val="0"/>
          <w:noProof w:val="0"/>
          <w:color w:val="202020"/>
          <w:sz w:val="22"/>
          <w:szCs w:val="22"/>
          <w:lang w:val="en-US"/>
        </w:rPr>
        <w:t xml:space="preserve"> successful affiliates that have focused on HBCU Programs and</w:t>
      </w:r>
      <w:r w:rsidRPr="221E0389" w:rsidR="71317E4F">
        <w:rPr>
          <w:rFonts w:ascii="Calibri" w:hAnsi="Calibri" w:eastAsia="Calibri" w:cs="Calibri"/>
          <w:b w:val="1"/>
          <w:bCs w:val="1"/>
          <w:i w:val="0"/>
          <w:iCs w:val="0"/>
          <w:caps w:val="0"/>
          <w:smallCaps w:val="0"/>
          <w:noProof w:val="0"/>
          <w:color w:val="202020"/>
          <w:sz w:val="22"/>
          <w:szCs w:val="22"/>
          <w:lang w:val="en-US"/>
        </w:rPr>
        <w:t xml:space="preserve"> </w:t>
      </w:r>
      <w:r w:rsidRPr="221E0389" w:rsidR="71317E4F">
        <w:rPr>
          <w:rFonts w:ascii="Calibri" w:hAnsi="Calibri" w:eastAsia="Calibri" w:cs="Calibri"/>
          <w:b w:val="1"/>
          <w:bCs w:val="1"/>
          <w:i w:val="0"/>
          <w:iCs w:val="0"/>
          <w:caps w:val="0"/>
          <w:smallCaps w:val="0"/>
          <w:noProof w:val="0"/>
          <w:color w:val="202020"/>
          <w:sz w:val="22"/>
          <w:szCs w:val="22"/>
          <w:lang w:val="en-US"/>
        </w:rPr>
        <w:t>Campaign</w:t>
      </w:r>
      <w:r w:rsidRPr="221E0389" w:rsidR="5B73D1F1">
        <w:rPr>
          <w:rFonts w:ascii="Calibri" w:hAnsi="Calibri" w:eastAsia="Calibri" w:cs="Calibri"/>
          <w:b w:val="1"/>
          <w:bCs w:val="1"/>
          <w:i w:val="0"/>
          <w:iCs w:val="0"/>
          <w:caps w:val="0"/>
          <w:smallCaps w:val="0"/>
          <w:noProof w:val="0"/>
          <w:color w:val="202020"/>
          <w:sz w:val="22"/>
          <w:szCs w:val="22"/>
          <w:lang w:val="en-US"/>
        </w:rPr>
        <w:t>s</w:t>
      </w:r>
      <w:r w:rsidRPr="221E0389" w:rsidR="5E329EF1">
        <w:rPr>
          <w:rFonts w:ascii="Calibri" w:hAnsi="Calibri" w:eastAsia="Calibri" w:cs="Calibri"/>
          <w:b w:val="1"/>
          <w:bCs w:val="1"/>
          <w:i w:val="0"/>
          <w:iCs w:val="0"/>
          <w:caps w:val="0"/>
          <w:smallCaps w:val="0"/>
          <w:noProof w:val="0"/>
          <w:color w:val="202020"/>
          <w:sz w:val="22"/>
          <w:szCs w:val="22"/>
          <w:lang w:val="en-US"/>
        </w:rPr>
        <w:t xml:space="preserve"> </w:t>
      </w:r>
      <w:r w:rsidRPr="221E0389" w:rsidR="5E329EF1">
        <w:rPr>
          <w:rFonts w:ascii="Calibri" w:hAnsi="Calibri" w:eastAsia="Calibri" w:cs="Calibri"/>
          <w:b w:val="0"/>
          <w:bCs w:val="0"/>
          <w:i w:val="0"/>
          <w:iCs w:val="0"/>
          <w:caps w:val="0"/>
          <w:smallCaps w:val="0"/>
          <w:noProof w:val="0"/>
          <w:color w:val="202020"/>
          <w:sz w:val="22"/>
          <w:szCs w:val="22"/>
          <w:highlight w:val="yellow"/>
          <w:lang w:val="en-US"/>
        </w:rPr>
        <w:t>Resources</w:t>
      </w:r>
      <w:r w:rsidRPr="221E0389" w:rsidR="5E329EF1">
        <w:rPr>
          <w:rFonts w:ascii="Calibri" w:hAnsi="Calibri" w:eastAsia="Calibri" w:cs="Calibri"/>
          <w:b w:val="0"/>
          <w:bCs w:val="0"/>
          <w:i w:val="0"/>
          <w:iCs w:val="0"/>
          <w:caps w:val="0"/>
          <w:smallCaps w:val="0"/>
          <w:noProof w:val="0"/>
          <w:color w:val="202020"/>
          <w:sz w:val="22"/>
          <w:szCs w:val="22"/>
          <w:highlight w:val="yellow"/>
          <w:lang w:val="en-US"/>
        </w:rPr>
        <w:t>: Utah experiences, List of Aspiring Education, Columbus, OH, Huntsville Al</w:t>
      </w:r>
      <w:r w:rsidRPr="221E0389" w:rsidR="17613389">
        <w:rPr>
          <w:rFonts w:ascii="Calibri" w:hAnsi="Calibri" w:eastAsia="Calibri" w:cs="Calibri"/>
          <w:b w:val="0"/>
          <w:bCs w:val="0"/>
          <w:i w:val="0"/>
          <w:iCs w:val="0"/>
          <w:caps w:val="0"/>
          <w:smallCaps w:val="0"/>
          <w:noProof w:val="0"/>
          <w:color w:val="202020"/>
          <w:sz w:val="22"/>
          <w:szCs w:val="22"/>
          <w:highlight w:val="yellow"/>
          <w:lang w:val="en-US"/>
        </w:rPr>
        <w:t>abama induction work</w:t>
      </w:r>
    </w:p>
    <w:p w:rsidR="71317E4F" w:rsidP="221E0389" w:rsidRDefault="71317E4F" w14:paraId="0C786D03" w14:textId="3339A481">
      <w:pPr>
        <w:pStyle w:val="ListParagraph"/>
        <w:widowControl w:val="0"/>
        <w:numPr>
          <w:ilvl w:val="0"/>
          <w:numId w:val="5"/>
        </w:numPr>
        <w:tabs>
          <w:tab w:val="left" w:leader="none" w:pos="1403"/>
          <w:tab w:val="left" w:leader="none" w:pos="1404"/>
        </w:tabs>
        <w:spacing w:before="59"/>
        <w:ind w:right="1464"/>
        <w:jc w:val="both"/>
        <w:rPr>
          <w:rFonts w:ascii="Calibri" w:hAnsi="Calibri" w:eastAsia="Calibri" w:cs="Calibri"/>
          <w:b w:val="0"/>
          <w:bCs w:val="0"/>
          <w:i w:val="0"/>
          <w:iCs w:val="0"/>
          <w:caps w:val="0"/>
          <w:smallCaps w:val="0"/>
          <w:noProof w:val="0"/>
          <w:color w:val="000000" w:themeColor="text1" w:themeTint="FF" w:themeShade="FF"/>
          <w:sz w:val="22"/>
          <w:szCs w:val="22"/>
          <w:lang w:val="en-US"/>
        </w:rPr>
      </w:pPr>
      <w:r w:rsidRPr="221E0389" w:rsidR="71317E4F">
        <w:rPr>
          <w:rFonts w:ascii="Calibri" w:hAnsi="Calibri" w:eastAsia="Calibri" w:cs="Calibri"/>
          <w:b w:val="1"/>
          <w:bCs w:val="1"/>
          <w:i w:val="0"/>
          <w:iCs w:val="0"/>
          <w:caps w:val="0"/>
          <w:smallCaps w:val="0"/>
          <w:noProof w:val="0"/>
          <w:color w:val="000000" w:themeColor="text1" w:themeTint="FF" w:themeShade="FF"/>
          <w:sz w:val="22"/>
          <w:szCs w:val="22"/>
          <w:lang w:val="en-US"/>
        </w:rPr>
        <w:t>Develop skills around strategic planning, leadership tests, data collection, and narrative development.</w:t>
      </w:r>
    </w:p>
    <w:p w:rsidR="221E0389" w:rsidP="221E0389" w:rsidRDefault="221E0389" w14:paraId="3F837423" w14:textId="7971A61A">
      <w:pPr>
        <w:pStyle w:val="Normal"/>
      </w:pPr>
    </w:p>
    <w:p w:rsidR="221E0389" w:rsidP="221E0389" w:rsidRDefault="221E0389" w14:paraId="10DBE339" w14:textId="7F2B3413">
      <w:pPr>
        <w:pStyle w:val="Normal"/>
      </w:pPr>
    </w:p>
    <w:p w:rsidR="221E0389" w:rsidP="221E0389" w:rsidRDefault="221E0389" w14:paraId="27923FFF" w14:textId="4ADA77AE">
      <w:pPr>
        <w:pStyle w:val="Normal"/>
      </w:pPr>
    </w:p>
    <w:p w:rsidR="16AA2A6D" w:rsidP="221E0389" w:rsidRDefault="16AA2A6D" w14:paraId="54C7BBD9" w14:textId="5D5BBC3F">
      <w:pPr>
        <w:pStyle w:val="Normal"/>
        <w:rPr>
          <w:b w:val="1"/>
          <w:bCs w:val="1"/>
          <w:sz w:val="28"/>
          <w:szCs w:val="28"/>
          <w:u w:val="none"/>
        </w:rPr>
      </w:pPr>
      <w:r w:rsidRPr="221E0389" w:rsidR="16AA2A6D">
        <w:rPr>
          <w:b w:val="1"/>
          <w:bCs w:val="1"/>
          <w:sz w:val="28"/>
          <w:szCs w:val="28"/>
          <w:u w:val="none"/>
        </w:rPr>
        <w:t>Building Spaces, Trust, Opportunities</w:t>
      </w:r>
    </w:p>
    <w:p w:rsidR="03F329D1" w:rsidP="221E0389" w:rsidRDefault="03F329D1" w14:paraId="2FC8AB84" w14:textId="1D5F34E8">
      <w:pPr>
        <w:pStyle w:val="Normal"/>
        <w:rPr>
          <w:b w:val="1"/>
          <w:bCs w:val="1"/>
          <w:sz w:val="28"/>
          <w:szCs w:val="28"/>
          <w:u w:val="single"/>
        </w:rPr>
      </w:pPr>
      <w:r w:rsidRPr="221E0389" w:rsidR="03F329D1">
        <w:rPr>
          <w:b w:val="1"/>
          <w:bCs w:val="1"/>
          <w:sz w:val="28"/>
          <w:szCs w:val="28"/>
          <w:u w:val="single"/>
        </w:rPr>
        <w:t>Day On</w:t>
      </w:r>
      <w:r w:rsidRPr="221E0389" w:rsidR="03F329D1">
        <w:rPr>
          <w:b w:val="1"/>
          <w:bCs w:val="1"/>
          <w:sz w:val="28"/>
          <w:szCs w:val="28"/>
          <w:u w:val="single"/>
        </w:rPr>
        <w:t>e</w:t>
      </w:r>
      <w:r w:rsidRPr="221E0389" w:rsidR="770A9CD1">
        <w:rPr>
          <w:b w:val="1"/>
          <w:bCs w:val="1"/>
          <w:sz w:val="28"/>
          <w:szCs w:val="28"/>
          <w:u w:val="single"/>
        </w:rPr>
        <w:t xml:space="preserve"> - 8:30 am to 4:30 pm</w:t>
      </w:r>
    </w:p>
    <w:p w:rsidR="347F8EAC" w:rsidP="221E0389" w:rsidRDefault="347F8EAC" w14:paraId="657C2E16" w14:textId="47B8771F">
      <w:pPr>
        <w:pStyle w:val="Normal"/>
        <w:rPr>
          <w:rFonts w:ascii="Segoe UI" w:hAnsi="Segoe UI" w:eastAsia="Segoe UI" w:cs="Segoe UI"/>
          <w:b w:val="1"/>
          <w:bCs w:val="1"/>
          <w:noProof w:val="0"/>
          <w:sz w:val="24"/>
          <w:szCs w:val="24"/>
          <w:lang w:val="en-US"/>
        </w:rPr>
      </w:pPr>
      <w:r w:rsidRPr="221E0389" w:rsidR="347F8EAC">
        <w:rPr>
          <w:rFonts w:ascii="Segoe UI" w:hAnsi="Segoe UI" w:eastAsia="Segoe UI" w:cs="Segoe UI"/>
          <w:b w:val="1"/>
          <w:bCs w:val="1"/>
          <w:noProof w:val="0"/>
          <w:sz w:val="24"/>
          <w:szCs w:val="24"/>
          <w:lang w:val="en-US"/>
        </w:rPr>
        <w:t xml:space="preserve">Part one: </w:t>
      </w:r>
      <w:r w:rsidRPr="221E0389" w:rsidR="55341AA6">
        <w:rPr>
          <w:rFonts w:ascii="Segoe UI" w:hAnsi="Segoe UI" w:eastAsia="Segoe UI" w:cs="Segoe UI"/>
          <w:b w:val="1"/>
          <w:bCs w:val="1"/>
          <w:noProof w:val="0"/>
          <w:sz w:val="24"/>
          <w:szCs w:val="24"/>
          <w:lang w:val="en-US"/>
        </w:rPr>
        <w:t xml:space="preserve">Entry Point: Why are we here? </w:t>
      </w:r>
    </w:p>
    <w:p w:rsidR="08038949" w:rsidP="221E0389" w:rsidRDefault="08038949" w14:paraId="4F66011F" w14:textId="02BFB6E7">
      <w:pPr>
        <w:pStyle w:val="Normal"/>
        <w:rPr>
          <w:rFonts w:ascii="Segoe UI" w:hAnsi="Segoe UI" w:eastAsia="Segoe UI" w:cs="Segoe UI"/>
          <w:noProof w:val="0"/>
          <w:sz w:val="24"/>
          <w:szCs w:val="24"/>
          <w:lang w:val="en-US"/>
        </w:rPr>
      </w:pPr>
      <w:r w:rsidRPr="221E0389" w:rsidR="08038949">
        <w:rPr>
          <w:rFonts w:ascii="Segoe UI" w:hAnsi="Segoe UI" w:eastAsia="Segoe UI" w:cs="Segoe UI"/>
          <w:b w:val="0"/>
          <w:bCs w:val="0"/>
          <w:noProof w:val="0"/>
          <w:sz w:val="24"/>
          <w:szCs w:val="24"/>
          <w:lang w:val="en-US"/>
        </w:rPr>
        <w:t xml:space="preserve">Community agreements, Land </w:t>
      </w:r>
      <w:hyperlink r:id="R5c2beacc17cd4cb8">
        <w:r w:rsidRPr="221E0389" w:rsidR="192D7948">
          <w:rPr>
            <w:rStyle w:val="Hyperlink"/>
            <w:rFonts w:ascii="Segoe UI" w:hAnsi="Segoe UI" w:eastAsia="Segoe UI" w:cs="Segoe UI"/>
            <w:noProof w:val="0"/>
            <w:sz w:val="24"/>
            <w:szCs w:val="24"/>
            <w:lang w:val="en-US"/>
          </w:rPr>
          <w:t>00 Community Agreements for Our Time.pdf</w:t>
        </w:r>
      </w:hyperlink>
    </w:p>
    <w:p w:rsidR="55341AA6" w:rsidP="221E0389" w:rsidRDefault="55341AA6" w14:paraId="1B3E094F" w14:textId="6B0EDA29">
      <w:pPr>
        <w:pStyle w:val="Normal"/>
        <w:rPr>
          <w:rFonts w:ascii="Segoe UI" w:hAnsi="Segoe UI" w:eastAsia="Segoe UI" w:cs="Segoe UI"/>
          <w:noProof w:val="0"/>
          <w:sz w:val="24"/>
          <w:szCs w:val="24"/>
          <w:lang w:val="en-US"/>
        </w:rPr>
      </w:pPr>
      <w:r w:rsidRPr="221E0389" w:rsidR="55341AA6">
        <w:rPr>
          <w:rFonts w:ascii="Segoe UI" w:hAnsi="Segoe UI" w:eastAsia="Segoe UI" w:cs="Segoe UI"/>
          <w:noProof w:val="0"/>
          <w:sz w:val="24"/>
          <w:szCs w:val="24"/>
          <w:lang w:val="en-US"/>
        </w:rPr>
        <w:t xml:space="preserve">Foundational point: </w:t>
      </w:r>
      <w:r w:rsidRPr="221E0389" w:rsidR="03F329D1">
        <w:rPr>
          <w:rFonts w:ascii="Segoe UI" w:hAnsi="Segoe UI" w:eastAsia="Segoe UI" w:cs="Segoe UI"/>
          <w:noProof w:val="0"/>
          <w:sz w:val="24"/>
          <w:szCs w:val="24"/>
          <w:lang w:val="en-US"/>
        </w:rPr>
        <w:t>History of HBCU's</w:t>
      </w:r>
    </w:p>
    <w:p w:rsidR="236398C3" w:rsidP="221E0389" w:rsidRDefault="236398C3" w14:paraId="1E868344" w14:textId="4905D4EB">
      <w:pPr>
        <w:pStyle w:val="ListParagraph"/>
        <w:numPr>
          <w:ilvl w:val="0"/>
          <w:numId w:val="6"/>
        </w:numPr>
        <w:rPr>
          <w:rFonts w:ascii="Segoe UI" w:hAnsi="Segoe UI" w:eastAsia="Segoe UI" w:cs="Segoe UI"/>
          <w:noProof w:val="0"/>
          <w:sz w:val="24"/>
          <w:szCs w:val="24"/>
          <w:lang w:val="en-US"/>
        </w:rPr>
      </w:pPr>
      <w:r w:rsidRPr="221E0389" w:rsidR="236398C3">
        <w:rPr>
          <w:rFonts w:ascii="Segoe UI" w:hAnsi="Segoe UI" w:eastAsia="Segoe UI" w:cs="Segoe UI"/>
          <w:noProof w:val="0"/>
          <w:sz w:val="24"/>
          <w:szCs w:val="24"/>
          <w:lang w:val="en-US"/>
        </w:rPr>
        <w:t>The histor</w:t>
      </w:r>
      <w:r w:rsidRPr="221E0389" w:rsidR="79AF3DBD">
        <w:rPr>
          <w:rFonts w:ascii="Segoe UI" w:hAnsi="Segoe UI" w:eastAsia="Segoe UI" w:cs="Segoe UI"/>
          <w:noProof w:val="0"/>
          <w:sz w:val="24"/>
          <w:szCs w:val="24"/>
          <w:lang w:val="en-US"/>
        </w:rPr>
        <w:t>y of HBCUs- Inception to Present Day</w:t>
      </w:r>
      <w:r w:rsidRPr="221E0389" w:rsidR="57D04CAF">
        <w:rPr>
          <w:rFonts w:ascii="Segoe UI" w:hAnsi="Segoe UI" w:eastAsia="Segoe UI" w:cs="Segoe UI"/>
          <w:noProof w:val="0"/>
          <w:sz w:val="24"/>
          <w:szCs w:val="24"/>
          <w:lang w:val="en-US"/>
        </w:rPr>
        <w:t xml:space="preserve"> </w:t>
      </w:r>
    </w:p>
    <w:p w:rsidR="4FF7F51B" w:rsidP="221E0389" w:rsidRDefault="4FF7F51B" w14:paraId="1780785D" w14:textId="2214CE08">
      <w:pPr>
        <w:pStyle w:val="ListParagraph"/>
        <w:numPr>
          <w:ilvl w:val="0"/>
          <w:numId w:val="6"/>
        </w:numPr>
        <w:rPr>
          <w:rFonts w:ascii="Segoe UI" w:hAnsi="Segoe UI" w:eastAsia="Segoe UI" w:cs="Segoe UI"/>
          <w:noProof w:val="0"/>
          <w:sz w:val="24"/>
          <w:szCs w:val="24"/>
          <w:lang w:val="en-US"/>
        </w:rPr>
      </w:pPr>
      <w:r w:rsidRPr="221E0389" w:rsidR="4FF7F51B">
        <w:rPr>
          <w:rFonts w:ascii="Segoe UI" w:hAnsi="Segoe UI" w:eastAsia="Segoe UI" w:cs="Segoe UI"/>
          <w:noProof w:val="0"/>
          <w:sz w:val="24"/>
          <w:szCs w:val="24"/>
          <w:lang w:val="en-US"/>
        </w:rPr>
        <w:t>Funding</w:t>
      </w:r>
      <w:r w:rsidRPr="221E0389" w:rsidR="5D6543A4">
        <w:rPr>
          <w:rFonts w:ascii="Segoe UI" w:hAnsi="Segoe UI" w:eastAsia="Segoe UI" w:cs="Segoe UI"/>
          <w:noProof w:val="0"/>
          <w:sz w:val="24"/>
          <w:szCs w:val="24"/>
          <w:lang w:val="en-US"/>
        </w:rPr>
        <w:t>- Land grant public institutions vs. Private</w:t>
      </w:r>
      <w:r w:rsidRPr="221E0389" w:rsidR="24ABE851">
        <w:rPr>
          <w:rFonts w:ascii="Segoe UI" w:hAnsi="Segoe UI" w:eastAsia="Segoe UI" w:cs="Segoe UI"/>
          <w:noProof w:val="0"/>
          <w:sz w:val="24"/>
          <w:szCs w:val="24"/>
          <w:lang w:val="en-US"/>
        </w:rPr>
        <w:t xml:space="preserve"> (Interactive activity).  LaQuita may </w:t>
      </w:r>
      <w:r w:rsidRPr="221E0389" w:rsidR="24ABE851">
        <w:rPr>
          <w:rFonts w:ascii="Segoe UI" w:hAnsi="Segoe UI" w:eastAsia="Segoe UI" w:cs="Segoe UI"/>
          <w:noProof w:val="0"/>
          <w:sz w:val="24"/>
          <w:szCs w:val="24"/>
          <w:lang w:val="en-US"/>
        </w:rPr>
        <w:t>hav</w:t>
      </w:r>
      <w:r w:rsidRPr="221E0389" w:rsidR="24ABE851">
        <w:rPr>
          <w:rFonts w:ascii="Segoe UI" w:hAnsi="Segoe UI" w:eastAsia="Segoe UI" w:cs="Segoe UI"/>
          <w:noProof w:val="0"/>
          <w:sz w:val="24"/>
          <w:szCs w:val="24"/>
          <w:lang w:val="en-US"/>
        </w:rPr>
        <w:t>e an idea</w:t>
      </w:r>
    </w:p>
    <w:p w:rsidR="61931778" w:rsidP="221E0389" w:rsidRDefault="61931778" w14:paraId="723B24BC" w14:textId="42876725">
      <w:pPr>
        <w:pStyle w:val="ListParagraph"/>
        <w:numPr>
          <w:ilvl w:val="0"/>
          <w:numId w:val="6"/>
        </w:numPr>
        <w:rPr>
          <w:rFonts w:ascii="Segoe UI" w:hAnsi="Segoe UI" w:eastAsia="Segoe UI" w:cs="Segoe UI"/>
          <w:noProof w:val="0"/>
          <w:sz w:val="24"/>
          <w:szCs w:val="24"/>
          <w:lang w:val="en-US"/>
        </w:rPr>
      </w:pPr>
      <w:r w:rsidRPr="221E0389" w:rsidR="61931778">
        <w:rPr>
          <w:rFonts w:ascii="Segoe UI" w:hAnsi="Segoe UI" w:eastAsia="Segoe UI" w:cs="Segoe UI"/>
          <w:noProof w:val="0"/>
          <w:sz w:val="24"/>
          <w:szCs w:val="24"/>
          <w:lang w:val="en-US"/>
        </w:rPr>
        <w:t>Data (Praxis, Black educators, demographics of the profession [students vs. Educators])</w:t>
      </w:r>
    </w:p>
    <w:p w:rsidR="5ECEC646" w:rsidP="221E0389" w:rsidRDefault="5ECEC646" w14:paraId="2D24B4CE" w14:textId="1FEFB126">
      <w:pPr>
        <w:pStyle w:val="ListParagraph"/>
        <w:numPr>
          <w:ilvl w:val="0"/>
          <w:numId w:val="6"/>
        </w:numPr>
        <w:rPr>
          <w:rFonts w:ascii="Segoe UI" w:hAnsi="Segoe UI" w:eastAsia="Segoe UI" w:cs="Segoe UI"/>
          <w:noProof w:val="0"/>
          <w:sz w:val="24"/>
          <w:szCs w:val="24"/>
          <w:lang w:val="en-US"/>
        </w:rPr>
      </w:pPr>
      <w:r w:rsidRPr="221E0389" w:rsidR="5ECEC646">
        <w:rPr>
          <w:rFonts w:ascii="Segoe UI" w:hAnsi="Segoe UI" w:eastAsia="Segoe UI" w:cs="Segoe UI"/>
          <w:noProof w:val="0"/>
          <w:sz w:val="24"/>
          <w:szCs w:val="24"/>
          <w:lang w:val="en-US"/>
        </w:rPr>
        <w:t>Data – HBCU and the education progra</w:t>
      </w:r>
      <w:r w:rsidRPr="221E0389" w:rsidR="05EFBEBB">
        <w:rPr>
          <w:rFonts w:ascii="Segoe UI" w:hAnsi="Segoe UI" w:eastAsia="Segoe UI" w:cs="Segoe UI"/>
          <w:noProof w:val="0"/>
          <w:sz w:val="24"/>
          <w:szCs w:val="24"/>
          <w:lang w:val="en-US"/>
        </w:rPr>
        <w:t>ms</w:t>
      </w:r>
    </w:p>
    <w:p w:rsidR="17AE5758" w:rsidP="221E0389" w:rsidRDefault="17AE5758" w14:paraId="3B3AC690" w14:textId="6CA0E5AF">
      <w:pPr>
        <w:pStyle w:val="ListParagraph"/>
        <w:numPr>
          <w:ilvl w:val="0"/>
          <w:numId w:val="6"/>
        </w:numPr>
        <w:rPr>
          <w:rFonts w:ascii="Segoe UI" w:hAnsi="Segoe UI" w:eastAsia="Segoe UI" w:cs="Segoe UI"/>
          <w:noProof w:val="0"/>
          <w:sz w:val="24"/>
          <w:szCs w:val="24"/>
          <w:lang w:val="en-US"/>
        </w:rPr>
      </w:pPr>
      <w:r w:rsidRPr="221E0389" w:rsidR="17AE5758">
        <w:rPr>
          <w:rFonts w:ascii="Segoe UI" w:hAnsi="Segoe UI" w:eastAsia="Segoe UI" w:cs="Segoe UI"/>
          <w:noProof w:val="0"/>
          <w:sz w:val="24"/>
          <w:szCs w:val="24"/>
          <w:lang w:val="en-US"/>
        </w:rPr>
        <w:t>Brown unintended consequences (video 5 minutes)</w:t>
      </w:r>
    </w:p>
    <w:p w:rsidR="199F6B36" w:rsidP="221E0389" w:rsidRDefault="199F6B36" w14:paraId="585607AD" w14:textId="7B9AC07E">
      <w:pPr>
        <w:pStyle w:val="ListParagraph"/>
        <w:numPr>
          <w:ilvl w:val="0"/>
          <w:numId w:val="6"/>
        </w:numPr>
        <w:rPr>
          <w:rFonts w:ascii="Segoe UI" w:hAnsi="Segoe UI" w:eastAsia="Segoe UI" w:cs="Segoe UI"/>
          <w:noProof w:val="0"/>
          <w:sz w:val="24"/>
          <w:szCs w:val="24"/>
          <w:lang w:val="en-US"/>
        </w:rPr>
      </w:pPr>
      <w:r w:rsidRPr="221E0389" w:rsidR="199F6B36">
        <w:rPr>
          <w:rFonts w:ascii="Segoe UI" w:hAnsi="Segoe UI" w:eastAsia="Segoe UI" w:cs="Segoe UI"/>
          <w:noProof w:val="0"/>
          <w:sz w:val="24"/>
          <w:szCs w:val="24"/>
          <w:lang w:val="en-US"/>
        </w:rPr>
        <w:t>PRE-WORK: Tell Them We Are Rising (documentary)</w:t>
      </w:r>
      <w:r w:rsidRPr="221E0389" w:rsidR="7407C8D3">
        <w:rPr>
          <w:rFonts w:ascii="Segoe UI" w:hAnsi="Segoe UI" w:eastAsia="Segoe UI" w:cs="Segoe UI"/>
          <w:noProof w:val="0"/>
          <w:sz w:val="24"/>
          <w:szCs w:val="24"/>
          <w:lang w:val="en-US"/>
        </w:rPr>
        <w:t xml:space="preserve"> (Prime Video)</w:t>
      </w:r>
    </w:p>
    <w:p w:rsidR="3569742A" w:rsidP="221E0389" w:rsidRDefault="3569742A" w14:paraId="5E162BEA" w14:textId="0D7C7CCC">
      <w:pPr>
        <w:pStyle w:val="Normal"/>
        <w:rPr>
          <w:rFonts w:ascii="Segoe UI" w:hAnsi="Segoe UI" w:eastAsia="Segoe UI" w:cs="Segoe UI"/>
          <w:noProof w:val="0"/>
          <w:sz w:val="24"/>
          <w:szCs w:val="24"/>
          <w:lang w:val="en-US"/>
        </w:rPr>
      </w:pPr>
      <w:r w:rsidRPr="221E0389" w:rsidR="3569742A">
        <w:rPr>
          <w:rFonts w:ascii="Segoe UI" w:hAnsi="Segoe UI" w:eastAsia="Segoe UI" w:cs="Segoe UI"/>
          <w:b w:val="1"/>
          <w:bCs w:val="1"/>
          <w:noProof w:val="0"/>
          <w:sz w:val="24"/>
          <w:szCs w:val="24"/>
          <w:lang w:val="en-US"/>
        </w:rPr>
        <w:t xml:space="preserve">Part Two: </w:t>
      </w:r>
      <w:r w:rsidRPr="221E0389" w:rsidR="487A6BAC">
        <w:rPr>
          <w:rFonts w:ascii="Segoe UI" w:hAnsi="Segoe UI" w:eastAsia="Segoe UI" w:cs="Segoe UI"/>
          <w:b w:val="1"/>
          <w:bCs w:val="1"/>
          <w:noProof w:val="0"/>
          <w:sz w:val="24"/>
          <w:szCs w:val="24"/>
          <w:lang w:val="en-US"/>
        </w:rPr>
        <w:t>HBCU</w:t>
      </w:r>
      <w:r w:rsidRPr="221E0389" w:rsidR="566F363E">
        <w:rPr>
          <w:rFonts w:ascii="Segoe UI" w:hAnsi="Segoe UI" w:eastAsia="Segoe UI" w:cs="Segoe UI"/>
          <w:b w:val="1"/>
          <w:bCs w:val="1"/>
          <w:noProof w:val="0"/>
          <w:sz w:val="24"/>
          <w:szCs w:val="24"/>
          <w:lang w:val="en-US"/>
        </w:rPr>
        <w:t>/</w:t>
      </w:r>
      <w:r w:rsidRPr="221E0389" w:rsidR="487A6BAC">
        <w:rPr>
          <w:rFonts w:ascii="Segoe UI" w:hAnsi="Segoe UI" w:eastAsia="Segoe UI" w:cs="Segoe UI"/>
          <w:b w:val="1"/>
          <w:bCs w:val="1"/>
          <w:noProof w:val="0"/>
          <w:sz w:val="24"/>
          <w:szCs w:val="24"/>
          <w:lang w:val="en-US"/>
        </w:rPr>
        <w:t>the Civil Rights Movement/ Unionism</w:t>
      </w:r>
      <w:r w:rsidRPr="221E0389" w:rsidR="487A6BAC">
        <w:rPr>
          <w:rFonts w:ascii="Segoe UI" w:hAnsi="Segoe UI" w:eastAsia="Segoe UI" w:cs="Segoe UI"/>
          <w:noProof w:val="0"/>
          <w:sz w:val="24"/>
          <w:szCs w:val="24"/>
          <w:lang w:val="en-US"/>
        </w:rPr>
        <w:t xml:space="preserve"> </w:t>
      </w:r>
      <w:r w:rsidRPr="221E0389" w:rsidR="05AE14B4">
        <w:rPr>
          <w:rFonts w:ascii="Segoe UI" w:hAnsi="Segoe UI" w:eastAsia="Segoe UI" w:cs="Segoe UI"/>
          <w:noProof w:val="0"/>
          <w:sz w:val="24"/>
          <w:szCs w:val="24"/>
          <w:lang w:val="en-US"/>
        </w:rPr>
        <w:t>-</w:t>
      </w:r>
      <w:hyperlink r:id="R9fe07b2715464a7f">
        <w:r w:rsidRPr="221E0389" w:rsidR="05AE14B4">
          <w:rPr>
            <w:rStyle w:val="Hyperlink"/>
            <w:rFonts w:ascii="Segoe UI" w:hAnsi="Segoe UI" w:eastAsia="Segoe UI" w:cs="Segoe UI"/>
            <w:noProof w:val="0"/>
            <w:sz w:val="24"/>
            <w:szCs w:val="24"/>
            <w:lang w:val="en-US"/>
          </w:rPr>
          <w:t>The History of Collective Bargaining in Higher Education_ The Cas.pdf</w:t>
        </w:r>
      </w:hyperlink>
      <w:r w:rsidRPr="221E0389" w:rsidR="05AE14B4">
        <w:rPr>
          <w:rFonts w:ascii="Segoe UI" w:hAnsi="Segoe UI" w:eastAsia="Segoe UI" w:cs="Segoe UI"/>
          <w:noProof w:val="0"/>
          <w:sz w:val="24"/>
          <w:szCs w:val="24"/>
          <w:lang w:val="en-US"/>
        </w:rPr>
        <w:t xml:space="preserve"> (this piece talks about organizing unions starting with Howard University in </w:t>
      </w:r>
      <w:r w:rsidRPr="221E0389" w:rsidR="3C81ADE7">
        <w:rPr>
          <w:rFonts w:ascii="Segoe UI" w:hAnsi="Segoe UI" w:eastAsia="Segoe UI" w:cs="Segoe UI"/>
          <w:noProof w:val="0"/>
          <w:sz w:val="24"/>
          <w:szCs w:val="24"/>
          <w:lang w:val="en-US"/>
        </w:rPr>
        <w:t>1918)</w:t>
      </w:r>
      <w:r w:rsidRPr="221E0389" w:rsidR="7CC9C28A">
        <w:rPr>
          <w:rFonts w:ascii="Segoe UI" w:hAnsi="Segoe UI" w:eastAsia="Segoe UI" w:cs="Segoe UI"/>
          <w:noProof w:val="0"/>
          <w:sz w:val="24"/>
          <w:szCs w:val="24"/>
          <w:lang w:val="en-US"/>
        </w:rPr>
        <w:t xml:space="preserve">. </w:t>
      </w:r>
      <w:hyperlink r:id="R8f12e2367d5347a0">
        <w:r w:rsidRPr="221E0389" w:rsidR="05DD2F8C">
          <w:rPr>
            <w:rStyle w:val="Hyperlink"/>
            <w:rFonts w:ascii="Segoe UI" w:hAnsi="Segoe UI" w:eastAsia="Segoe UI" w:cs="Segoe UI"/>
            <w:noProof w:val="0"/>
            <w:sz w:val="24"/>
            <w:szCs w:val="24"/>
            <w:lang w:val="en-US"/>
          </w:rPr>
          <w:t>History of NEA (Info on  ATA is included)</w:t>
        </w:r>
      </w:hyperlink>
    </w:p>
    <w:p w:rsidR="7CC9C28A" w:rsidP="221E0389" w:rsidRDefault="7CC9C28A" w14:paraId="6323BF1D" w14:textId="6FF3290F">
      <w:pPr>
        <w:pStyle w:val="Normal"/>
        <w:ind w:left="0"/>
        <w:rPr>
          <w:rFonts w:ascii="Segoe UI" w:hAnsi="Segoe UI" w:eastAsia="Segoe UI" w:cs="Segoe UI"/>
          <w:noProof w:val="0"/>
          <w:sz w:val="24"/>
          <w:szCs w:val="24"/>
          <w:lang w:val="en-US"/>
        </w:rPr>
      </w:pPr>
      <w:r w:rsidRPr="221E0389" w:rsidR="7CC9C28A">
        <w:rPr>
          <w:rFonts w:ascii="Segoe UI" w:hAnsi="Segoe UI" w:eastAsia="Segoe UI" w:cs="Segoe UI"/>
          <w:noProof w:val="0"/>
          <w:sz w:val="24"/>
          <w:szCs w:val="24"/>
          <w:lang w:val="en-US"/>
        </w:rPr>
        <w:t>*Saying It Loud: 1966--The Year Black Power Challenged the Civil Rights Movement by Mark Whitaker</w:t>
      </w:r>
    </w:p>
    <w:p w:rsidR="556E40A8" w:rsidP="221E0389" w:rsidRDefault="556E40A8" w14:paraId="4C823263" w14:textId="0E0DB0C4">
      <w:pPr>
        <w:pStyle w:val="Normal"/>
        <w:ind w:left="0"/>
        <w:rPr>
          <w:rFonts w:ascii="Segoe UI" w:hAnsi="Segoe UI" w:eastAsia="Segoe UI" w:cs="Segoe UI"/>
          <w:noProof w:val="0"/>
          <w:sz w:val="24"/>
          <w:szCs w:val="24"/>
          <w:lang w:val="en-US"/>
        </w:rPr>
      </w:pPr>
      <w:r w:rsidRPr="221E0389" w:rsidR="556E40A8">
        <w:rPr>
          <w:rFonts w:ascii="Segoe UI" w:hAnsi="Segoe UI" w:eastAsia="Segoe UI" w:cs="Segoe UI"/>
          <w:noProof w:val="0"/>
          <w:sz w:val="24"/>
          <w:szCs w:val="24"/>
          <w:lang w:val="en-US"/>
        </w:rPr>
        <w:t>Students at Alabama State in the Civil Rights Movement</w:t>
      </w:r>
    </w:p>
    <w:p w:rsidR="4A306E9E" w:rsidP="221E0389" w:rsidRDefault="4A306E9E" w14:paraId="45954716" w14:textId="1ED5F59D">
      <w:pPr>
        <w:pStyle w:val="ListParagraph"/>
        <w:numPr>
          <w:ilvl w:val="0"/>
          <w:numId w:val="6"/>
        </w:numPr>
        <w:rPr>
          <w:rFonts w:ascii="Segoe UI" w:hAnsi="Segoe UI" w:eastAsia="Segoe UI" w:cs="Segoe UI"/>
          <w:noProof w:val="0"/>
          <w:sz w:val="24"/>
          <w:szCs w:val="24"/>
          <w:lang w:val="en-US"/>
        </w:rPr>
      </w:pPr>
      <w:r w:rsidRPr="221E0389" w:rsidR="4A306E9E">
        <w:rPr>
          <w:rFonts w:ascii="Segoe UI" w:hAnsi="Segoe UI" w:eastAsia="Segoe UI" w:cs="Segoe UI"/>
          <w:noProof w:val="0"/>
          <w:sz w:val="24"/>
          <w:szCs w:val="24"/>
          <w:lang w:val="en-US"/>
        </w:rPr>
        <w:t xml:space="preserve">History of the collective </w:t>
      </w:r>
    </w:p>
    <w:p w:rsidR="4A306E9E" w:rsidP="221E0389" w:rsidRDefault="4A306E9E" w14:paraId="29C21DB0" w14:textId="02392157">
      <w:pPr>
        <w:pStyle w:val="ListParagraph"/>
        <w:numPr>
          <w:ilvl w:val="0"/>
          <w:numId w:val="6"/>
        </w:numPr>
        <w:rPr>
          <w:rFonts w:ascii="Segoe UI" w:hAnsi="Segoe UI" w:eastAsia="Segoe UI" w:cs="Segoe UI"/>
          <w:noProof w:val="0"/>
          <w:sz w:val="24"/>
          <w:szCs w:val="24"/>
          <w:lang w:val="en-US"/>
        </w:rPr>
      </w:pPr>
      <w:r w:rsidRPr="221E0389" w:rsidR="4A306E9E">
        <w:rPr>
          <w:rFonts w:ascii="Segoe UI" w:hAnsi="Segoe UI" w:eastAsia="Segoe UI" w:cs="Segoe UI"/>
          <w:noProof w:val="0"/>
          <w:sz w:val="24"/>
          <w:szCs w:val="24"/>
          <w:lang w:val="en-US"/>
        </w:rPr>
        <w:t>Bargaining in higher Ed.</w:t>
      </w:r>
    </w:p>
    <w:p w:rsidR="1711AF67" w:rsidP="221E0389" w:rsidRDefault="1711AF67" w14:paraId="15E80357" w14:textId="74150983">
      <w:pPr>
        <w:pStyle w:val="Normal"/>
        <w:spacing w:before="0" w:beforeAutospacing="off" w:after="160" w:afterAutospacing="off" w:line="279" w:lineRule="auto"/>
        <w:ind w:left="0" w:right="0"/>
        <w:jc w:val="left"/>
        <w:rPr>
          <w:rFonts w:ascii="Aptos" w:hAnsi="Aptos" w:eastAsia="Aptos" w:cs="Aptos"/>
          <w:noProof w:val="0"/>
          <w:sz w:val="24"/>
          <w:szCs w:val="24"/>
          <w:lang w:val="en-US"/>
        </w:rPr>
      </w:pPr>
      <w:r w:rsidRPr="221E0389" w:rsidR="1711AF67">
        <w:rPr>
          <w:rFonts w:ascii="Segoe UI" w:hAnsi="Segoe UI" w:eastAsia="Segoe UI" w:cs="Segoe UI"/>
          <w:noProof w:val="0"/>
          <w:sz w:val="24"/>
          <w:szCs w:val="24"/>
          <w:lang w:val="en-US"/>
        </w:rPr>
        <w:t>Systemic inequities (Case studies)</w:t>
      </w:r>
    </w:p>
    <w:p w:rsidR="1711AF67" w:rsidP="221E0389" w:rsidRDefault="1711AF67" w14:paraId="59D459D1" w14:textId="5CD06ED6">
      <w:pPr>
        <w:pStyle w:val="ListParagraph"/>
        <w:numPr>
          <w:ilvl w:val="1"/>
          <w:numId w:val="8"/>
        </w:numPr>
        <w:rPr>
          <w:rFonts w:ascii="Segoe UI" w:hAnsi="Segoe UI" w:eastAsia="Segoe UI" w:cs="Segoe UI"/>
          <w:noProof w:val="0"/>
          <w:sz w:val="24"/>
          <w:szCs w:val="24"/>
          <w:lang w:val="en-US"/>
        </w:rPr>
      </w:pPr>
      <w:r w:rsidRPr="221E0389" w:rsidR="1711AF67">
        <w:rPr>
          <w:rFonts w:ascii="Segoe UI" w:hAnsi="Segoe UI" w:eastAsia="Segoe UI" w:cs="Segoe UI"/>
          <w:noProof w:val="0"/>
          <w:sz w:val="24"/>
          <w:szCs w:val="24"/>
          <w:lang w:val="en-US"/>
        </w:rPr>
        <w:t xml:space="preserve">Salary/ wages </w:t>
      </w:r>
    </w:p>
    <w:p w:rsidR="1711AF67" w:rsidP="221E0389" w:rsidRDefault="1711AF67" w14:paraId="3F33D455" w14:textId="4ECDFE9A">
      <w:pPr>
        <w:pStyle w:val="ListParagraph"/>
        <w:numPr>
          <w:ilvl w:val="0"/>
          <w:numId w:val="8"/>
        </w:numPr>
        <w:rPr>
          <w:rFonts w:ascii="Segoe UI" w:hAnsi="Segoe UI" w:eastAsia="Segoe UI" w:cs="Segoe UI"/>
          <w:noProof w:val="0"/>
          <w:sz w:val="24"/>
          <w:szCs w:val="24"/>
          <w:lang w:val="en-US"/>
        </w:rPr>
      </w:pPr>
      <w:r w:rsidRPr="221E0389" w:rsidR="1711AF67">
        <w:rPr>
          <w:rFonts w:ascii="Segoe UI" w:hAnsi="Segoe UI" w:eastAsia="Segoe UI" w:cs="Segoe UI"/>
          <w:noProof w:val="0"/>
          <w:sz w:val="24"/>
          <w:szCs w:val="24"/>
          <w:lang w:val="en-US"/>
        </w:rPr>
        <w:t xml:space="preserve">Awareness - Microaggression, </w:t>
      </w:r>
    </w:p>
    <w:p w:rsidR="1711AF67" w:rsidP="221E0389" w:rsidRDefault="1711AF67" w14:paraId="027D7E82" w14:textId="60CD52E9">
      <w:pPr>
        <w:pStyle w:val="ListParagraph"/>
        <w:numPr>
          <w:ilvl w:val="0"/>
          <w:numId w:val="8"/>
        </w:numPr>
        <w:rPr>
          <w:rFonts w:ascii="Segoe UI" w:hAnsi="Segoe UI" w:eastAsia="Segoe UI" w:cs="Segoe UI"/>
          <w:noProof w:val="0"/>
          <w:sz w:val="24"/>
          <w:szCs w:val="24"/>
          <w:lang w:val="en-US"/>
        </w:rPr>
      </w:pPr>
      <w:r w:rsidRPr="221E0389" w:rsidR="1711AF67">
        <w:rPr>
          <w:rFonts w:ascii="Segoe UI" w:hAnsi="Segoe UI" w:eastAsia="Segoe UI" w:cs="Segoe UI"/>
          <w:noProof w:val="0"/>
          <w:sz w:val="24"/>
          <w:szCs w:val="24"/>
          <w:lang w:val="en-US"/>
        </w:rPr>
        <w:t xml:space="preserve">implicit bias and stereotypes </w:t>
      </w:r>
    </w:p>
    <w:p w:rsidR="1711AF67" w:rsidP="221E0389" w:rsidRDefault="1711AF67" w14:paraId="709AA4C3" w14:textId="3BAE2453">
      <w:pPr>
        <w:pStyle w:val="ListParagraph"/>
        <w:numPr>
          <w:ilvl w:val="0"/>
          <w:numId w:val="8"/>
        </w:numPr>
        <w:rPr>
          <w:noProof w:val="0"/>
          <w:lang w:val="en-US"/>
        </w:rPr>
      </w:pPr>
      <w:r w:rsidRPr="221E0389" w:rsidR="1711AF67">
        <w:rPr>
          <w:rFonts w:ascii="Segoe UI" w:hAnsi="Segoe UI" w:eastAsia="Segoe UI" w:cs="Segoe UI"/>
          <w:noProof w:val="0"/>
          <w:sz w:val="24"/>
          <w:szCs w:val="24"/>
          <w:lang w:val="en-US"/>
        </w:rPr>
        <w:t xml:space="preserve">Tokenism, </w:t>
      </w:r>
      <w:r w:rsidRPr="221E0389" w:rsidR="1711AF67">
        <w:rPr>
          <w:rFonts w:ascii="Aptos" w:hAnsi="Aptos" w:eastAsia="Aptos" w:cs="Aptos"/>
          <w:noProof w:val="0"/>
          <w:sz w:val="24"/>
          <w:szCs w:val="24"/>
          <w:lang w:val="en-US"/>
        </w:rPr>
        <w:t>DEI/Anti CRT attacks on college campuses</w:t>
      </w:r>
      <w:hyperlink r:id="R4af08f3f6fca40e1">
        <w:r w:rsidRPr="221E0389" w:rsidR="292AB7C3">
          <w:rPr>
            <w:rStyle w:val="Hyperlink"/>
            <w:noProof w:val="0"/>
            <w:lang w:val="en-US"/>
          </w:rPr>
          <w:t>Which States Are Enacting the Best DEI Bans_ — The James G. Martin Center for Academic Renewal.pdf</w:t>
        </w:r>
      </w:hyperlink>
    </w:p>
    <w:p w:rsidR="221E0389" w:rsidP="221E0389" w:rsidRDefault="221E0389" w14:paraId="70679CA2" w14:textId="3561F83B">
      <w:pPr>
        <w:pStyle w:val="Normal"/>
        <w:ind w:left="0"/>
        <w:rPr>
          <w:rFonts w:ascii="Segoe UI" w:hAnsi="Segoe UI" w:eastAsia="Segoe UI" w:cs="Segoe UI"/>
          <w:b w:val="1"/>
          <w:bCs w:val="1"/>
          <w:noProof w:val="0"/>
          <w:sz w:val="24"/>
          <w:szCs w:val="24"/>
          <w:lang w:val="en-US"/>
        </w:rPr>
      </w:pPr>
    </w:p>
    <w:p w:rsidR="7E4DDAA0" w:rsidP="221E0389" w:rsidRDefault="7E4DDAA0" w14:paraId="5FFF0B2F" w14:textId="7C5594DC">
      <w:pPr>
        <w:pStyle w:val="Normal"/>
        <w:ind w:left="0"/>
        <w:rPr>
          <w:rFonts w:ascii="Segoe UI" w:hAnsi="Segoe UI" w:eastAsia="Segoe UI" w:cs="Segoe UI"/>
          <w:b w:val="1"/>
          <w:bCs w:val="1"/>
          <w:noProof w:val="0"/>
          <w:sz w:val="24"/>
          <w:szCs w:val="24"/>
          <w:lang w:val="en-US"/>
        </w:rPr>
      </w:pPr>
      <w:r w:rsidRPr="221E0389" w:rsidR="7E4DDAA0">
        <w:rPr>
          <w:rFonts w:ascii="Segoe UI" w:hAnsi="Segoe UI" w:eastAsia="Segoe UI" w:cs="Segoe UI"/>
          <w:b w:val="1"/>
          <w:bCs w:val="1"/>
          <w:noProof w:val="0"/>
          <w:sz w:val="24"/>
          <w:szCs w:val="24"/>
          <w:lang w:val="en-US"/>
        </w:rPr>
        <w:t>Part Th</w:t>
      </w:r>
      <w:r w:rsidRPr="221E0389" w:rsidR="32FEF725">
        <w:rPr>
          <w:rFonts w:ascii="Segoe UI" w:hAnsi="Segoe UI" w:eastAsia="Segoe UI" w:cs="Segoe UI"/>
          <w:b w:val="1"/>
          <w:bCs w:val="1"/>
          <w:noProof w:val="0"/>
          <w:sz w:val="24"/>
          <w:szCs w:val="24"/>
          <w:lang w:val="en-US"/>
        </w:rPr>
        <w:t>ree</w:t>
      </w:r>
      <w:r w:rsidRPr="221E0389" w:rsidR="7E4DDAA0">
        <w:rPr>
          <w:rFonts w:ascii="Segoe UI" w:hAnsi="Segoe UI" w:eastAsia="Segoe UI" w:cs="Segoe UI"/>
          <w:b w:val="1"/>
          <w:bCs w:val="1"/>
          <w:noProof w:val="0"/>
          <w:sz w:val="24"/>
          <w:szCs w:val="24"/>
          <w:lang w:val="en-US"/>
        </w:rPr>
        <w:t>: The Culture</w:t>
      </w:r>
      <w:r w:rsidRPr="221E0389" w:rsidR="0E29632F">
        <w:rPr>
          <w:rFonts w:ascii="Segoe UI" w:hAnsi="Segoe UI" w:eastAsia="Segoe UI" w:cs="Segoe UI"/>
          <w:b w:val="1"/>
          <w:bCs w:val="1"/>
          <w:noProof w:val="0"/>
          <w:sz w:val="24"/>
          <w:szCs w:val="24"/>
          <w:lang w:val="en-US"/>
        </w:rPr>
        <w:t xml:space="preserve"> </w:t>
      </w:r>
      <w:r w:rsidRPr="221E0389" w:rsidR="1ACD488E">
        <w:rPr>
          <w:rFonts w:ascii="Segoe UI" w:hAnsi="Segoe UI" w:eastAsia="Segoe UI" w:cs="Segoe UI"/>
          <w:b w:val="1"/>
          <w:bCs w:val="1"/>
          <w:noProof w:val="0"/>
          <w:sz w:val="24"/>
          <w:szCs w:val="24"/>
          <w:lang w:val="en-US"/>
        </w:rPr>
        <w:t>(possible HBCU tour)</w:t>
      </w:r>
    </w:p>
    <w:p w:rsidR="386E28D4" w:rsidP="221E0389" w:rsidRDefault="386E28D4" w14:paraId="68BC88EF" w14:textId="37B1E636">
      <w:pPr>
        <w:pStyle w:val="ListParagraph"/>
        <w:numPr>
          <w:ilvl w:val="0"/>
          <w:numId w:val="10"/>
        </w:numPr>
        <w:rPr>
          <w:rFonts w:ascii="Segoe UI" w:hAnsi="Segoe UI" w:eastAsia="Segoe UI" w:cs="Segoe UI"/>
          <w:noProof w:val="0"/>
          <w:sz w:val="24"/>
          <w:szCs w:val="24"/>
          <w:lang w:val="en-US"/>
        </w:rPr>
      </w:pPr>
      <w:r w:rsidRPr="221E0389" w:rsidR="386E28D4">
        <w:rPr>
          <w:rFonts w:ascii="Segoe UI" w:hAnsi="Segoe UI" w:eastAsia="Segoe UI" w:cs="Segoe UI"/>
          <w:noProof w:val="0"/>
          <w:sz w:val="24"/>
          <w:szCs w:val="24"/>
          <w:lang w:val="en-US"/>
        </w:rPr>
        <w:t>The movement of the HBCU</w:t>
      </w:r>
      <w:r w:rsidRPr="221E0389" w:rsidR="4988D4D5">
        <w:rPr>
          <w:rFonts w:ascii="Segoe UI" w:hAnsi="Segoe UI" w:eastAsia="Segoe UI" w:cs="Segoe UI"/>
          <w:noProof w:val="0"/>
          <w:sz w:val="24"/>
          <w:szCs w:val="24"/>
          <w:lang w:val="en-US"/>
        </w:rPr>
        <w:t xml:space="preserve"> and </w:t>
      </w:r>
      <w:r w:rsidRPr="221E0389" w:rsidR="2DCA4358">
        <w:rPr>
          <w:rFonts w:ascii="Segoe UI" w:hAnsi="Segoe UI" w:eastAsia="Segoe UI" w:cs="Segoe UI"/>
          <w:noProof w:val="0"/>
          <w:sz w:val="24"/>
          <w:szCs w:val="24"/>
          <w:lang w:val="en-US"/>
        </w:rPr>
        <w:t>BIP</w:t>
      </w:r>
      <w:r w:rsidRPr="221E0389" w:rsidR="4988D4D5">
        <w:rPr>
          <w:rFonts w:ascii="Segoe UI" w:hAnsi="Segoe UI" w:eastAsia="Segoe UI" w:cs="Segoe UI"/>
          <w:noProof w:val="0"/>
          <w:sz w:val="24"/>
          <w:szCs w:val="24"/>
          <w:lang w:val="en-US"/>
        </w:rPr>
        <w:t xml:space="preserve">OC serving institutes </w:t>
      </w:r>
    </w:p>
    <w:p w:rsidR="58118EEB" w:rsidP="221E0389" w:rsidRDefault="58118EEB" w14:paraId="4964FE8F" w14:textId="76CEAF2B">
      <w:pPr>
        <w:pStyle w:val="ListParagraph"/>
        <w:numPr>
          <w:ilvl w:val="0"/>
          <w:numId w:val="10"/>
        </w:numPr>
        <w:rPr>
          <w:rFonts w:ascii="Segoe UI" w:hAnsi="Segoe UI" w:eastAsia="Segoe UI" w:cs="Segoe UI"/>
          <w:noProof w:val="0"/>
          <w:sz w:val="24"/>
          <w:szCs w:val="24"/>
          <w:lang w:val="en-US"/>
        </w:rPr>
      </w:pPr>
      <w:r w:rsidRPr="221E0389" w:rsidR="58118EEB">
        <w:rPr>
          <w:rFonts w:ascii="Segoe UI" w:hAnsi="Segoe UI" w:eastAsia="Segoe UI" w:cs="Segoe UI"/>
          <w:noProof w:val="0"/>
          <w:sz w:val="24"/>
          <w:szCs w:val="24"/>
          <w:lang w:val="en-US"/>
        </w:rPr>
        <w:t xml:space="preserve">Building spaces, trusts and opportunities </w:t>
      </w:r>
    </w:p>
    <w:p w:rsidR="65A0B352" w:rsidP="221E0389" w:rsidRDefault="65A0B352" w14:paraId="0000D1E7" w14:textId="004B6358">
      <w:pPr>
        <w:pStyle w:val="ListParagraph"/>
        <w:numPr>
          <w:ilvl w:val="0"/>
          <w:numId w:val="10"/>
        </w:numPr>
        <w:rPr>
          <w:rFonts w:ascii="Segoe UI" w:hAnsi="Segoe UI" w:eastAsia="Segoe UI" w:cs="Segoe UI"/>
          <w:noProof w:val="0"/>
          <w:sz w:val="24"/>
          <w:szCs w:val="24"/>
          <w:lang w:val="en-US"/>
        </w:rPr>
      </w:pPr>
      <w:r w:rsidRPr="221E0389" w:rsidR="65A0B352">
        <w:rPr>
          <w:rFonts w:ascii="Segoe UI" w:hAnsi="Segoe UI" w:eastAsia="Segoe UI" w:cs="Segoe UI"/>
          <w:noProof w:val="0"/>
          <w:sz w:val="24"/>
          <w:szCs w:val="24"/>
          <w:lang w:val="en-US"/>
        </w:rPr>
        <w:t>Discussion and activity</w:t>
      </w:r>
      <w:r w:rsidRPr="221E0389" w:rsidR="053C6CC2">
        <w:rPr>
          <w:rFonts w:ascii="Segoe UI" w:hAnsi="Segoe UI" w:eastAsia="Segoe UI" w:cs="Segoe UI"/>
          <w:noProof w:val="0"/>
          <w:sz w:val="24"/>
          <w:szCs w:val="24"/>
          <w:lang w:val="en-US"/>
        </w:rPr>
        <w:t xml:space="preserve"> (cultural </w:t>
      </w:r>
      <w:r w:rsidRPr="221E0389" w:rsidR="053C6CC2">
        <w:rPr>
          <w:rFonts w:ascii="Segoe UI" w:hAnsi="Segoe UI" w:eastAsia="Segoe UI" w:cs="Segoe UI"/>
          <w:noProof w:val="0"/>
          <w:sz w:val="24"/>
          <w:szCs w:val="24"/>
          <w:lang w:val="en-US"/>
        </w:rPr>
        <w:t>competencies</w:t>
      </w:r>
      <w:r w:rsidRPr="221E0389" w:rsidR="053C6CC2">
        <w:rPr>
          <w:rFonts w:ascii="Segoe UI" w:hAnsi="Segoe UI" w:eastAsia="Segoe UI" w:cs="Segoe UI"/>
          <w:noProof w:val="0"/>
          <w:sz w:val="24"/>
          <w:szCs w:val="24"/>
          <w:lang w:val="en-US"/>
        </w:rPr>
        <w:t xml:space="preserve">) </w:t>
      </w:r>
    </w:p>
    <w:p w:rsidR="65A0B352" w:rsidP="221E0389" w:rsidRDefault="65A0B352" w14:paraId="32478216" w14:textId="2037A46B">
      <w:pPr>
        <w:pStyle w:val="ListParagraph"/>
        <w:numPr>
          <w:ilvl w:val="1"/>
          <w:numId w:val="10"/>
        </w:numPr>
        <w:rPr>
          <w:rFonts w:ascii="Segoe UI" w:hAnsi="Segoe UI" w:eastAsia="Segoe UI" w:cs="Segoe UI"/>
          <w:noProof w:val="0"/>
          <w:sz w:val="24"/>
          <w:szCs w:val="24"/>
          <w:lang w:val="en-US"/>
        </w:rPr>
      </w:pPr>
      <w:r w:rsidRPr="221E0389" w:rsidR="65A0B352">
        <w:rPr>
          <w:rFonts w:ascii="Segoe UI" w:hAnsi="Segoe UI" w:eastAsia="Segoe UI" w:cs="Segoe UI"/>
          <w:noProof w:val="0"/>
          <w:sz w:val="24"/>
          <w:szCs w:val="24"/>
          <w:lang w:val="en-US"/>
        </w:rPr>
        <w:t xml:space="preserve">Values </w:t>
      </w:r>
    </w:p>
    <w:p w:rsidR="65A0B352" w:rsidP="221E0389" w:rsidRDefault="65A0B352" w14:paraId="7E52BBB5" w14:textId="6639F29B">
      <w:pPr>
        <w:pStyle w:val="ListParagraph"/>
        <w:numPr>
          <w:ilvl w:val="1"/>
          <w:numId w:val="10"/>
        </w:numPr>
        <w:rPr>
          <w:rFonts w:ascii="Segoe UI" w:hAnsi="Segoe UI" w:eastAsia="Segoe UI" w:cs="Segoe UI"/>
          <w:noProof w:val="0"/>
          <w:sz w:val="24"/>
          <w:szCs w:val="24"/>
          <w:lang w:val="en-US"/>
        </w:rPr>
      </w:pPr>
      <w:r w:rsidRPr="221E0389" w:rsidR="65A0B352">
        <w:rPr>
          <w:rFonts w:ascii="Segoe UI" w:hAnsi="Segoe UI" w:eastAsia="Segoe UI" w:cs="Segoe UI"/>
          <w:noProof w:val="0"/>
          <w:sz w:val="24"/>
          <w:szCs w:val="24"/>
          <w:lang w:val="en-US"/>
        </w:rPr>
        <w:t xml:space="preserve">Relationship building/ specific to HBCU </w:t>
      </w:r>
    </w:p>
    <w:p w:rsidR="65A0B352" w:rsidP="221E0389" w:rsidRDefault="65A0B352" w14:paraId="34628673" w14:textId="7D738FA2">
      <w:pPr>
        <w:pStyle w:val="ListParagraph"/>
        <w:numPr>
          <w:ilvl w:val="1"/>
          <w:numId w:val="10"/>
        </w:numPr>
        <w:rPr>
          <w:rFonts w:ascii="Segoe UI" w:hAnsi="Segoe UI" w:eastAsia="Segoe UI" w:cs="Segoe UI"/>
          <w:noProof w:val="0"/>
          <w:sz w:val="24"/>
          <w:szCs w:val="24"/>
          <w:lang w:val="en-US"/>
        </w:rPr>
      </w:pPr>
      <w:r w:rsidRPr="221E0389" w:rsidR="65A0B352">
        <w:rPr>
          <w:rFonts w:ascii="Segoe UI" w:hAnsi="Segoe UI" w:eastAsia="Segoe UI" w:cs="Segoe UI"/>
          <w:noProof w:val="0"/>
          <w:sz w:val="24"/>
          <w:szCs w:val="24"/>
          <w:lang w:val="en-US"/>
        </w:rPr>
        <w:t xml:space="preserve">1:1 </w:t>
      </w:r>
      <w:r w:rsidRPr="221E0389" w:rsidR="65A0B352">
        <w:rPr>
          <w:rFonts w:ascii="Segoe UI" w:hAnsi="Segoe UI" w:eastAsia="Segoe UI" w:cs="Segoe UI"/>
          <w:noProof w:val="0"/>
          <w:sz w:val="24"/>
          <w:szCs w:val="24"/>
          <w:lang w:val="en-US"/>
        </w:rPr>
        <w:t>conversation</w:t>
      </w:r>
      <w:r w:rsidRPr="221E0389" w:rsidR="65A0B352">
        <w:rPr>
          <w:rFonts w:ascii="Segoe UI" w:hAnsi="Segoe UI" w:eastAsia="Segoe UI" w:cs="Segoe UI"/>
          <w:noProof w:val="0"/>
          <w:sz w:val="24"/>
          <w:szCs w:val="24"/>
          <w:lang w:val="en-US"/>
        </w:rPr>
        <w:t xml:space="preserve"> </w:t>
      </w:r>
    </w:p>
    <w:p w:rsidR="7D4E331B" w:rsidP="221E0389" w:rsidRDefault="7D4E331B" w14:paraId="65F2878E" w14:textId="3E5D2741">
      <w:pPr>
        <w:pStyle w:val="ListParagraph"/>
        <w:numPr>
          <w:ilvl w:val="1"/>
          <w:numId w:val="10"/>
        </w:numPr>
        <w:rPr>
          <w:noProof w:val="0"/>
          <w:lang w:val="en-US"/>
        </w:rPr>
      </w:pPr>
      <w:hyperlink r:id="Rf29746aae9ea451c">
        <w:r w:rsidRPr="221E0389" w:rsidR="7D4E331B">
          <w:rPr>
            <w:rStyle w:val="Hyperlink"/>
            <w:noProof w:val="0"/>
            <w:lang w:val="en-US"/>
          </w:rPr>
          <w:t>HBCUs for White People.docx</w:t>
        </w:r>
      </w:hyperlink>
    </w:p>
    <w:p w:rsidR="0A06649A" w:rsidP="221E0389" w:rsidRDefault="0A06649A" w14:paraId="0E9A5192" w14:textId="1C7AFB5F">
      <w:pPr>
        <w:pStyle w:val="ListParagraph"/>
        <w:numPr>
          <w:ilvl w:val="1"/>
          <w:numId w:val="10"/>
        </w:numPr>
        <w:rPr>
          <w:rFonts w:ascii="Segoe UI" w:hAnsi="Segoe UI" w:eastAsia="Segoe UI" w:cs="Segoe UI"/>
          <w:b w:val="0"/>
          <w:bCs w:val="0"/>
          <w:noProof w:val="0"/>
          <w:sz w:val="24"/>
          <w:szCs w:val="24"/>
          <w:lang w:val="en-US"/>
        </w:rPr>
      </w:pPr>
      <w:r w:rsidRPr="221E0389" w:rsidR="0A06649A">
        <w:rPr>
          <w:rFonts w:ascii="Segoe UI" w:hAnsi="Segoe UI" w:eastAsia="Segoe UI" w:cs="Segoe UI"/>
          <w:b w:val="0"/>
          <w:bCs w:val="0"/>
          <w:noProof w:val="0"/>
          <w:sz w:val="24"/>
          <w:szCs w:val="24"/>
          <w:lang w:val="en-US"/>
        </w:rPr>
        <w:t>possible video</w:t>
      </w:r>
      <w:r w:rsidRPr="221E0389" w:rsidR="0A06649A">
        <w:rPr>
          <w:rFonts w:ascii="Segoe UI" w:hAnsi="Segoe UI" w:eastAsia="Segoe UI" w:cs="Segoe UI"/>
          <w:b w:val="0"/>
          <w:bCs w:val="0"/>
          <w:noProof w:val="0"/>
          <w:sz w:val="24"/>
          <w:szCs w:val="24"/>
          <w:lang w:val="en-US"/>
        </w:rPr>
        <w:t xml:space="preserve"> or panel via zoom</w:t>
      </w:r>
    </w:p>
    <w:p w:rsidR="221E0389" w:rsidP="221E0389" w:rsidRDefault="221E0389" w14:paraId="31FB9762" w14:textId="5DC3A58E">
      <w:pPr>
        <w:pStyle w:val="ListParagraph"/>
        <w:ind w:left="720"/>
        <w:rPr>
          <w:rFonts w:ascii="Segoe UI" w:hAnsi="Segoe UI" w:eastAsia="Segoe UI" w:cs="Segoe UI"/>
          <w:b w:val="0"/>
          <w:bCs w:val="0"/>
          <w:noProof w:val="0"/>
          <w:sz w:val="24"/>
          <w:szCs w:val="24"/>
          <w:lang w:val="en-US"/>
        </w:rPr>
      </w:pPr>
    </w:p>
    <w:p w:rsidR="0A06649A" w:rsidP="221E0389" w:rsidRDefault="0A06649A" w14:paraId="3653290A" w14:textId="413C8CDD">
      <w:pPr>
        <w:pStyle w:val="ListParagraph"/>
        <w:ind w:left="720"/>
        <w:rPr>
          <w:rFonts w:ascii="Segoe UI" w:hAnsi="Segoe UI" w:eastAsia="Segoe UI" w:cs="Segoe UI"/>
          <w:b w:val="0"/>
          <w:bCs w:val="0"/>
          <w:noProof w:val="0"/>
          <w:sz w:val="24"/>
          <w:szCs w:val="24"/>
          <w:lang w:val="en-US"/>
        </w:rPr>
      </w:pPr>
      <w:r w:rsidRPr="221E0389" w:rsidR="0A06649A">
        <w:rPr>
          <w:rFonts w:ascii="Segoe UI" w:hAnsi="Segoe UI" w:eastAsia="Segoe UI" w:cs="Segoe UI"/>
          <w:noProof w:val="0"/>
          <w:sz w:val="24"/>
          <w:szCs w:val="24"/>
          <w:lang w:val="en-US"/>
        </w:rPr>
        <w:t>End of day 1</w:t>
      </w:r>
    </w:p>
    <w:p w:rsidR="221E0389" w:rsidP="221E0389" w:rsidRDefault="221E0389" w14:paraId="505DC08A" w14:textId="71C034A3">
      <w:pPr>
        <w:pStyle w:val="Normal"/>
        <w:ind w:left="0"/>
        <w:rPr>
          <w:rFonts w:ascii="Segoe UI" w:hAnsi="Segoe UI" w:eastAsia="Segoe UI" w:cs="Segoe UI"/>
          <w:noProof w:val="0"/>
          <w:sz w:val="24"/>
          <w:szCs w:val="24"/>
          <w:lang w:val="en-US"/>
        </w:rPr>
      </w:pPr>
    </w:p>
    <w:p w:rsidR="31948393" w:rsidP="221E0389" w:rsidRDefault="31948393" w14:paraId="22EBA20F" w14:textId="75EC13A2">
      <w:pPr>
        <w:pStyle w:val="Normal"/>
        <w:ind w:left="0"/>
        <w:rPr>
          <w:rFonts w:ascii="Segoe UI" w:hAnsi="Segoe UI" w:eastAsia="Segoe UI" w:cs="Segoe UI"/>
          <w:b w:val="1"/>
          <w:bCs w:val="1"/>
          <w:noProof w:val="0"/>
          <w:sz w:val="24"/>
          <w:szCs w:val="24"/>
          <w:lang w:val="en-US"/>
        </w:rPr>
      </w:pPr>
      <w:r w:rsidRPr="221E0389" w:rsidR="31948393">
        <w:rPr>
          <w:rFonts w:ascii="Segoe UI" w:hAnsi="Segoe UI" w:eastAsia="Segoe UI" w:cs="Segoe UI"/>
          <w:b w:val="1"/>
          <w:bCs w:val="1"/>
          <w:noProof w:val="0"/>
          <w:sz w:val="24"/>
          <w:szCs w:val="24"/>
          <w:lang w:val="en-US"/>
        </w:rPr>
        <w:t xml:space="preserve">Part Four: </w:t>
      </w:r>
      <w:r w:rsidRPr="221E0389" w:rsidR="5396C354">
        <w:rPr>
          <w:rFonts w:ascii="Segoe UI" w:hAnsi="Segoe UI" w:eastAsia="Segoe UI" w:cs="Segoe UI"/>
          <w:b w:val="1"/>
          <w:bCs w:val="1"/>
          <w:noProof w:val="0"/>
          <w:sz w:val="24"/>
          <w:szCs w:val="24"/>
          <w:lang w:val="en-US"/>
        </w:rPr>
        <w:t xml:space="preserve">Unionism (why is it important) </w:t>
      </w:r>
      <w:r w:rsidRPr="221E0389" w:rsidR="53654245">
        <w:rPr>
          <w:rFonts w:ascii="Segoe UI" w:hAnsi="Segoe UI" w:eastAsia="Segoe UI" w:cs="Segoe UI"/>
          <w:b w:val="1"/>
          <w:bCs w:val="1"/>
          <w:noProof w:val="0"/>
          <w:sz w:val="24"/>
          <w:szCs w:val="24"/>
          <w:lang w:val="en-US"/>
        </w:rPr>
        <w:t>how</w:t>
      </w:r>
      <w:r w:rsidRPr="221E0389" w:rsidR="5396C354">
        <w:rPr>
          <w:rFonts w:ascii="Segoe UI" w:hAnsi="Segoe UI" w:eastAsia="Segoe UI" w:cs="Segoe UI"/>
          <w:b w:val="1"/>
          <w:bCs w:val="1"/>
          <w:noProof w:val="0"/>
          <w:sz w:val="24"/>
          <w:szCs w:val="24"/>
          <w:lang w:val="en-US"/>
        </w:rPr>
        <w:t xml:space="preserve"> </w:t>
      </w:r>
      <w:r w:rsidRPr="221E0389" w:rsidR="5396C354">
        <w:rPr>
          <w:rFonts w:ascii="Segoe UI" w:hAnsi="Segoe UI" w:eastAsia="Segoe UI" w:cs="Segoe UI"/>
          <w:b w:val="1"/>
          <w:bCs w:val="1"/>
          <w:noProof w:val="0"/>
          <w:sz w:val="24"/>
          <w:szCs w:val="24"/>
          <w:lang w:val="en-US"/>
        </w:rPr>
        <w:t xml:space="preserve">do we </w:t>
      </w:r>
      <w:r w:rsidRPr="221E0389" w:rsidR="1DBB7DB6">
        <w:rPr>
          <w:rFonts w:ascii="Segoe UI" w:hAnsi="Segoe UI" w:eastAsia="Segoe UI" w:cs="Segoe UI"/>
          <w:b w:val="1"/>
          <w:bCs w:val="1"/>
          <w:noProof w:val="0"/>
          <w:sz w:val="24"/>
          <w:szCs w:val="24"/>
          <w:lang w:val="en-US"/>
        </w:rPr>
        <w:t xml:space="preserve">take our union work and move it into </w:t>
      </w:r>
      <w:r w:rsidRPr="221E0389" w:rsidR="1DBB7DB6">
        <w:rPr>
          <w:rFonts w:ascii="Segoe UI" w:hAnsi="Segoe UI" w:eastAsia="Segoe UI" w:cs="Segoe UI"/>
          <w:b w:val="1"/>
          <w:bCs w:val="1"/>
          <w:noProof w:val="0"/>
          <w:sz w:val="24"/>
          <w:szCs w:val="24"/>
          <w:lang w:val="en-US"/>
        </w:rPr>
        <w:t>our</w:t>
      </w:r>
      <w:r w:rsidRPr="221E0389" w:rsidR="1DBB7DB6">
        <w:rPr>
          <w:rFonts w:ascii="Segoe UI" w:hAnsi="Segoe UI" w:eastAsia="Segoe UI" w:cs="Segoe UI"/>
          <w:b w:val="1"/>
          <w:bCs w:val="1"/>
          <w:noProof w:val="0"/>
          <w:sz w:val="24"/>
          <w:szCs w:val="24"/>
          <w:lang w:val="en-US"/>
        </w:rPr>
        <w:t xml:space="preserve"> everyday community and work.</w:t>
      </w:r>
    </w:p>
    <w:p w:rsidR="293A91C6" w:rsidP="221E0389" w:rsidRDefault="293A91C6" w14:paraId="2525BF2E" w14:textId="3FF072AE">
      <w:pPr>
        <w:pStyle w:val="Normal"/>
        <w:ind w:left="0"/>
        <w:rPr>
          <w:rFonts w:ascii="Segoe UI" w:hAnsi="Segoe UI" w:eastAsia="Segoe UI" w:cs="Segoe UI"/>
          <w:noProof w:val="0"/>
          <w:sz w:val="24"/>
          <w:szCs w:val="24"/>
          <w:lang w:val="en-US"/>
        </w:rPr>
      </w:pPr>
      <w:r w:rsidRPr="221E0389" w:rsidR="293A91C6">
        <w:rPr>
          <w:rFonts w:ascii="Segoe UI" w:hAnsi="Segoe UI" w:eastAsia="Segoe UI" w:cs="Segoe UI"/>
          <w:noProof w:val="0"/>
          <w:sz w:val="24"/>
          <w:szCs w:val="24"/>
          <w:lang w:val="en-US"/>
        </w:rPr>
        <w:t>Unionism in action</w:t>
      </w:r>
      <w:r w:rsidRPr="221E0389" w:rsidR="550A47AC">
        <w:rPr>
          <w:rFonts w:ascii="Segoe UI" w:hAnsi="Segoe UI" w:eastAsia="Segoe UI" w:cs="Segoe UI"/>
          <w:noProof w:val="0"/>
          <w:sz w:val="24"/>
          <w:szCs w:val="24"/>
          <w:lang w:val="en-US"/>
        </w:rPr>
        <w:t xml:space="preserve"> </w:t>
      </w:r>
      <w:r w:rsidRPr="221E0389" w:rsidR="68D119DE">
        <w:rPr>
          <w:rFonts w:ascii="Segoe UI" w:hAnsi="Segoe UI" w:eastAsia="Segoe UI" w:cs="Segoe UI"/>
          <w:noProof w:val="0"/>
          <w:sz w:val="24"/>
          <w:szCs w:val="24"/>
          <w:lang w:val="en-US"/>
        </w:rPr>
        <w:t xml:space="preserve">building power through the people </w:t>
      </w:r>
    </w:p>
    <w:p w:rsidR="5396C354" w:rsidP="221E0389" w:rsidRDefault="5396C354" w14:paraId="7CCABCC8" w14:textId="6A1B2195">
      <w:pPr>
        <w:pStyle w:val="ListParagraph"/>
        <w:numPr>
          <w:ilvl w:val="1"/>
          <w:numId w:val="7"/>
        </w:numPr>
        <w:rPr>
          <w:rFonts w:ascii="Segoe UI" w:hAnsi="Segoe UI" w:eastAsia="Segoe UI" w:cs="Segoe UI"/>
          <w:noProof w:val="0"/>
          <w:sz w:val="24"/>
          <w:szCs w:val="24"/>
          <w:lang w:val="en-US"/>
        </w:rPr>
      </w:pPr>
      <w:r w:rsidRPr="221E0389" w:rsidR="5396C354">
        <w:rPr>
          <w:rFonts w:ascii="Segoe UI" w:hAnsi="Segoe UI" w:eastAsia="Segoe UI" w:cs="Segoe UI"/>
          <w:noProof w:val="0"/>
          <w:sz w:val="24"/>
          <w:szCs w:val="24"/>
          <w:lang w:val="en-US"/>
        </w:rPr>
        <w:t>Advocacy</w:t>
      </w:r>
      <w:r w:rsidRPr="221E0389" w:rsidR="32883A07">
        <w:rPr>
          <w:rFonts w:ascii="Segoe UI" w:hAnsi="Segoe UI" w:eastAsia="Segoe UI" w:cs="Segoe UI"/>
          <w:noProof w:val="0"/>
          <w:sz w:val="24"/>
          <w:szCs w:val="24"/>
          <w:lang w:val="en-US"/>
        </w:rPr>
        <w:t xml:space="preserve"> with </w:t>
      </w:r>
      <w:r w:rsidRPr="221E0389" w:rsidR="32883A07">
        <w:rPr>
          <w:rFonts w:ascii="Segoe UI" w:hAnsi="Segoe UI" w:eastAsia="Segoe UI" w:cs="Segoe UI"/>
          <w:noProof w:val="0"/>
          <w:sz w:val="24"/>
          <w:szCs w:val="24"/>
          <w:lang w:val="en-US"/>
        </w:rPr>
        <w:t>an</w:t>
      </w:r>
      <w:r w:rsidRPr="221E0389" w:rsidR="32883A07">
        <w:rPr>
          <w:rFonts w:ascii="Segoe UI" w:hAnsi="Segoe UI" w:eastAsia="Segoe UI" w:cs="Segoe UI"/>
          <w:noProof w:val="0"/>
          <w:sz w:val="24"/>
          <w:szCs w:val="24"/>
          <w:lang w:val="en-US"/>
        </w:rPr>
        <w:t xml:space="preserve"> </w:t>
      </w:r>
      <w:r w:rsidRPr="221E0389" w:rsidR="7190090E">
        <w:rPr>
          <w:rFonts w:ascii="Segoe UI" w:hAnsi="Segoe UI" w:eastAsia="Segoe UI" w:cs="Segoe UI"/>
          <w:noProof w:val="0"/>
          <w:sz w:val="24"/>
          <w:szCs w:val="24"/>
          <w:lang w:val="en-US"/>
        </w:rPr>
        <w:t>E</w:t>
      </w:r>
      <w:r w:rsidRPr="221E0389" w:rsidR="32883A07">
        <w:rPr>
          <w:rFonts w:ascii="Segoe UI" w:hAnsi="Segoe UI" w:eastAsia="Segoe UI" w:cs="Segoe UI"/>
          <w:noProof w:val="0"/>
          <w:sz w:val="24"/>
          <w:szCs w:val="24"/>
          <w:lang w:val="en-US"/>
        </w:rPr>
        <w:t>quit</w:t>
      </w:r>
      <w:r w:rsidRPr="221E0389" w:rsidR="32883A07">
        <w:rPr>
          <w:rFonts w:ascii="Segoe UI" w:hAnsi="Segoe UI" w:eastAsia="Segoe UI" w:cs="Segoe UI"/>
          <w:noProof w:val="0"/>
          <w:sz w:val="24"/>
          <w:szCs w:val="24"/>
          <w:lang w:val="en-US"/>
        </w:rPr>
        <w:t>y</w:t>
      </w:r>
      <w:r w:rsidRPr="221E0389" w:rsidR="32883A07">
        <w:rPr>
          <w:rFonts w:ascii="Segoe UI" w:hAnsi="Segoe UI" w:eastAsia="Segoe UI" w:cs="Segoe UI"/>
          <w:noProof w:val="0"/>
          <w:sz w:val="24"/>
          <w:szCs w:val="24"/>
          <w:lang w:val="en-US"/>
        </w:rPr>
        <w:t xml:space="preserve"> Len</w:t>
      </w:r>
      <w:r w:rsidRPr="221E0389" w:rsidR="0D9D1C4A">
        <w:rPr>
          <w:rFonts w:ascii="Segoe UI" w:hAnsi="Segoe UI" w:eastAsia="Segoe UI" w:cs="Segoe UI"/>
          <w:noProof w:val="0"/>
          <w:sz w:val="24"/>
          <w:szCs w:val="24"/>
          <w:lang w:val="en-US"/>
        </w:rPr>
        <w:t>s</w:t>
      </w:r>
      <w:r w:rsidRPr="221E0389" w:rsidR="32883A07">
        <w:rPr>
          <w:rFonts w:ascii="Segoe UI" w:hAnsi="Segoe UI" w:eastAsia="Segoe UI" w:cs="Segoe UI"/>
          <w:noProof w:val="0"/>
          <w:sz w:val="24"/>
          <w:szCs w:val="24"/>
          <w:lang w:val="en-US"/>
        </w:rPr>
        <w:t xml:space="preserve"> </w:t>
      </w:r>
    </w:p>
    <w:p w:rsidR="3C54ADC6" w:rsidP="221E0389" w:rsidRDefault="3C54ADC6" w14:paraId="54DAE225" w14:textId="5871B5B6">
      <w:pPr>
        <w:pStyle w:val="ListParagraph"/>
        <w:numPr>
          <w:ilvl w:val="1"/>
          <w:numId w:val="7"/>
        </w:numPr>
        <w:rPr>
          <w:rFonts w:ascii="Segoe UI" w:hAnsi="Segoe UI" w:eastAsia="Segoe UI" w:cs="Segoe UI"/>
          <w:noProof w:val="0"/>
          <w:sz w:val="24"/>
          <w:szCs w:val="24"/>
          <w:lang w:val="en-US"/>
        </w:rPr>
      </w:pPr>
      <w:r w:rsidRPr="221E0389" w:rsidR="3C54ADC6">
        <w:rPr>
          <w:rFonts w:ascii="Segoe UI" w:hAnsi="Segoe UI" w:eastAsia="Segoe UI" w:cs="Segoe UI"/>
          <w:noProof w:val="0"/>
          <w:sz w:val="24"/>
          <w:szCs w:val="24"/>
          <w:lang w:val="en-US"/>
        </w:rPr>
        <w:t xml:space="preserve">Student advocacy, coalition building, policy change, leadership development, civic </w:t>
      </w:r>
      <w:r w:rsidRPr="221E0389" w:rsidR="3C54ADC6">
        <w:rPr>
          <w:rFonts w:ascii="Segoe UI" w:hAnsi="Segoe UI" w:eastAsia="Segoe UI" w:cs="Segoe UI"/>
          <w:noProof w:val="0"/>
          <w:sz w:val="24"/>
          <w:szCs w:val="24"/>
          <w:lang w:val="en-US"/>
        </w:rPr>
        <w:t>engagement</w:t>
      </w:r>
      <w:r w:rsidRPr="221E0389" w:rsidR="3C54ADC6">
        <w:rPr>
          <w:rFonts w:ascii="Segoe UI" w:hAnsi="Segoe UI" w:eastAsia="Segoe UI" w:cs="Segoe UI"/>
          <w:noProof w:val="0"/>
          <w:sz w:val="24"/>
          <w:szCs w:val="24"/>
          <w:lang w:val="en-US"/>
        </w:rPr>
        <w:t xml:space="preserve">. </w:t>
      </w:r>
    </w:p>
    <w:p w:rsidR="5396C354" w:rsidP="221E0389" w:rsidRDefault="5396C354" w14:paraId="247D5CBD" w14:textId="5C4C55C6">
      <w:pPr>
        <w:pStyle w:val="ListParagraph"/>
        <w:numPr>
          <w:ilvl w:val="1"/>
          <w:numId w:val="7"/>
        </w:numPr>
        <w:rPr>
          <w:rFonts w:ascii="Segoe UI" w:hAnsi="Segoe UI" w:eastAsia="Segoe UI" w:cs="Segoe UI"/>
          <w:noProof w:val="0"/>
          <w:sz w:val="24"/>
          <w:szCs w:val="24"/>
          <w:lang w:val="en-US"/>
        </w:rPr>
      </w:pPr>
      <w:r w:rsidRPr="221E0389" w:rsidR="5396C354">
        <w:rPr>
          <w:rFonts w:ascii="Segoe UI" w:hAnsi="Segoe UI" w:eastAsia="Segoe UI" w:cs="Segoe UI"/>
          <w:noProof w:val="0"/>
          <w:sz w:val="24"/>
          <w:szCs w:val="24"/>
          <w:lang w:val="en-US"/>
        </w:rPr>
        <w:t>Organizing</w:t>
      </w:r>
      <w:r w:rsidRPr="221E0389" w:rsidR="3E6A9A02">
        <w:rPr>
          <w:rFonts w:ascii="Segoe UI" w:hAnsi="Segoe UI" w:eastAsia="Segoe UI" w:cs="Segoe UI"/>
          <w:noProof w:val="0"/>
          <w:sz w:val="24"/>
          <w:szCs w:val="24"/>
          <w:lang w:val="en-US"/>
        </w:rPr>
        <w:t xml:space="preserve"> (</w:t>
      </w:r>
      <w:r w:rsidRPr="221E0389" w:rsidR="750B4F07">
        <w:rPr>
          <w:rFonts w:ascii="Segoe UI" w:hAnsi="Segoe UI" w:eastAsia="Segoe UI" w:cs="Segoe UI"/>
          <w:noProof w:val="0"/>
          <w:sz w:val="24"/>
          <w:szCs w:val="24"/>
          <w:lang w:val="en-US"/>
        </w:rPr>
        <w:t>What's</w:t>
      </w:r>
      <w:r w:rsidRPr="221E0389" w:rsidR="3E6A9A02">
        <w:rPr>
          <w:rFonts w:ascii="Segoe UI" w:hAnsi="Segoe UI" w:eastAsia="Segoe UI" w:cs="Segoe UI"/>
          <w:noProof w:val="0"/>
          <w:sz w:val="24"/>
          <w:szCs w:val="24"/>
          <w:lang w:val="en-US"/>
        </w:rPr>
        <w:t xml:space="preserve"> happeni</w:t>
      </w:r>
      <w:r w:rsidRPr="221E0389" w:rsidR="08B425FB">
        <w:rPr>
          <w:rFonts w:ascii="Segoe UI" w:hAnsi="Segoe UI" w:eastAsia="Segoe UI" w:cs="Segoe UI"/>
          <w:noProof w:val="0"/>
          <w:sz w:val="24"/>
          <w:szCs w:val="24"/>
          <w:lang w:val="en-US"/>
        </w:rPr>
        <w:t xml:space="preserve">ng and where are </w:t>
      </w:r>
      <w:r w:rsidRPr="221E0389" w:rsidR="6536695F">
        <w:rPr>
          <w:rFonts w:ascii="Segoe UI" w:hAnsi="Segoe UI" w:eastAsia="Segoe UI" w:cs="Segoe UI"/>
          <w:noProof w:val="0"/>
          <w:sz w:val="24"/>
          <w:szCs w:val="24"/>
          <w:lang w:val="en-US"/>
        </w:rPr>
        <w:t>the opportunities</w:t>
      </w:r>
      <w:r w:rsidRPr="221E0389" w:rsidR="08B425FB">
        <w:rPr>
          <w:rFonts w:ascii="Segoe UI" w:hAnsi="Segoe UI" w:eastAsia="Segoe UI" w:cs="Segoe UI"/>
          <w:noProof w:val="0"/>
          <w:sz w:val="24"/>
          <w:szCs w:val="24"/>
          <w:lang w:val="en-US"/>
        </w:rPr>
        <w:t xml:space="preserve">) </w:t>
      </w:r>
      <w:r w:rsidRPr="221E0389" w:rsidR="65DE62AE">
        <w:rPr>
          <w:rFonts w:ascii="Segoe UI" w:hAnsi="Segoe UI" w:eastAsia="Segoe UI" w:cs="Segoe UI"/>
          <w:noProof w:val="0"/>
          <w:sz w:val="24"/>
          <w:szCs w:val="24"/>
          <w:lang w:val="en-US"/>
        </w:rPr>
        <w:t>(</w:t>
      </w:r>
      <w:r w:rsidRPr="221E0389" w:rsidR="08B425FB">
        <w:rPr>
          <w:rFonts w:ascii="Segoe UI" w:hAnsi="Segoe UI" w:eastAsia="Segoe UI" w:cs="Segoe UI"/>
          <w:noProof w:val="0"/>
          <w:sz w:val="24"/>
          <w:szCs w:val="24"/>
          <w:lang w:val="en-US"/>
        </w:rPr>
        <w:t xml:space="preserve">examples </w:t>
      </w:r>
      <w:r w:rsidRPr="221E0389" w:rsidR="0E671BBE">
        <w:rPr>
          <w:rFonts w:ascii="Segoe UI" w:hAnsi="Segoe UI" w:eastAsia="Segoe UI" w:cs="Segoe UI"/>
          <w:noProof w:val="0"/>
          <w:sz w:val="24"/>
          <w:szCs w:val="24"/>
          <w:lang w:val="en-US"/>
        </w:rPr>
        <w:t>case study)</w:t>
      </w:r>
    </w:p>
    <w:p w:rsidR="59D06AB6" w:rsidP="221E0389" w:rsidRDefault="59D06AB6" w14:paraId="54A7C4C1" w14:textId="69DC6107">
      <w:pPr>
        <w:pStyle w:val="ListParagraph"/>
        <w:numPr>
          <w:ilvl w:val="1"/>
          <w:numId w:val="7"/>
        </w:numPr>
        <w:rPr>
          <w:rFonts w:ascii="Segoe UI" w:hAnsi="Segoe UI" w:eastAsia="Segoe UI" w:cs="Segoe UI"/>
          <w:noProof w:val="0"/>
          <w:sz w:val="24"/>
          <w:szCs w:val="24"/>
          <w:lang w:val="en-US"/>
        </w:rPr>
      </w:pPr>
      <w:r w:rsidRPr="221E0389" w:rsidR="59D06AB6">
        <w:rPr>
          <w:rFonts w:ascii="Segoe UI" w:hAnsi="Segoe UI" w:eastAsia="Segoe UI" w:cs="Segoe UI"/>
          <w:noProof w:val="0"/>
          <w:sz w:val="24"/>
          <w:szCs w:val="24"/>
          <w:lang w:val="en-US"/>
        </w:rPr>
        <w:t>Bui</w:t>
      </w:r>
      <w:r w:rsidRPr="221E0389" w:rsidR="59D06AB6">
        <w:rPr>
          <w:rFonts w:ascii="Segoe UI" w:hAnsi="Segoe UI" w:eastAsia="Segoe UI" w:cs="Segoe UI"/>
          <w:noProof w:val="0"/>
          <w:sz w:val="24"/>
          <w:szCs w:val="24"/>
          <w:lang w:val="en-US"/>
        </w:rPr>
        <w:t>lding ID, mapping, finding leaders</w:t>
      </w:r>
    </w:p>
    <w:p w:rsidR="5396C354" w:rsidP="221E0389" w:rsidRDefault="5396C354" w14:paraId="5579F5DB" w14:textId="00F7B905">
      <w:pPr>
        <w:pStyle w:val="ListParagraph"/>
        <w:numPr>
          <w:ilvl w:val="1"/>
          <w:numId w:val="7"/>
        </w:numPr>
        <w:rPr>
          <w:rFonts w:ascii="Segoe UI" w:hAnsi="Segoe UI" w:eastAsia="Segoe UI" w:cs="Segoe UI"/>
          <w:noProof w:val="0"/>
          <w:sz w:val="24"/>
          <w:szCs w:val="24"/>
          <w:lang w:val="en-US"/>
        </w:rPr>
      </w:pPr>
      <w:r w:rsidRPr="221E0389" w:rsidR="5396C354">
        <w:rPr>
          <w:rFonts w:ascii="Segoe UI" w:hAnsi="Segoe UI" w:eastAsia="Segoe UI" w:cs="Segoe UI"/>
          <w:noProof w:val="0"/>
          <w:sz w:val="24"/>
          <w:szCs w:val="24"/>
          <w:lang w:val="en-US"/>
        </w:rPr>
        <w:t xml:space="preserve">Community engagement </w:t>
      </w:r>
    </w:p>
    <w:p w:rsidR="384DC215" w:rsidP="221E0389" w:rsidRDefault="384DC215" w14:paraId="048C7FEB" w14:textId="4F59084F">
      <w:pPr>
        <w:pStyle w:val="ListParagraph"/>
        <w:numPr>
          <w:ilvl w:val="2"/>
          <w:numId w:val="7"/>
        </w:numPr>
        <w:rPr>
          <w:rFonts w:ascii="Segoe UI" w:hAnsi="Segoe UI" w:eastAsia="Segoe UI" w:cs="Segoe UI"/>
          <w:noProof w:val="0"/>
          <w:sz w:val="24"/>
          <w:szCs w:val="24"/>
          <w:lang w:val="en-US"/>
        </w:rPr>
      </w:pPr>
      <w:r w:rsidRPr="221E0389" w:rsidR="384DC215">
        <w:rPr>
          <w:rFonts w:ascii="Segoe UI" w:hAnsi="Segoe UI" w:eastAsia="Segoe UI" w:cs="Segoe UI"/>
          <w:noProof w:val="0"/>
          <w:sz w:val="24"/>
          <w:szCs w:val="24"/>
          <w:lang w:val="en-US"/>
        </w:rPr>
        <w:t xml:space="preserve">Student life </w:t>
      </w:r>
    </w:p>
    <w:p w:rsidR="221E0389" w:rsidP="221E0389" w:rsidRDefault="221E0389" w14:paraId="56B6CC29" w14:textId="47171EF5">
      <w:pPr>
        <w:pStyle w:val="ListParagraph"/>
        <w:ind w:left="720"/>
        <w:rPr>
          <w:rFonts w:ascii="Segoe UI" w:hAnsi="Segoe UI" w:eastAsia="Segoe UI" w:cs="Segoe UI"/>
          <w:noProof w:val="0"/>
          <w:sz w:val="24"/>
          <w:szCs w:val="24"/>
          <w:lang w:val="en-US"/>
        </w:rPr>
      </w:pPr>
    </w:p>
    <w:p w:rsidR="384DC215" w:rsidP="221E0389" w:rsidRDefault="384DC215" w14:paraId="65DA29B2" w14:textId="16789374">
      <w:pPr>
        <w:pStyle w:val="ListParagraph"/>
        <w:numPr>
          <w:ilvl w:val="2"/>
          <w:numId w:val="7"/>
        </w:numPr>
        <w:rPr>
          <w:rFonts w:ascii="Segoe UI" w:hAnsi="Segoe UI" w:eastAsia="Segoe UI" w:cs="Segoe UI"/>
          <w:noProof w:val="0"/>
          <w:sz w:val="24"/>
          <w:szCs w:val="24"/>
          <w:lang w:val="en-US"/>
        </w:rPr>
      </w:pPr>
      <w:r w:rsidRPr="221E0389" w:rsidR="384DC215">
        <w:rPr>
          <w:rFonts w:ascii="Segoe UI" w:hAnsi="Segoe UI" w:eastAsia="Segoe UI" w:cs="Segoe UI"/>
          <w:noProof w:val="0"/>
          <w:sz w:val="24"/>
          <w:szCs w:val="24"/>
          <w:lang w:val="en-US"/>
        </w:rPr>
        <w:t>Divine nine</w:t>
      </w:r>
    </w:p>
    <w:p w:rsidR="2C210A20" w:rsidP="221E0389" w:rsidRDefault="2C210A20" w14:paraId="4A8AD71F" w14:textId="77C86106">
      <w:pPr>
        <w:pStyle w:val="ListParagraph"/>
        <w:numPr>
          <w:ilvl w:val="1"/>
          <w:numId w:val="7"/>
        </w:numPr>
        <w:rPr>
          <w:rFonts w:ascii="Segoe UI" w:hAnsi="Segoe UI" w:eastAsia="Segoe UI" w:cs="Segoe UI"/>
          <w:noProof w:val="0"/>
          <w:sz w:val="24"/>
          <w:szCs w:val="24"/>
          <w:lang w:val="en-US"/>
        </w:rPr>
      </w:pPr>
      <w:r w:rsidRPr="221E0389" w:rsidR="2C210A20">
        <w:rPr>
          <w:rFonts w:ascii="Segoe UI" w:hAnsi="Segoe UI" w:eastAsia="Segoe UI" w:cs="Segoe UI"/>
          <w:noProof w:val="0"/>
          <w:sz w:val="24"/>
          <w:szCs w:val="24"/>
          <w:lang w:val="en-US"/>
        </w:rPr>
        <w:t xml:space="preserve">Issue ID, 1 on 1's, listening </w:t>
      </w:r>
      <w:r w:rsidRPr="221E0389" w:rsidR="2C210A20">
        <w:rPr>
          <w:rFonts w:ascii="Segoe UI" w:hAnsi="Segoe UI" w:eastAsia="Segoe UI" w:cs="Segoe UI"/>
          <w:noProof w:val="0"/>
          <w:sz w:val="24"/>
          <w:szCs w:val="24"/>
          <w:lang w:val="en-US"/>
        </w:rPr>
        <w:t xml:space="preserve">sessions, </w:t>
      </w:r>
      <w:r w:rsidRPr="221E0389" w:rsidR="22FB62EA">
        <w:rPr>
          <w:rFonts w:ascii="Segoe UI" w:hAnsi="Segoe UI" w:eastAsia="Segoe UI" w:cs="Segoe UI"/>
          <w:noProof w:val="0"/>
          <w:sz w:val="24"/>
          <w:szCs w:val="24"/>
          <w:lang w:val="en-US"/>
        </w:rPr>
        <w:t>build</w:t>
      </w:r>
      <w:r w:rsidRPr="221E0389" w:rsidR="2C210A20">
        <w:rPr>
          <w:rFonts w:ascii="Segoe UI" w:hAnsi="Segoe UI" w:eastAsia="Segoe UI" w:cs="Segoe UI"/>
          <w:noProof w:val="0"/>
          <w:sz w:val="24"/>
          <w:szCs w:val="24"/>
          <w:lang w:val="en-US"/>
        </w:rPr>
        <w:t xml:space="preserve"> </w:t>
      </w:r>
      <w:r w:rsidRPr="221E0389" w:rsidR="2C210A20">
        <w:rPr>
          <w:rFonts w:ascii="Segoe UI" w:hAnsi="Segoe UI" w:eastAsia="Segoe UI" w:cs="Segoe UI"/>
          <w:noProof w:val="0"/>
          <w:sz w:val="24"/>
          <w:szCs w:val="24"/>
          <w:lang w:val="en-US"/>
        </w:rPr>
        <w:t>a core group - recruitment of students, faculty and staff who are passionate about the issue.</w:t>
      </w:r>
    </w:p>
    <w:p w:rsidR="195AF339" w:rsidP="221E0389" w:rsidRDefault="195AF339" w14:paraId="453C5265" w14:textId="7D082B21">
      <w:pPr>
        <w:pStyle w:val="ListParagraph"/>
        <w:numPr>
          <w:ilvl w:val="2"/>
          <w:numId w:val="7"/>
        </w:numPr>
        <w:rPr>
          <w:rFonts w:ascii="Segoe UI" w:hAnsi="Segoe UI" w:eastAsia="Segoe UI" w:cs="Segoe UI"/>
          <w:noProof w:val="0"/>
          <w:sz w:val="24"/>
          <w:szCs w:val="24"/>
          <w:lang w:val="en-US"/>
        </w:rPr>
      </w:pPr>
      <w:r w:rsidRPr="221E0389" w:rsidR="195AF339">
        <w:rPr>
          <w:rFonts w:ascii="Segoe UI" w:hAnsi="Segoe UI" w:eastAsia="Segoe UI" w:cs="Segoe UI"/>
          <w:noProof w:val="0"/>
          <w:sz w:val="24"/>
          <w:szCs w:val="24"/>
          <w:lang w:val="en-US"/>
        </w:rPr>
        <w:t>Potential activity – scenario (</w:t>
      </w:r>
      <w:r w:rsidRPr="221E0389" w:rsidR="195AF339">
        <w:rPr>
          <w:rFonts w:ascii="Segoe UI" w:hAnsi="Segoe UI" w:eastAsia="Segoe UI" w:cs="Segoe UI"/>
          <w:noProof w:val="0"/>
          <w:sz w:val="24"/>
          <w:szCs w:val="24"/>
          <w:lang w:val="en-US"/>
        </w:rPr>
        <w:t>identify</w:t>
      </w:r>
      <w:r w:rsidRPr="221E0389" w:rsidR="195AF339">
        <w:rPr>
          <w:rFonts w:ascii="Segoe UI" w:hAnsi="Segoe UI" w:eastAsia="Segoe UI" w:cs="Segoe UI"/>
          <w:noProof w:val="0"/>
          <w:sz w:val="24"/>
          <w:szCs w:val="24"/>
          <w:lang w:val="en-US"/>
        </w:rPr>
        <w:t xml:space="preserve"> power)</w:t>
      </w:r>
    </w:p>
    <w:p w:rsidR="307BD6B0" w:rsidP="221E0389" w:rsidRDefault="307BD6B0" w14:paraId="5B011F9D" w14:textId="500DFEE2">
      <w:pPr>
        <w:pStyle w:val="Normal"/>
        <w:rPr>
          <w:rFonts w:ascii="Aptos" w:hAnsi="Aptos" w:eastAsia="Aptos" w:cs="Aptos"/>
          <w:noProof w:val="0"/>
          <w:sz w:val="24"/>
          <w:szCs w:val="24"/>
          <w:lang w:val="en-US"/>
        </w:rPr>
      </w:pPr>
      <w:r w:rsidRPr="221E0389" w:rsidR="307BD6B0">
        <w:rPr>
          <w:rFonts w:ascii="Segoe UI" w:hAnsi="Segoe UI" w:eastAsia="Segoe UI" w:cs="Segoe UI"/>
          <w:b w:val="1"/>
          <w:bCs w:val="1"/>
          <w:noProof w:val="0"/>
          <w:sz w:val="24"/>
          <w:szCs w:val="24"/>
          <w:lang w:val="en-US"/>
        </w:rPr>
        <w:t>Part Five: Understanding Staff Role in:</w:t>
      </w:r>
      <w:r w:rsidRPr="221E0389" w:rsidR="307BD6B0">
        <w:rPr>
          <w:rFonts w:ascii="Segoe UI" w:hAnsi="Segoe UI" w:eastAsia="Segoe UI" w:cs="Segoe UI"/>
          <w:noProof w:val="0"/>
          <w:sz w:val="24"/>
          <w:szCs w:val="24"/>
          <w:lang w:val="en-US"/>
        </w:rPr>
        <w:t xml:space="preserve"> </w:t>
      </w:r>
    </w:p>
    <w:p w:rsidR="307BD6B0" w:rsidP="221E0389" w:rsidRDefault="307BD6B0" w14:paraId="04D8B58A" w14:textId="31AA1E21">
      <w:pPr>
        <w:pStyle w:val="ListParagraph"/>
        <w:numPr>
          <w:ilvl w:val="0"/>
          <w:numId w:val="9"/>
        </w:numPr>
        <w:rPr>
          <w:rFonts w:ascii="Aptos" w:hAnsi="Aptos" w:eastAsia="Aptos" w:cs="Aptos"/>
          <w:noProof w:val="0"/>
          <w:sz w:val="24"/>
          <w:szCs w:val="24"/>
          <w:lang w:val="en-US"/>
        </w:rPr>
      </w:pPr>
      <w:r w:rsidRPr="221E0389" w:rsidR="307BD6B0">
        <w:rPr>
          <w:rFonts w:ascii="Segoe UI" w:hAnsi="Segoe UI" w:eastAsia="Segoe UI" w:cs="Segoe UI"/>
          <w:noProof w:val="0"/>
          <w:sz w:val="24"/>
          <w:szCs w:val="24"/>
          <w:lang w:val="en-US"/>
        </w:rPr>
        <w:t xml:space="preserve">BIPOC </w:t>
      </w:r>
      <w:r w:rsidRPr="221E0389" w:rsidR="307BD6B0">
        <w:rPr>
          <w:rFonts w:ascii="Segoe UI" w:hAnsi="Segoe UI" w:eastAsia="Segoe UI" w:cs="Segoe UI"/>
          <w:noProof w:val="0"/>
          <w:sz w:val="24"/>
          <w:szCs w:val="24"/>
          <w:lang w:val="en-US"/>
        </w:rPr>
        <w:t>recruitment</w:t>
      </w:r>
      <w:r w:rsidRPr="221E0389" w:rsidR="3AA5BED8">
        <w:rPr>
          <w:rFonts w:ascii="Segoe UI" w:hAnsi="Segoe UI" w:eastAsia="Segoe UI" w:cs="Segoe UI"/>
          <w:noProof w:val="0"/>
          <w:sz w:val="24"/>
          <w:szCs w:val="24"/>
          <w:lang w:val="en-US"/>
        </w:rPr>
        <w:t xml:space="preserve">, </w:t>
      </w:r>
      <w:r w:rsidRPr="221E0389" w:rsidR="307BD6B0">
        <w:rPr>
          <w:rFonts w:ascii="Segoe UI" w:hAnsi="Segoe UI" w:eastAsia="Segoe UI" w:cs="Segoe UI"/>
          <w:noProof w:val="0"/>
          <w:sz w:val="24"/>
          <w:szCs w:val="24"/>
          <w:lang w:val="en-US"/>
        </w:rPr>
        <w:t>engageme</w:t>
      </w:r>
      <w:r w:rsidRPr="221E0389" w:rsidR="307BD6B0">
        <w:rPr>
          <w:rFonts w:ascii="Segoe UI" w:hAnsi="Segoe UI" w:eastAsia="Segoe UI" w:cs="Segoe UI"/>
          <w:noProof w:val="0"/>
          <w:sz w:val="24"/>
          <w:szCs w:val="24"/>
          <w:lang w:val="en-US"/>
        </w:rPr>
        <w:t>nt, relationship building on HBCU, Minority servicing institutions</w:t>
      </w:r>
      <w:r w:rsidRPr="221E0389" w:rsidR="7FAB424F">
        <w:rPr>
          <w:rFonts w:ascii="Segoe UI" w:hAnsi="Segoe UI" w:eastAsia="Segoe UI" w:cs="Segoe UI"/>
          <w:noProof w:val="0"/>
          <w:sz w:val="24"/>
          <w:szCs w:val="24"/>
          <w:lang w:val="en-US"/>
        </w:rPr>
        <w:t>.</w:t>
      </w:r>
    </w:p>
    <w:p w:rsidR="6AE6CAAF" w:rsidP="221E0389" w:rsidRDefault="6AE6CAAF" w14:paraId="665B049E" w14:textId="7763D0E9">
      <w:pPr>
        <w:pStyle w:val="ListParagraph"/>
        <w:numPr>
          <w:ilvl w:val="1"/>
          <w:numId w:val="9"/>
        </w:numPr>
        <w:rPr>
          <w:rFonts w:ascii="Aptos" w:hAnsi="Aptos" w:eastAsia="Aptos" w:cs="Aptos"/>
          <w:noProof w:val="0"/>
          <w:sz w:val="24"/>
          <w:szCs w:val="24"/>
          <w:lang w:val="en-US"/>
        </w:rPr>
      </w:pPr>
      <w:r w:rsidRPr="221E0389" w:rsidR="6AE6CAAF">
        <w:rPr>
          <w:rFonts w:ascii="Aptos" w:hAnsi="Aptos" w:eastAsia="Aptos" w:cs="Aptos"/>
          <w:noProof w:val="0"/>
          <w:sz w:val="24"/>
          <w:szCs w:val="24"/>
          <w:lang w:val="en-US"/>
        </w:rPr>
        <w:t xml:space="preserve">Leadership development </w:t>
      </w:r>
    </w:p>
    <w:p w:rsidR="16572192" w:rsidP="221E0389" w:rsidRDefault="16572192" w14:paraId="3990BFDE" w14:textId="4E0B60AB">
      <w:pPr>
        <w:pStyle w:val="ListParagraph"/>
        <w:numPr>
          <w:ilvl w:val="1"/>
          <w:numId w:val="9"/>
        </w:numPr>
        <w:rPr>
          <w:rFonts w:ascii="Aptos" w:hAnsi="Aptos" w:eastAsia="Aptos" w:cs="Aptos"/>
          <w:noProof w:val="0"/>
          <w:sz w:val="24"/>
          <w:szCs w:val="24"/>
          <w:lang w:val="en-US"/>
        </w:rPr>
      </w:pPr>
      <w:r w:rsidRPr="221E0389" w:rsidR="16572192">
        <w:rPr>
          <w:rFonts w:ascii="Segoe UI" w:hAnsi="Segoe UI" w:eastAsia="Segoe UI" w:cs="Segoe UI"/>
          <w:noProof w:val="0"/>
          <w:sz w:val="24"/>
          <w:szCs w:val="24"/>
          <w:lang w:val="en-US"/>
        </w:rPr>
        <w:t xml:space="preserve">Structure test </w:t>
      </w:r>
    </w:p>
    <w:p w:rsidR="029E7C50" w:rsidP="221E0389" w:rsidRDefault="029E7C50" w14:paraId="1CCA1EE3" w14:textId="6FEFB73A">
      <w:pPr>
        <w:pStyle w:val="ListParagraph"/>
        <w:numPr>
          <w:ilvl w:val="1"/>
          <w:numId w:val="9"/>
        </w:numPr>
        <w:rPr>
          <w:rFonts w:ascii="Aptos" w:hAnsi="Aptos" w:eastAsia="Aptos" w:cs="Aptos"/>
          <w:noProof w:val="0"/>
          <w:sz w:val="24"/>
          <w:szCs w:val="24"/>
          <w:lang w:val="en-US"/>
        </w:rPr>
      </w:pPr>
      <w:r w:rsidRPr="221E0389" w:rsidR="029E7C50">
        <w:rPr>
          <w:rFonts w:ascii="Aptos" w:hAnsi="Aptos" w:eastAsia="Aptos" w:cs="Aptos"/>
          <w:noProof w:val="0"/>
          <w:sz w:val="24"/>
          <w:szCs w:val="24"/>
          <w:lang w:val="en-US"/>
        </w:rPr>
        <w:t xml:space="preserve">Cultural Competency (The invite in) </w:t>
      </w:r>
    </w:p>
    <w:p w:rsidR="05DA1DBE" w:rsidP="221E0389" w:rsidRDefault="05DA1DBE" w14:paraId="13369E1C" w14:textId="08533363">
      <w:pPr>
        <w:pStyle w:val="ListParagraph"/>
        <w:numPr>
          <w:ilvl w:val="1"/>
          <w:numId w:val="9"/>
        </w:numPr>
        <w:rPr>
          <w:rFonts w:ascii="Aptos" w:hAnsi="Aptos" w:eastAsia="Aptos" w:cs="Aptos"/>
          <w:noProof w:val="0"/>
          <w:sz w:val="24"/>
          <w:szCs w:val="24"/>
          <w:lang w:val="en-US"/>
        </w:rPr>
      </w:pPr>
      <w:r w:rsidRPr="221E0389" w:rsidR="05DA1DBE">
        <w:rPr>
          <w:rFonts w:ascii="Aptos" w:hAnsi="Aptos" w:eastAsia="Aptos" w:cs="Aptos"/>
          <w:noProof w:val="0"/>
          <w:sz w:val="24"/>
          <w:szCs w:val="24"/>
          <w:lang w:val="en-US"/>
        </w:rPr>
        <w:t>Organize – who are the voices you need to hear.</w:t>
      </w:r>
    </w:p>
    <w:p w:rsidR="16572192" w:rsidP="221E0389" w:rsidRDefault="16572192" w14:paraId="0284CA00" w14:textId="624A31A4">
      <w:pPr>
        <w:pStyle w:val="ListParagraph"/>
        <w:numPr>
          <w:ilvl w:val="1"/>
          <w:numId w:val="9"/>
        </w:numPr>
        <w:rPr>
          <w:rFonts w:ascii="Aptos" w:hAnsi="Aptos" w:eastAsia="Aptos" w:cs="Aptos"/>
          <w:noProof w:val="0"/>
          <w:sz w:val="24"/>
          <w:szCs w:val="24"/>
          <w:lang w:val="en-US"/>
        </w:rPr>
      </w:pPr>
      <w:r w:rsidRPr="221E0389" w:rsidR="16572192">
        <w:rPr>
          <w:rFonts w:ascii="Segoe UI" w:hAnsi="Segoe UI" w:eastAsia="Segoe UI" w:cs="Segoe UI"/>
          <w:noProof w:val="0"/>
          <w:sz w:val="24"/>
          <w:szCs w:val="24"/>
          <w:lang w:val="en-US"/>
        </w:rPr>
        <w:t xml:space="preserve">Escalations </w:t>
      </w:r>
    </w:p>
    <w:p w:rsidR="1327F90B" w:rsidP="221E0389" w:rsidRDefault="1327F90B" w14:paraId="00A45A48" w14:textId="4BFA15E9">
      <w:pPr>
        <w:pStyle w:val="ListParagraph"/>
        <w:numPr>
          <w:ilvl w:val="1"/>
          <w:numId w:val="9"/>
        </w:numPr>
        <w:rPr>
          <w:rFonts w:ascii="Aptos" w:hAnsi="Aptos" w:eastAsia="Aptos" w:cs="Aptos"/>
          <w:noProof w:val="0"/>
          <w:sz w:val="24"/>
          <w:szCs w:val="24"/>
          <w:lang w:val="en-US"/>
        </w:rPr>
      </w:pPr>
      <w:r w:rsidRPr="221E0389" w:rsidR="1327F90B">
        <w:rPr>
          <w:rFonts w:ascii="Segoe UI" w:hAnsi="Segoe UI" w:eastAsia="Segoe UI" w:cs="Segoe UI"/>
          <w:noProof w:val="0"/>
          <w:sz w:val="24"/>
          <w:szCs w:val="24"/>
          <w:lang w:val="en-US"/>
        </w:rPr>
        <w:t xml:space="preserve">How do we gain trust? When </w:t>
      </w:r>
      <w:r w:rsidRPr="221E0389" w:rsidR="6538798A">
        <w:rPr>
          <w:rFonts w:ascii="Segoe UI" w:hAnsi="Segoe UI" w:eastAsia="Segoe UI" w:cs="Segoe UI"/>
          <w:noProof w:val="0"/>
          <w:sz w:val="24"/>
          <w:szCs w:val="24"/>
          <w:lang w:val="en-US"/>
        </w:rPr>
        <w:t>entering</w:t>
      </w:r>
      <w:r w:rsidRPr="221E0389" w:rsidR="1327F90B">
        <w:rPr>
          <w:rFonts w:ascii="Segoe UI" w:hAnsi="Segoe UI" w:eastAsia="Segoe UI" w:cs="Segoe UI"/>
          <w:noProof w:val="0"/>
          <w:sz w:val="24"/>
          <w:szCs w:val="24"/>
          <w:lang w:val="en-US"/>
        </w:rPr>
        <w:t xml:space="preserve"> a sacred space</w:t>
      </w:r>
      <w:r w:rsidRPr="221E0389" w:rsidR="25A82316">
        <w:rPr>
          <w:rFonts w:ascii="Segoe UI" w:hAnsi="Segoe UI" w:eastAsia="Segoe UI" w:cs="Segoe UI"/>
          <w:noProof w:val="0"/>
          <w:sz w:val="24"/>
          <w:szCs w:val="24"/>
          <w:lang w:val="en-US"/>
        </w:rPr>
        <w:t>.</w:t>
      </w:r>
    </w:p>
    <w:p w:rsidR="1327F90B" w:rsidP="221E0389" w:rsidRDefault="1327F90B" w14:paraId="39D65446" w14:textId="0DC26EBB">
      <w:pPr>
        <w:pStyle w:val="ListParagraph"/>
        <w:numPr>
          <w:ilvl w:val="1"/>
          <w:numId w:val="9"/>
        </w:numPr>
        <w:rPr>
          <w:rFonts w:ascii="Aptos" w:hAnsi="Aptos" w:eastAsia="Aptos" w:cs="Aptos"/>
          <w:noProof w:val="0"/>
          <w:sz w:val="24"/>
          <w:szCs w:val="24"/>
          <w:lang w:val="en-US"/>
        </w:rPr>
      </w:pPr>
      <w:r w:rsidRPr="221E0389" w:rsidR="1327F90B">
        <w:rPr>
          <w:rFonts w:ascii="Segoe UI" w:hAnsi="Segoe UI" w:eastAsia="Segoe UI" w:cs="Segoe UI"/>
          <w:noProof w:val="0"/>
          <w:sz w:val="24"/>
          <w:szCs w:val="24"/>
          <w:lang w:val="en-US"/>
        </w:rPr>
        <w:t>Eliminating</w:t>
      </w:r>
      <w:r w:rsidRPr="221E0389" w:rsidR="1327F90B">
        <w:rPr>
          <w:rFonts w:ascii="Segoe UI" w:hAnsi="Segoe UI" w:eastAsia="Segoe UI" w:cs="Segoe UI"/>
          <w:noProof w:val="0"/>
          <w:sz w:val="24"/>
          <w:szCs w:val="24"/>
          <w:lang w:val="en-US"/>
        </w:rPr>
        <w:t xml:space="preserve"> the white savior complex </w:t>
      </w:r>
    </w:p>
    <w:p w:rsidR="6BBF0184" w:rsidP="221E0389" w:rsidRDefault="6BBF0184" w14:paraId="222E1F3F" w14:textId="4A2FDE3D">
      <w:pPr>
        <w:pStyle w:val="ListParagraph"/>
        <w:numPr>
          <w:ilvl w:val="1"/>
          <w:numId w:val="9"/>
        </w:numPr>
        <w:rPr>
          <w:rFonts w:ascii="Aptos" w:hAnsi="Aptos" w:eastAsia="Aptos" w:cs="Aptos"/>
          <w:noProof w:val="0"/>
          <w:sz w:val="24"/>
          <w:szCs w:val="24"/>
          <w:lang w:val="en-US"/>
        </w:rPr>
      </w:pPr>
      <w:r w:rsidRPr="221E0389" w:rsidR="6BBF0184">
        <w:rPr>
          <w:rFonts w:ascii="Segoe UI" w:hAnsi="Segoe UI" w:eastAsia="Segoe UI" w:cs="Segoe UI"/>
          <w:noProof w:val="0"/>
          <w:sz w:val="24"/>
          <w:szCs w:val="24"/>
          <w:lang w:val="en-US"/>
        </w:rPr>
        <w:t xml:space="preserve">Advisor </w:t>
      </w:r>
    </w:p>
    <w:p w:rsidR="6BBF0184" w:rsidP="221E0389" w:rsidRDefault="6BBF0184" w14:paraId="32D8A446" w14:textId="5265B6A8">
      <w:pPr>
        <w:pStyle w:val="ListParagraph"/>
        <w:numPr>
          <w:ilvl w:val="2"/>
          <w:numId w:val="9"/>
        </w:numPr>
        <w:rPr>
          <w:rFonts w:ascii="Segoe UI" w:hAnsi="Segoe UI" w:eastAsia="Segoe UI" w:cs="Segoe UI"/>
          <w:noProof w:val="0"/>
          <w:sz w:val="24"/>
          <w:szCs w:val="24"/>
          <w:lang w:val="en-US"/>
        </w:rPr>
      </w:pPr>
      <w:r w:rsidRPr="221E0389" w:rsidR="6BBF0184">
        <w:rPr>
          <w:rFonts w:ascii="Segoe UI" w:hAnsi="Segoe UI" w:eastAsia="Segoe UI" w:cs="Segoe UI"/>
          <w:noProof w:val="0"/>
          <w:sz w:val="24"/>
          <w:szCs w:val="24"/>
          <w:lang w:val="en-US"/>
        </w:rPr>
        <w:t xml:space="preserve">Intellectual property </w:t>
      </w:r>
    </w:p>
    <w:p w:rsidR="6BBF0184" w:rsidP="221E0389" w:rsidRDefault="6BBF0184" w14:paraId="74CA1F1C" w14:textId="26BAF42F">
      <w:pPr>
        <w:pStyle w:val="ListParagraph"/>
        <w:numPr>
          <w:ilvl w:val="2"/>
          <w:numId w:val="9"/>
        </w:numPr>
        <w:rPr>
          <w:rFonts w:ascii="Segoe UI" w:hAnsi="Segoe UI" w:eastAsia="Segoe UI" w:cs="Segoe UI"/>
          <w:noProof w:val="0"/>
          <w:sz w:val="24"/>
          <w:szCs w:val="24"/>
          <w:lang w:val="en-US"/>
        </w:rPr>
      </w:pPr>
      <w:r w:rsidRPr="221E0389" w:rsidR="6BBF0184">
        <w:rPr>
          <w:rFonts w:ascii="Segoe UI" w:hAnsi="Segoe UI" w:eastAsia="Segoe UI" w:cs="Segoe UI"/>
          <w:noProof w:val="0"/>
          <w:sz w:val="24"/>
          <w:szCs w:val="24"/>
          <w:lang w:val="en-US"/>
        </w:rPr>
        <w:t xml:space="preserve">Tenure </w:t>
      </w:r>
    </w:p>
    <w:p w:rsidR="6BBF0184" w:rsidP="221E0389" w:rsidRDefault="6BBF0184" w14:paraId="56EAD686" w14:textId="65C45ED4">
      <w:pPr>
        <w:pStyle w:val="ListParagraph"/>
        <w:numPr>
          <w:ilvl w:val="2"/>
          <w:numId w:val="9"/>
        </w:numPr>
        <w:rPr>
          <w:rFonts w:ascii="Segoe UI" w:hAnsi="Segoe UI" w:eastAsia="Segoe UI" w:cs="Segoe UI"/>
          <w:noProof w:val="0"/>
          <w:sz w:val="24"/>
          <w:szCs w:val="24"/>
          <w:lang w:val="en-US"/>
        </w:rPr>
      </w:pPr>
      <w:r w:rsidRPr="221E0389" w:rsidR="6BBF0184">
        <w:rPr>
          <w:rFonts w:ascii="Segoe UI" w:hAnsi="Segoe UI" w:eastAsia="Segoe UI" w:cs="Segoe UI"/>
          <w:noProof w:val="0"/>
          <w:sz w:val="24"/>
          <w:szCs w:val="24"/>
          <w:lang w:val="en-US"/>
        </w:rPr>
        <w:t>Academic Freedom</w:t>
      </w:r>
    </w:p>
    <w:p w:rsidR="39C80E91" w:rsidP="221E0389" w:rsidRDefault="39C80E91" w14:paraId="53F68F4C" w14:textId="6555485D">
      <w:pPr>
        <w:pStyle w:val="ListParagraph"/>
        <w:numPr>
          <w:ilvl w:val="2"/>
          <w:numId w:val="9"/>
        </w:numPr>
        <w:rPr>
          <w:rFonts w:ascii="Segoe UI" w:hAnsi="Segoe UI" w:eastAsia="Segoe UI" w:cs="Segoe UI"/>
          <w:noProof w:val="0"/>
          <w:sz w:val="24"/>
          <w:szCs w:val="24"/>
          <w:lang w:val="en-US"/>
        </w:rPr>
      </w:pPr>
      <w:r w:rsidRPr="221E0389" w:rsidR="39C80E91">
        <w:rPr>
          <w:rFonts w:ascii="Segoe UI" w:hAnsi="Segoe UI" w:eastAsia="Segoe UI" w:cs="Segoe UI"/>
          <w:noProof w:val="0"/>
          <w:sz w:val="24"/>
          <w:szCs w:val="24"/>
          <w:lang w:val="en-US"/>
        </w:rPr>
        <w:t xml:space="preserve">Committee structure </w:t>
      </w:r>
    </w:p>
    <w:p w:rsidR="39C80E91" w:rsidP="221E0389" w:rsidRDefault="39C80E91" w14:paraId="66819B67" w14:textId="2AD32CEB">
      <w:pPr>
        <w:pStyle w:val="ListParagraph"/>
        <w:numPr>
          <w:ilvl w:val="2"/>
          <w:numId w:val="9"/>
        </w:numPr>
        <w:rPr>
          <w:rFonts w:ascii="Segoe UI" w:hAnsi="Segoe UI" w:eastAsia="Segoe UI" w:cs="Segoe UI"/>
          <w:noProof w:val="0"/>
          <w:sz w:val="24"/>
          <w:szCs w:val="24"/>
          <w:lang w:val="en-US"/>
        </w:rPr>
      </w:pPr>
      <w:r w:rsidRPr="221E0389" w:rsidR="39C80E91">
        <w:rPr>
          <w:rFonts w:ascii="Segoe UI" w:hAnsi="Segoe UI" w:eastAsia="Segoe UI" w:cs="Segoe UI"/>
          <w:noProof w:val="0"/>
          <w:sz w:val="24"/>
          <w:szCs w:val="24"/>
          <w:lang w:val="en-US"/>
        </w:rPr>
        <w:t xml:space="preserve">Student </w:t>
      </w:r>
      <w:r w:rsidRPr="221E0389" w:rsidR="39C80E91">
        <w:rPr>
          <w:rFonts w:ascii="Segoe UI" w:hAnsi="Segoe UI" w:eastAsia="Segoe UI" w:cs="Segoe UI"/>
          <w:noProof w:val="0"/>
          <w:sz w:val="24"/>
          <w:szCs w:val="24"/>
          <w:lang w:val="en-US"/>
        </w:rPr>
        <w:t>assessments</w:t>
      </w:r>
      <w:r w:rsidRPr="221E0389" w:rsidR="39C80E91">
        <w:rPr>
          <w:rFonts w:ascii="Segoe UI" w:hAnsi="Segoe UI" w:eastAsia="Segoe UI" w:cs="Segoe UI"/>
          <w:noProof w:val="0"/>
          <w:sz w:val="24"/>
          <w:szCs w:val="24"/>
          <w:lang w:val="en-US"/>
        </w:rPr>
        <w:t xml:space="preserve"> </w:t>
      </w:r>
    </w:p>
    <w:p w:rsidR="4826771B" w:rsidP="221E0389" w:rsidRDefault="4826771B" w14:paraId="20DDFAE8" w14:textId="68CCF1BB">
      <w:pPr>
        <w:pStyle w:val="ListParagraph"/>
        <w:numPr>
          <w:ilvl w:val="1"/>
          <w:numId w:val="9"/>
        </w:numPr>
        <w:rPr>
          <w:rFonts w:ascii="Segoe UI" w:hAnsi="Segoe UI" w:eastAsia="Segoe UI" w:cs="Segoe UI"/>
          <w:noProof w:val="0"/>
          <w:sz w:val="24"/>
          <w:szCs w:val="24"/>
          <w:lang w:val="en-US"/>
        </w:rPr>
      </w:pPr>
      <w:r w:rsidRPr="221E0389" w:rsidR="4826771B">
        <w:rPr>
          <w:rFonts w:ascii="Segoe UI" w:hAnsi="Segoe UI" w:eastAsia="Segoe UI" w:cs="Segoe UI"/>
          <w:noProof w:val="0"/>
          <w:sz w:val="24"/>
          <w:szCs w:val="24"/>
          <w:lang w:val="en-US"/>
        </w:rPr>
        <w:t>Collaborative relationships</w:t>
      </w:r>
      <w:r w:rsidRPr="221E0389" w:rsidR="37D90E1B">
        <w:rPr>
          <w:rFonts w:ascii="Segoe UI" w:hAnsi="Segoe UI" w:eastAsia="Segoe UI" w:cs="Segoe UI"/>
          <w:noProof w:val="0"/>
          <w:sz w:val="24"/>
          <w:szCs w:val="24"/>
          <w:lang w:val="en-US"/>
        </w:rPr>
        <w:t xml:space="preserve"> – it takes time </w:t>
      </w:r>
    </w:p>
    <w:p w:rsidR="4826771B" w:rsidP="221E0389" w:rsidRDefault="4826771B" w14:paraId="7FC86A66" w14:textId="60979B0C">
      <w:pPr>
        <w:pStyle w:val="ListParagraph"/>
        <w:numPr>
          <w:ilvl w:val="2"/>
          <w:numId w:val="9"/>
        </w:numPr>
        <w:rPr>
          <w:rFonts w:ascii="Segoe UI" w:hAnsi="Segoe UI" w:eastAsia="Segoe UI" w:cs="Segoe UI"/>
          <w:noProof w:val="0"/>
          <w:sz w:val="24"/>
          <w:szCs w:val="24"/>
          <w:lang w:val="en-US"/>
        </w:rPr>
      </w:pPr>
      <w:r w:rsidRPr="221E0389" w:rsidR="4826771B">
        <w:rPr>
          <w:rFonts w:ascii="Segoe UI" w:hAnsi="Segoe UI" w:eastAsia="Segoe UI" w:cs="Segoe UI"/>
          <w:noProof w:val="0"/>
          <w:sz w:val="24"/>
          <w:szCs w:val="24"/>
          <w:lang w:val="en-US"/>
        </w:rPr>
        <w:t xml:space="preserve">Alumni </w:t>
      </w:r>
      <w:r w:rsidRPr="221E0389" w:rsidR="2F8821DA">
        <w:rPr>
          <w:rFonts w:ascii="Segoe UI" w:hAnsi="Segoe UI" w:eastAsia="Segoe UI" w:cs="Segoe UI"/>
          <w:noProof w:val="0"/>
          <w:sz w:val="24"/>
          <w:szCs w:val="24"/>
          <w:lang w:val="en-US"/>
        </w:rPr>
        <w:t xml:space="preserve">council </w:t>
      </w:r>
    </w:p>
    <w:p w:rsidR="2F8821DA" w:rsidP="221E0389" w:rsidRDefault="2F8821DA" w14:paraId="7289E059" w14:textId="043C2CAB">
      <w:pPr>
        <w:pStyle w:val="ListParagraph"/>
        <w:numPr>
          <w:ilvl w:val="2"/>
          <w:numId w:val="9"/>
        </w:numPr>
        <w:rPr>
          <w:rFonts w:ascii="Segoe UI" w:hAnsi="Segoe UI" w:eastAsia="Segoe UI" w:cs="Segoe UI"/>
          <w:noProof w:val="0"/>
          <w:sz w:val="24"/>
          <w:szCs w:val="24"/>
          <w:lang w:val="en-US"/>
        </w:rPr>
      </w:pPr>
      <w:r w:rsidRPr="221E0389" w:rsidR="2F8821DA">
        <w:rPr>
          <w:rFonts w:ascii="Segoe UI" w:hAnsi="Segoe UI" w:eastAsia="Segoe UI" w:cs="Segoe UI"/>
          <w:noProof w:val="0"/>
          <w:sz w:val="24"/>
          <w:szCs w:val="24"/>
          <w:lang w:val="en-US"/>
        </w:rPr>
        <w:t xml:space="preserve">VP of student affairs </w:t>
      </w:r>
    </w:p>
    <w:p w:rsidR="4826771B" w:rsidP="221E0389" w:rsidRDefault="4826771B" w14:paraId="4B783312" w14:textId="328A6019">
      <w:pPr>
        <w:pStyle w:val="ListParagraph"/>
        <w:numPr>
          <w:ilvl w:val="2"/>
          <w:numId w:val="9"/>
        </w:numPr>
        <w:rPr>
          <w:rFonts w:ascii="Segoe UI" w:hAnsi="Segoe UI" w:eastAsia="Segoe UI" w:cs="Segoe UI"/>
          <w:noProof w:val="0"/>
          <w:sz w:val="24"/>
          <w:szCs w:val="24"/>
          <w:lang w:val="en-US"/>
        </w:rPr>
      </w:pPr>
      <w:r w:rsidRPr="221E0389" w:rsidR="4826771B">
        <w:rPr>
          <w:rFonts w:ascii="Segoe UI" w:hAnsi="Segoe UI" w:eastAsia="Segoe UI" w:cs="Segoe UI"/>
          <w:noProof w:val="0"/>
          <w:sz w:val="24"/>
          <w:szCs w:val="24"/>
          <w:lang w:val="en-US"/>
        </w:rPr>
        <w:t xml:space="preserve">Divine Nine </w:t>
      </w:r>
    </w:p>
    <w:p w:rsidR="4826771B" w:rsidP="221E0389" w:rsidRDefault="4826771B" w14:paraId="518777FF" w14:textId="6E949193">
      <w:pPr>
        <w:pStyle w:val="ListParagraph"/>
        <w:numPr>
          <w:ilvl w:val="2"/>
          <w:numId w:val="9"/>
        </w:numPr>
        <w:rPr>
          <w:rFonts w:ascii="Segoe UI" w:hAnsi="Segoe UI" w:eastAsia="Segoe UI" w:cs="Segoe UI"/>
          <w:noProof w:val="0"/>
          <w:sz w:val="24"/>
          <w:szCs w:val="24"/>
          <w:lang w:val="en-US"/>
        </w:rPr>
      </w:pPr>
      <w:r w:rsidRPr="221E0389" w:rsidR="4826771B">
        <w:rPr>
          <w:rFonts w:ascii="Segoe UI" w:hAnsi="Segoe UI" w:eastAsia="Segoe UI" w:cs="Segoe UI"/>
          <w:noProof w:val="0"/>
          <w:sz w:val="24"/>
          <w:szCs w:val="24"/>
          <w:lang w:val="en-US"/>
        </w:rPr>
        <w:t xml:space="preserve">Education department heads </w:t>
      </w:r>
    </w:p>
    <w:p w:rsidR="4826771B" w:rsidP="221E0389" w:rsidRDefault="4826771B" w14:paraId="12C2D967" w14:textId="74D7BAA0">
      <w:pPr>
        <w:pStyle w:val="ListParagraph"/>
        <w:numPr>
          <w:ilvl w:val="2"/>
          <w:numId w:val="9"/>
        </w:numPr>
        <w:rPr>
          <w:rFonts w:ascii="Segoe UI" w:hAnsi="Segoe UI" w:eastAsia="Segoe UI" w:cs="Segoe UI"/>
          <w:noProof w:val="0"/>
          <w:sz w:val="24"/>
          <w:szCs w:val="24"/>
          <w:lang w:val="en-US"/>
        </w:rPr>
      </w:pPr>
      <w:r w:rsidRPr="221E0389" w:rsidR="4826771B">
        <w:rPr>
          <w:rFonts w:ascii="Segoe UI" w:hAnsi="Segoe UI" w:eastAsia="Segoe UI" w:cs="Segoe UI"/>
          <w:noProof w:val="0"/>
          <w:sz w:val="24"/>
          <w:szCs w:val="24"/>
          <w:lang w:val="en-US"/>
        </w:rPr>
        <w:t xml:space="preserve">Do your homework </w:t>
      </w:r>
    </w:p>
    <w:p w:rsidR="221E0389" w:rsidP="221E0389" w:rsidRDefault="221E0389" w14:paraId="206F99C1" w14:textId="4D2BE38D">
      <w:pPr>
        <w:pStyle w:val="ListParagraph"/>
        <w:ind w:left="720"/>
        <w:rPr>
          <w:rFonts w:ascii="Segoe UI" w:hAnsi="Segoe UI" w:eastAsia="Segoe UI" w:cs="Segoe UI"/>
          <w:noProof w:val="0"/>
          <w:sz w:val="24"/>
          <w:szCs w:val="24"/>
          <w:lang w:val="en-US"/>
        </w:rPr>
      </w:pPr>
    </w:p>
    <w:p w:rsidR="221E0389" w:rsidP="221E0389" w:rsidRDefault="221E0389" w14:paraId="5D4DAF4C" w14:textId="708F5226">
      <w:pPr>
        <w:pStyle w:val="Normal"/>
        <w:rPr>
          <w:rFonts w:ascii="Segoe UI" w:hAnsi="Segoe UI" w:eastAsia="Segoe UI" w:cs="Segoe UI"/>
          <w:b w:val="1"/>
          <w:bCs w:val="1"/>
          <w:noProof w:val="0"/>
          <w:sz w:val="24"/>
          <w:szCs w:val="24"/>
          <w:lang w:val="en-US"/>
        </w:rPr>
      </w:pPr>
    </w:p>
    <w:p w:rsidR="221E0389" w:rsidP="221E0389" w:rsidRDefault="221E0389" w14:paraId="0D74EF5A" w14:textId="1E877A2D">
      <w:pPr>
        <w:pStyle w:val="Normal"/>
        <w:rPr>
          <w:rFonts w:ascii="Segoe UI" w:hAnsi="Segoe UI" w:eastAsia="Segoe UI" w:cs="Segoe UI"/>
          <w:b w:val="1"/>
          <w:bCs w:val="1"/>
          <w:noProof w:val="0"/>
          <w:sz w:val="24"/>
          <w:szCs w:val="24"/>
          <w:lang w:val="en-US"/>
        </w:rPr>
      </w:pPr>
    </w:p>
    <w:p w:rsidR="221E0389" w:rsidP="221E0389" w:rsidRDefault="221E0389" w14:paraId="3BCB759A" w14:textId="137C155E">
      <w:pPr>
        <w:pStyle w:val="Normal"/>
        <w:rPr>
          <w:rFonts w:ascii="Segoe UI" w:hAnsi="Segoe UI" w:eastAsia="Segoe UI" w:cs="Segoe UI"/>
          <w:b w:val="1"/>
          <w:bCs w:val="1"/>
          <w:noProof w:val="0"/>
          <w:sz w:val="24"/>
          <w:szCs w:val="24"/>
          <w:lang w:val="en-US"/>
        </w:rPr>
      </w:pPr>
    </w:p>
    <w:p w:rsidR="221E0389" w:rsidP="221E0389" w:rsidRDefault="221E0389" w14:paraId="0553A5BB" w14:textId="6DE3D5B3">
      <w:pPr>
        <w:pStyle w:val="Normal"/>
        <w:rPr>
          <w:rFonts w:ascii="Segoe UI" w:hAnsi="Segoe UI" w:eastAsia="Segoe UI" w:cs="Segoe UI"/>
          <w:b w:val="1"/>
          <w:bCs w:val="1"/>
          <w:noProof w:val="0"/>
          <w:sz w:val="24"/>
          <w:szCs w:val="24"/>
          <w:lang w:val="en-US"/>
        </w:rPr>
      </w:pPr>
    </w:p>
    <w:p w:rsidR="5A4D5842" w:rsidP="221E0389" w:rsidRDefault="5A4D5842" w14:paraId="2B62C482" w14:textId="6641B22D">
      <w:pPr>
        <w:pStyle w:val="Normal"/>
        <w:rPr>
          <w:rFonts w:ascii="Segoe UI" w:hAnsi="Segoe UI" w:eastAsia="Segoe UI" w:cs="Segoe UI"/>
          <w:b w:val="1"/>
          <w:bCs w:val="1"/>
          <w:noProof w:val="0"/>
          <w:sz w:val="24"/>
          <w:szCs w:val="24"/>
          <w:lang w:val="en-US"/>
        </w:rPr>
      </w:pPr>
      <w:r w:rsidRPr="221E0389" w:rsidR="5A4D5842">
        <w:rPr>
          <w:rFonts w:ascii="Segoe UI" w:hAnsi="Segoe UI" w:eastAsia="Segoe UI" w:cs="Segoe UI"/>
          <w:b w:val="1"/>
          <w:bCs w:val="1"/>
          <w:noProof w:val="0"/>
          <w:sz w:val="24"/>
          <w:szCs w:val="24"/>
          <w:lang w:val="en-US"/>
        </w:rPr>
        <w:t xml:space="preserve">Part six: </w:t>
      </w:r>
      <w:r w:rsidRPr="221E0389" w:rsidR="4895B06E">
        <w:rPr>
          <w:rFonts w:ascii="Segoe UI" w:hAnsi="Segoe UI" w:eastAsia="Segoe UI" w:cs="Segoe UI"/>
          <w:b w:val="1"/>
          <w:bCs w:val="1"/>
          <w:noProof w:val="0"/>
          <w:sz w:val="24"/>
          <w:szCs w:val="24"/>
          <w:lang w:val="en-US"/>
        </w:rPr>
        <w:t>Scenario selection/ Campaign planning</w:t>
      </w:r>
    </w:p>
    <w:p w:rsidR="5C08B8DC" w:rsidP="221E0389" w:rsidRDefault="5C08B8DC" w14:paraId="2DDBC230" w14:textId="06CB14CF">
      <w:pPr>
        <w:pStyle w:val="Normal"/>
        <w:rPr>
          <w:rFonts w:ascii="Segoe UI" w:hAnsi="Segoe UI" w:eastAsia="Segoe UI" w:cs="Segoe UI"/>
          <w:noProof w:val="0"/>
          <w:sz w:val="24"/>
          <w:szCs w:val="24"/>
          <w:lang w:val="en-US"/>
        </w:rPr>
      </w:pPr>
      <w:r w:rsidRPr="221E0389" w:rsidR="5C08B8DC">
        <w:rPr>
          <w:rFonts w:ascii="Segoe UI" w:hAnsi="Segoe UI" w:eastAsia="Segoe UI" w:cs="Segoe UI"/>
          <w:noProof w:val="0"/>
          <w:sz w:val="24"/>
          <w:szCs w:val="24"/>
          <w:lang w:val="en-US"/>
        </w:rPr>
        <w:t xml:space="preserve">Through </w:t>
      </w:r>
      <w:r w:rsidRPr="221E0389" w:rsidR="21AB4731">
        <w:rPr>
          <w:rFonts w:ascii="Segoe UI" w:hAnsi="Segoe UI" w:eastAsia="Segoe UI" w:cs="Segoe UI"/>
          <w:noProof w:val="0"/>
          <w:sz w:val="24"/>
          <w:szCs w:val="24"/>
          <w:lang w:val="en-US"/>
        </w:rPr>
        <w:t>Issue Id and moving</w:t>
      </w:r>
      <w:r w:rsidRPr="221E0389" w:rsidR="21AB4731">
        <w:rPr>
          <w:rFonts w:ascii="Segoe UI" w:hAnsi="Segoe UI" w:eastAsia="Segoe UI" w:cs="Segoe UI"/>
          <w:noProof w:val="0"/>
          <w:sz w:val="24"/>
          <w:szCs w:val="24"/>
          <w:lang w:val="en-US"/>
        </w:rPr>
        <w:t xml:space="preserve"> </w:t>
      </w:r>
      <w:r w:rsidRPr="221E0389" w:rsidR="21AB4731">
        <w:rPr>
          <w:rFonts w:ascii="Segoe UI" w:hAnsi="Segoe UI" w:eastAsia="Segoe UI" w:cs="Segoe UI"/>
          <w:noProof w:val="0"/>
          <w:sz w:val="24"/>
          <w:szCs w:val="24"/>
          <w:lang w:val="en-US"/>
        </w:rPr>
        <w:t>i</w:t>
      </w:r>
      <w:r w:rsidRPr="221E0389" w:rsidR="21AB4731">
        <w:rPr>
          <w:rFonts w:ascii="Segoe UI" w:hAnsi="Segoe UI" w:eastAsia="Segoe UI" w:cs="Segoe UI"/>
          <w:noProof w:val="0"/>
          <w:sz w:val="24"/>
          <w:szCs w:val="24"/>
          <w:lang w:val="en-US"/>
        </w:rPr>
        <w:t>s</w:t>
      </w:r>
      <w:r w:rsidRPr="221E0389" w:rsidR="21AB4731">
        <w:rPr>
          <w:rFonts w:ascii="Segoe UI" w:hAnsi="Segoe UI" w:eastAsia="Segoe UI" w:cs="Segoe UI"/>
          <w:noProof w:val="0"/>
          <w:sz w:val="24"/>
          <w:szCs w:val="24"/>
          <w:lang w:val="en-US"/>
        </w:rPr>
        <w:t>s</w:t>
      </w:r>
      <w:r w:rsidRPr="221E0389" w:rsidR="21AB4731">
        <w:rPr>
          <w:rFonts w:ascii="Segoe UI" w:hAnsi="Segoe UI" w:eastAsia="Segoe UI" w:cs="Segoe UI"/>
          <w:noProof w:val="0"/>
          <w:sz w:val="24"/>
          <w:szCs w:val="24"/>
          <w:lang w:val="en-US"/>
        </w:rPr>
        <w:t xml:space="preserve">ues </w:t>
      </w:r>
      <w:r w:rsidRPr="221E0389" w:rsidR="21AB4731">
        <w:rPr>
          <w:rFonts w:ascii="Segoe UI" w:hAnsi="Segoe UI" w:eastAsia="Segoe UI" w:cs="Segoe UI"/>
          <w:noProof w:val="0"/>
          <w:sz w:val="24"/>
          <w:szCs w:val="24"/>
          <w:lang w:val="en-US"/>
        </w:rPr>
        <w:t>t</w:t>
      </w:r>
      <w:r w:rsidRPr="221E0389" w:rsidR="21AB4731">
        <w:rPr>
          <w:rFonts w:ascii="Segoe UI" w:hAnsi="Segoe UI" w:eastAsia="Segoe UI" w:cs="Segoe UI"/>
          <w:noProof w:val="0"/>
          <w:sz w:val="24"/>
          <w:szCs w:val="24"/>
          <w:lang w:val="en-US"/>
        </w:rPr>
        <w:t>o</w:t>
      </w:r>
      <w:r w:rsidRPr="221E0389" w:rsidR="21AB4731">
        <w:rPr>
          <w:rFonts w:ascii="Segoe UI" w:hAnsi="Segoe UI" w:eastAsia="Segoe UI" w:cs="Segoe UI"/>
          <w:noProof w:val="0"/>
          <w:sz w:val="24"/>
          <w:szCs w:val="24"/>
          <w:lang w:val="en-US"/>
        </w:rPr>
        <w:t xml:space="preserve"> </w:t>
      </w:r>
      <w:r w:rsidRPr="221E0389" w:rsidR="21AB4731">
        <w:rPr>
          <w:rFonts w:ascii="Segoe UI" w:hAnsi="Segoe UI" w:eastAsia="Segoe UI" w:cs="Segoe UI"/>
          <w:noProof w:val="0"/>
          <w:sz w:val="24"/>
          <w:szCs w:val="24"/>
          <w:lang w:val="en-US"/>
        </w:rPr>
        <w:t>a</w:t>
      </w:r>
      <w:r w:rsidRPr="221E0389" w:rsidR="21AB4731">
        <w:rPr>
          <w:rFonts w:ascii="Segoe UI" w:hAnsi="Segoe UI" w:eastAsia="Segoe UI" w:cs="Segoe UI"/>
          <w:noProof w:val="0"/>
          <w:sz w:val="24"/>
          <w:szCs w:val="24"/>
          <w:lang w:val="en-US"/>
        </w:rPr>
        <w:t>c</w:t>
      </w:r>
      <w:r w:rsidRPr="221E0389" w:rsidR="21AB4731">
        <w:rPr>
          <w:rFonts w:ascii="Segoe UI" w:hAnsi="Segoe UI" w:eastAsia="Segoe UI" w:cs="Segoe UI"/>
          <w:noProof w:val="0"/>
          <w:sz w:val="24"/>
          <w:szCs w:val="24"/>
          <w:lang w:val="en-US"/>
        </w:rPr>
        <w:t>tion</w:t>
      </w:r>
      <w:r w:rsidRPr="221E0389" w:rsidR="21AB4731">
        <w:rPr>
          <w:rFonts w:ascii="Segoe UI" w:hAnsi="Segoe UI" w:eastAsia="Segoe UI" w:cs="Segoe UI"/>
          <w:noProof w:val="0"/>
          <w:sz w:val="24"/>
          <w:szCs w:val="24"/>
          <w:lang w:val="en-US"/>
        </w:rPr>
        <w:t xml:space="preserve"> </w:t>
      </w:r>
      <w:r w:rsidRPr="221E0389" w:rsidR="21AB4731">
        <w:rPr>
          <w:rFonts w:ascii="Segoe UI" w:hAnsi="Segoe UI" w:eastAsia="Segoe UI" w:cs="Segoe UI"/>
          <w:noProof w:val="0"/>
          <w:sz w:val="24"/>
          <w:szCs w:val="24"/>
          <w:lang w:val="en-US"/>
        </w:rPr>
        <w:t>-</w:t>
      </w:r>
      <w:r w:rsidRPr="221E0389" w:rsidR="21AB4731">
        <w:rPr>
          <w:rFonts w:ascii="Segoe UI" w:hAnsi="Segoe UI" w:eastAsia="Segoe UI" w:cs="Segoe UI"/>
          <w:noProof w:val="0"/>
          <w:sz w:val="24"/>
          <w:szCs w:val="24"/>
          <w:lang w:val="en-US"/>
        </w:rPr>
        <w:t xml:space="preserve"> </w:t>
      </w:r>
      <w:r w:rsidRPr="221E0389" w:rsidR="21AB4731">
        <w:rPr>
          <w:rFonts w:ascii="Segoe UI" w:hAnsi="Segoe UI" w:eastAsia="Segoe UI" w:cs="Segoe UI"/>
          <w:noProof w:val="0"/>
          <w:sz w:val="24"/>
          <w:szCs w:val="24"/>
          <w:lang w:val="en-US"/>
        </w:rPr>
        <w:t>Campaign Planning – Perspective how to engage members in action organizin</w:t>
      </w:r>
      <w:r w:rsidRPr="221E0389" w:rsidR="21AB4731">
        <w:rPr>
          <w:rFonts w:ascii="Segoe UI" w:hAnsi="Segoe UI" w:eastAsia="Segoe UI" w:cs="Segoe UI"/>
          <w:noProof w:val="0"/>
          <w:sz w:val="24"/>
          <w:szCs w:val="24"/>
          <w:lang w:val="en-US"/>
        </w:rPr>
        <w:t xml:space="preserve">g. </w:t>
      </w:r>
      <w:r w:rsidRPr="221E0389" w:rsidR="1E39371D">
        <w:rPr>
          <w:rFonts w:ascii="Segoe UI" w:hAnsi="Segoe UI" w:eastAsia="Segoe UI" w:cs="Segoe UI"/>
          <w:noProof w:val="0"/>
          <w:sz w:val="24"/>
          <w:szCs w:val="24"/>
          <w:lang w:val="en-US"/>
        </w:rPr>
        <w:t>P</w:t>
      </w:r>
      <w:r w:rsidRPr="221E0389" w:rsidR="1E39371D">
        <w:rPr>
          <w:rFonts w:ascii="Segoe UI" w:hAnsi="Segoe UI" w:eastAsia="Segoe UI" w:cs="Segoe UI"/>
          <w:noProof w:val="0"/>
          <w:sz w:val="24"/>
          <w:szCs w:val="24"/>
          <w:lang w:val="en-US"/>
        </w:rPr>
        <w:t>ossible top</w:t>
      </w:r>
      <w:r w:rsidRPr="221E0389" w:rsidR="1E39371D">
        <w:rPr>
          <w:rFonts w:ascii="Segoe UI" w:hAnsi="Segoe UI" w:eastAsia="Segoe UI" w:cs="Segoe UI"/>
          <w:noProof w:val="0"/>
          <w:sz w:val="24"/>
          <w:szCs w:val="24"/>
          <w:lang w:val="en-US"/>
        </w:rPr>
        <w:t>ics</w:t>
      </w:r>
      <w:r w:rsidRPr="221E0389" w:rsidR="1E39371D">
        <w:rPr>
          <w:rFonts w:ascii="Segoe UI" w:hAnsi="Segoe UI" w:eastAsia="Segoe UI" w:cs="Segoe UI"/>
          <w:noProof w:val="0"/>
          <w:sz w:val="24"/>
          <w:szCs w:val="24"/>
          <w:lang w:val="en-US"/>
        </w:rPr>
        <w:t xml:space="preserve"> </w:t>
      </w:r>
      <w:r w:rsidRPr="221E0389" w:rsidR="1E39371D">
        <w:rPr>
          <w:rFonts w:ascii="Segoe UI" w:hAnsi="Segoe UI" w:eastAsia="Segoe UI" w:cs="Segoe UI"/>
          <w:noProof w:val="0"/>
          <w:sz w:val="24"/>
          <w:szCs w:val="24"/>
          <w:lang w:val="en-US"/>
        </w:rPr>
        <w:t xml:space="preserve">for organizing plan: DEI/Anti </w:t>
      </w:r>
      <w:r w:rsidRPr="221E0389" w:rsidR="1E39371D">
        <w:rPr>
          <w:rFonts w:ascii="Segoe UI" w:hAnsi="Segoe UI" w:eastAsia="Segoe UI" w:cs="Segoe UI"/>
          <w:noProof w:val="0"/>
          <w:sz w:val="24"/>
          <w:szCs w:val="24"/>
          <w:lang w:val="en-US"/>
        </w:rPr>
        <w:t>CRT,</w:t>
      </w:r>
      <w:r w:rsidRPr="221E0389" w:rsidR="715A44AC">
        <w:rPr>
          <w:rFonts w:ascii="Segoe UI" w:hAnsi="Segoe UI" w:eastAsia="Segoe UI" w:cs="Segoe UI"/>
          <w:noProof w:val="0"/>
          <w:sz w:val="24"/>
          <w:szCs w:val="24"/>
          <w:lang w:val="en-US"/>
        </w:rPr>
        <w:t xml:space="preserve"> </w:t>
      </w:r>
      <w:r w:rsidRPr="221E0389" w:rsidR="292C3660">
        <w:rPr>
          <w:rFonts w:ascii="Segoe UI" w:hAnsi="Segoe UI" w:eastAsia="Segoe UI" w:cs="Segoe UI"/>
          <w:noProof w:val="0"/>
          <w:sz w:val="24"/>
          <w:szCs w:val="24"/>
          <w:lang w:val="en-US"/>
        </w:rPr>
        <w:t>educational</w:t>
      </w:r>
      <w:r w:rsidRPr="221E0389" w:rsidR="292C3660">
        <w:rPr>
          <w:rFonts w:ascii="Segoe UI" w:hAnsi="Segoe UI" w:eastAsia="Segoe UI" w:cs="Segoe UI"/>
          <w:noProof w:val="0"/>
          <w:sz w:val="24"/>
          <w:szCs w:val="24"/>
          <w:lang w:val="en-US"/>
        </w:rPr>
        <w:t xml:space="preserve"> justice issue </w:t>
      </w:r>
      <w:r w:rsidRPr="221E0389" w:rsidR="292C3660">
        <w:rPr>
          <w:rFonts w:ascii="Segoe UI" w:hAnsi="Segoe UI" w:eastAsia="Segoe UI" w:cs="Segoe UI"/>
          <w:noProof w:val="0"/>
          <w:sz w:val="24"/>
          <w:szCs w:val="24"/>
          <w:lang w:val="en-US"/>
        </w:rPr>
        <w:t>organizin</w:t>
      </w:r>
      <w:r w:rsidRPr="221E0389" w:rsidR="292C3660">
        <w:rPr>
          <w:rFonts w:ascii="Segoe UI" w:hAnsi="Segoe UI" w:eastAsia="Segoe UI" w:cs="Segoe UI"/>
          <w:noProof w:val="0"/>
          <w:sz w:val="24"/>
          <w:szCs w:val="24"/>
          <w:lang w:val="en-US"/>
        </w:rPr>
        <w:t>g?</w:t>
      </w:r>
    </w:p>
    <w:p w:rsidR="50A91DF7" w:rsidP="221E0389" w:rsidRDefault="50A91DF7" w14:paraId="26E5843D" w14:textId="4ED50BD9">
      <w:pPr>
        <w:pStyle w:val="ListParagraph"/>
        <w:numPr>
          <w:ilvl w:val="0"/>
          <w:numId w:val="11"/>
        </w:numPr>
        <w:rPr>
          <w:rFonts w:ascii="Segoe UI" w:hAnsi="Segoe UI" w:eastAsia="Segoe UI" w:cs="Segoe UI"/>
          <w:noProof w:val="0"/>
          <w:sz w:val="24"/>
          <w:szCs w:val="24"/>
          <w:lang w:val="en-US"/>
        </w:rPr>
      </w:pPr>
      <w:r w:rsidRPr="221E0389" w:rsidR="50A91DF7">
        <w:rPr>
          <w:rFonts w:ascii="Segoe UI" w:hAnsi="Segoe UI" w:eastAsia="Segoe UI" w:cs="Segoe UI"/>
          <w:noProof w:val="0"/>
          <w:sz w:val="24"/>
          <w:szCs w:val="24"/>
          <w:lang w:val="en-US"/>
        </w:rPr>
        <w:t xml:space="preserve">Campaign planning overview </w:t>
      </w:r>
    </w:p>
    <w:p w:rsidR="5E1EC523" w:rsidP="221E0389" w:rsidRDefault="5E1EC523" w14:paraId="314AA635" w14:textId="46C6201D">
      <w:pPr>
        <w:pStyle w:val="ListParagraph"/>
        <w:numPr>
          <w:ilvl w:val="1"/>
          <w:numId w:val="11"/>
        </w:numPr>
        <w:rPr>
          <w:rFonts w:ascii="Segoe UI" w:hAnsi="Segoe UI" w:eastAsia="Segoe UI" w:cs="Segoe UI"/>
          <w:noProof w:val="0"/>
          <w:sz w:val="24"/>
          <w:szCs w:val="24"/>
          <w:lang w:val="en-US"/>
        </w:rPr>
      </w:pPr>
      <w:r w:rsidRPr="221E0389" w:rsidR="5E1EC523">
        <w:rPr>
          <w:rFonts w:ascii="Segoe UI" w:hAnsi="Segoe UI" w:eastAsia="Segoe UI" w:cs="Segoe UI"/>
          <w:noProof w:val="0"/>
          <w:sz w:val="24"/>
          <w:szCs w:val="24"/>
          <w:lang w:val="en-US"/>
        </w:rPr>
        <w:t>Scena</w:t>
      </w:r>
      <w:r w:rsidRPr="221E0389" w:rsidR="5E1EC523">
        <w:rPr>
          <w:rFonts w:ascii="Segoe UI" w:hAnsi="Segoe UI" w:eastAsia="Segoe UI" w:cs="Segoe UI"/>
          <w:noProof w:val="0"/>
          <w:sz w:val="24"/>
          <w:szCs w:val="24"/>
          <w:lang w:val="en-US"/>
        </w:rPr>
        <w:t>rio</w:t>
      </w:r>
      <w:r w:rsidRPr="221E0389" w:rsidR="5E1EC523">
        <w:rPr>
          <w:rFonts w:ascii="Segoe UI" w:hAnsi="Segoe UI" w:eastAsia="Segoe UI" w:cs="Segoe UI"/>
          <w:noProof w:val="0"/>
          <w:sz w:val="24"/>
          <w:szCs w:val="24"/>
          <w:lang w:val="en-US"/>
        </w:rPr>
        <w:t xml:space="preserve"> </w:t>
      </w:r>
      <w:r w:rsidRPr="221E0389" w:rsidR="5E1EC523">
        <w:rPr>
          <w:rFonts w:ascii="Segoe UI" w:hAnsi="Segoe UI" w:eastAsia="Segoe UI" w:cs="Segoe UI"/>
          <w:noProof w:val="0"/>
          <w:sz w:val="24"/>
          <w:szCs w:val="24"/>
          <w:lang w:val="en-US"/>
        </w:rPr>
        <w:t>sele</w:t>
      </w:r>
      <w:r w:rsidRPr="221E0389" w:rsidR="5E1EC523">
        <w:rPr>
          <w:rFonts w:ascii="Segoe UI" w:hAnsi="Segoe UI" w:eastAsia="Segoe UI" w:cs="Segoe UI"/>
          <w:noProof w:val="0"/>
          <w:sz w:val="24"/>
          <w:szCs w:val="24"/>
          <w:lang w:val="en-US"/>
        </w:rPr>
        <w:t>ction</w:t>
      </w:r>
      <w:r w:rsidRPr="221E0389" w:rsidR="5E1EC523">
        <w:rPr>
          <w:rFonts w:ascii="Segoe UI" w:hAnsi="Segoe UI" w:eastAsia="Segoe UI" w:cs="Segoe UI"/>
          <w:noProof w:val="0"/>
          <w:sz w:val="24"/>
          <w:szCs w:val="24"/>
          <w:lang w:val="en-US"/>
        </w:rPr>
        <w:t xml:space="preserve"> </w:t>
      </w:r>
    </w:p>
    <w:p w:rsidR="5E1EC523" w:rsidP="221E0389" w:rsidRDefault="5E1EC523" w14:paraId="3BF07C6E" w14:textId="0D1ACBAB">
      <w:pPr>
        <w:pStyle w:val="ListParagraph"/>
        <w:numPr>
          <w:ilvl w:val="1"/>
          <w:numId w:val="11"/>
        </w:numPr>
        <w:rPr>
          <w:rFonts w:ascii="Segoe UI" w:hAnsi="Segoe UI" w:eastAsia="Segoe UI" w:cs="Segoe UI"/>
          <w:noProof w:val="0"/>
          <w:sz w:val="24"/>
          <w:szCs w:val="24"/>
          <w:lang w:val="en-US"/>
        </w:rPr>
      </w:pPr>
      <w:r w:rsidRPr="221E0389" w:rsidR="5E1EC523">
        <w:rPr>
          <w:rFonts w:ascii="Segoe UI" w:hAnsi="Segoe UI" w:eastAsia="Segoe UI" w:cs="Segoe UI"/>
          <w:noProof w:val="0"/>
          <w:sz w:val="24"/>
          <w:szCs w:val="24"/>
          <w:lang w:val="en-US"/>
        </w:rPr>
        <w:t xml:space="preserve">Group formation </w:t>
      </w:r>
    </w:p>
    <w:p w:rsidR="5E1EC523" w:rsidP="221E0389" w:rsidRDefault="5E1EC523" w14:paraId="7C1C721E" w14:textId="2816BDC5">
      <w:pPr>
        <w:pStyle w:val="ListParagraph"/>
        <w:numPr>
          <w:ilvl w:val="0"/>
          <w:numId w:val="11"/>
        </w:numPr>
        <w:rPr>
          <w:rFonts w:ascii="Segoe UI" w:hAnsi="Segoe UI" w:eastAsia="Segoe UI" w:cs="Segoe UI"/>
          <w:noProof w:val="0"/>
          <w:sz w:val="24"/>
          <w:szCs w:val="24"/>
          <w:lang w:val="en-US"/>
        </w:rPr>
      </w:pPr>
      <w:r w:rsidRPr="221E0389" w:rsidR="5E1EC523">
        <w:rPr>
          <w:rFonts w:ascii="Segoe UI" w:hAnsi="Segoe UI" w:eastAsia="Segoe UI" w:cs="Segoe UI"/>
          <w:noProof w:val="0"/>
          <w:sz w:val="24"/>
          <w:szCs w:val="24"/>
          <w:lang w:val="en-US"/>
        </w:rPr>
        <w:t xml:space="preserve">Overview of campaign planning </w:t>
      </w:r>
    </w:p>
    <w:p w:rsidR="50A91DF7" w:rsidP="221E0389" w:rsidRDefault="50A91DF7" w14:paraId="6B0AD769" w14:textId="369AE0C2">
      <w:pPr>
        <w:pStyle w:val="ListParagraph"/>
        <w:numPr>
          <w:ilvl w:val="1"/>
          <w:numId w:val="11"/>
        </w:numPr>
        <w:rPr>
          <w:rFonts w:ascii="Segoe UI" w:hAnsi="Segoe UI" w:eastAsia="Segoe UI" w:cs="Segoe UI"/>
          <w:noProof w:val="0"/>
          <w:sz w:val="24"/>
          <w:szCs w:val="24"/>
          <w:lang w:val="en-US"/>
        </w:rPr>
      </w:pPr>
      <w:r w:rsidRPr="221E0389" w:rsidR="50A91DF7">
        <w:rPr>
          <w:rFonts w:ascii="Segoe UI" w:hAnsi="Segoe UI" w:eastAsia="Segoe UI" w:cs="Segoe UI"/>
          <w:noProof w:val="0"/>
          <w:sz w:val="24"/>
          <w:szCs w:val="24"/>
          <w:lang w:val="en-US"/>
        </w:rPr>
        <w:t>Organizing Plan</w:t>
      </w:r>
    </w:p>
    <w:p w:rsidR="405D2464" w:rsidP="221E0389" w:rsidRDefault="405D2464" w14:paraId="03FD6984" w14:textId="65325DD8">
      <w:pPr>
        <w:pStyle w:val="ListParagraph"/>
        <w:numPr>
          <w:ilvl w:val="1"/>
          <w:numId w:val="11"/>
        </w:numPr>
        <w:rPr>
          <w:rFonts w:ascii="Segoe UI" w:hAnsi="Segoe UI" w:eastAsia="Segoe UI" w:cs="Segoe UI"/>
          <w:noProof w:val="0"/>
          <w:sz w:val="24"/>
          <w:szCs w:val="24"/>
          <w:lang w:val="en-US"/>
        </w:rPr>
      </w:pPr>
      <w:r w:rsidRPr="221E0389" w:rsidR="405D2464">
        <w:rPr>
          <w:rFonts w:ascii="Segoe UI" w:hAnsi="Segoe UI" w:eastAsia="Segoe UI" w:cs="Segoe UI"/>
          <w:noProof w:val="0"/>
          <w:sz w:val="24"/>
          <w:szCs w:val="24"/>
          <w:lang w:val="en-US"/>
        </w:rPr>
        <w:t xml:space="preserve">Presentation </w:t>
      </w:r>
    </w:p>
    <w:p w:rsidR="110DF8AC" w:rsidP="221E0389" w:rsidRDefault="110DF8AC" w14:paraId="5CB238CB" w14:textId="2566D76B">
      <w:pPr>
        <w:pStyle w:val="Normal"/>
        <w:rPr>
          <w:rFonts w:ascii="Segoe UI" w:hAnsi="Segoe UI" w:eastAsia="Segoe UI" w:cs="Segoe UI"/>
          <w:noProof w:val="0"/>
          <w:sz w:val="24"/>
          <w:szCs w:val="24"/>
          <w:lang w:val="en-US"/>
        </w:rPr>
      </w:pPr>
      <w:r w:rsidRPr="1688A8D3" w:rsidR="110DF8AC">
        <w:rPr>
          <w:rFonts w:ascii="Segoe UI" w:hAnsi="Segoe UI" w:eastAsia="Segoe UI" w:cs="Segoe UI"/>
          <w:noProof w:val="0"/>
          <w:sz w:val="24"/>
          <w:szCs w:val="24"/>
          <w:lang w:val="en-US"/>
        </w:rPr>
        <w:t xml:space="preserve">Possible Scenarios- </w:t>
      </w:r>
      <w:r w:rsidRPr="1688A8D3" w:rsidR="7B09EC52">
        <w:rPr>
          <w:rFonts w:ascii="Segoe UI" w:hAnsi="Segoe UI" w:eastAsia="Segoe UI" w:cs="Segoe UI"/>
          <w:noProof w:val="0"/>
          <w:sz w:val="24"/>
          <w:szCs w:val="24"/>
          <w:lang w:val="en-US"/>
        </w:rPr>
        <w:t>Palestine</w:t>
      </w:r>
      <w:r w:rsidRPr="1688A8D3" w:rsidR="110DF8AC">
        <w:rPr>
          <w:rFonts w:ascii="Segoe UI" w:hAnsi="Segoe UI" w:eastAsia="Segoe UI" w:cs="Segoe UI"/>
          <w:noProof w:val="0"/>
          <w:sz w:val="24"/>
          <w:szCs w:val="24"/>
          <w:lang w:val="en-US"/>
        </w:rPr>
        <w:t>/Gaza Conflict student organizing at</w:t>
      </w:r>
      <w:r w:rsidRPr="1688A8D3" w:rsidR="0776B7DF">
        <w:rPr>
          <w:rFonts w:ascii="Segoe UI" w:hAnsi="Segoe UI" w:eastAsia="Segoe UI" w:cs="Segoe UI"/>
          <w:noProof w:val="0"/>
          <w:sz w:val="24"/>
          <w:szCs w:val="24"/>
          <w:lang w:val="en-US"/>
        </w:rPr>
        <w:t xml:space="preserve"> an</w:t>
      </w:r>
      <w:r w:rsidRPr="1688A8D3" w:rsidR="110DF8AC">
        <w:rPr>
          <w:rFonts w:ascii="Segoe UI" w:hAnsi="Segoe UI" w:eastAsia="Segoe UI" w:cs="Segoe UI"/>
          <w:noProof w:val="0"/>
          <w:sz w:val="24"/>
          <w:szCs w:val="24"/>
          <w:lang w:val="en-US"/>
        </w:rPr>
        <w:t xml:space="preserve"> HBCU cam</w:t>
      </w:r>
      <w:r w:rsidRPr="1688A8D3" w:rsidR="583C02F8">
        <w:rPr>
          <w:rFonts w:ascii="Segoe UI" w:hAnsi="Segoe UI" w:eastAsia="Segoe UI" w:cs="Segoe UI"/>
          <w:noProof w:val="0"/>
          <w:sz w:val="24"/>
          <w:szCs w:val="24"/>
          <w:lang w:val="en-US"/>
        </w:rPr>
        <w:t>puses</w:t>
      </w:r>
      <w:r w:rsidRPr="1688A8D3" w:rsidR="3B8543EE">
        <w:rPr>
          <w:rFonts w:ascii="Segoe UI" w:hAnsi="Segoe UI" w:eastAsia="Segoe UI" w:cs="Segoe UI"/>
          <w:noProof w:val="0"/>
          <w:sz w:val="24"/>
          <w:szCs w:val="24"/>
          <w:lang w:val="en-US"/>
        </w:rPr>
        <w:t xml:space="preserve">, </w:t>
      </w:r>
    </w:p>
    <w:p w:rsidR="6578EC1D" w:rsidP="221E0389" w:rsidRDefault="6578EC1D" w14:paraId="2A8BE1D7" w14:textId="54B3EF43">
      <w:pPr>
        <w:pStyle w:val="Normal"/>
        <w:rPr>
          <w:rFonts w:ascii="Segoe UI" w:hAnsi="Segoe UI" w:eastAsia="Segoe UI" w:cs="Segoe UI"/>
          <w:noProof w:val="0"/>
          <w:sz w:val="24"/>
          <w:szCs w:val="24"/>
          <w:lang w:val="en-US"/>
        </w:rPr>
      </w:pPr>
      <w:r w:rsidRPr="221E0389" w:rsidR="6578EC1D">
        <w:rPr>
          <w:rFonts w:ascii="Segoe UI" w:hAnsi="Segoe UI" w:eastAsia="Segoe UI" w:cs="Segoe UI"/>
          <w:noProof w:val="0"/>
          <w:sz w:val="24"/>
          <w:szCs w:val="24"/>
          <w:lang w:val="en-US"/>
        </w:rPr>
        <w:t xml:space="preserve">Resources: </w:t>
      </w:r>
    </w:p>
    <w:p w:rsidR="6578EC1D" w:rsidP="221E0389" w:rsidRDefault="6578EC1D" w14:paraId="2D90A490" w14:textId="61235B40">
      <w:pPr>
        <w:pStyle w:val="Normal"/>
        <w:rPr>
          <w:rFonts w:ascii="Aptos" w:hAnsi="Aptos" w:eastAsia="Aptos" w:cs="Aptos"/>
          <w:strike w:val="0"/>
          <w:dstrike w:val="0"/>
          <w:noProof w:val="0"/>
          <w:color w:val="0000FF"/>
          <w:sz w:val="24"/>
          <w:szCs w:val="24"/>
          <w:u w:val="single"/>
          <w:lang w:val="en-US"/>
        </w:rPr>
      </w:pPr>
      <w:r w:rsidRPr="221E0389" w:rsidR="6578EC1D">
        <w:rPr>
          <w:rFonts w:ascii="Segoe UI" w:hAnsi="Segoe UI" w:eastAsia="Segoe UI" w:cs="Segoe UI"/>
          <w:noProof w:val="0"/>
          <w:sz w:val="24"/>
          <w:szCs w:val="24"/>
          <w:lang w:val="en-US"/>
        </w:rPr>
        <w:t>Teachers</w:t>
      </w:r>
      <w:r w:rsidRPr="221E0389" w:rsidR="6578EC1D">
        <w:rPr>
          <w:rFonts w:ascii="Segoe UI" w:hAnsi="Segoe UI" w:eastAsia="Segoe UI" w:cs="Segoe UI"/>
          <w:noProof w:val="0"/>
          <w:sz w:val="24"/>
          <w:szCs w:val="24"/>
          <w:lang w:val="en-US"/>
        </w:rPr>
        <w:t xml:space="preserve"> union and social justice</w:t>
      </w:r>
      <w:hyperlink r:id="R677129f62c114d5c">
        <w:r w:rsidRPr="221E0389" w:rsidR="1DB7A6FD">
          <w:rPr>
            <w:rStyle w:val="Hyperlink"/>
            <w:rFonts w:ascii="Segoe UI" w:hAnsi="Segoe UI" w:eastAsia="Segoe UI" w:cs="Segoe UI"/>
            <w:noProof w:val="0"/>
            <w:sz w:val="24"/>
            <w:szCs w:val="24"/>
            <w:lang w:val="en-US"/>
          </w:rPr>
          <w:t>Teacher Unions and Social Justice intro slides.pptx</w:t>
        </w:r>
      </w:hyperlink>
      <w:r w:rsidRPr="221E0389" w:rsidR="6578EC1D">
        <w:rPr>
          <w:rFonts w:ascii="Segoe UI" w:hAnsi="Segoe UI" w:eastAsia="Segoe UI" w:cs="Segoe UI"/>
          <w:noProof w:val="0"/>
          <w:sz w:val="24"/>
          <w:szCs w:val="24"/>
          <w:lang w:val="en-US"/>
        </w:rPr>
        <w:t xml:space="preserve"> </w:t>
      </w:r>
    </w:p>
    <w:p w:rsidR="34DB7967" w:rsidP="221E0389" w:rsidRDefault="34DB7967" w14:paraId="3C4A226F" w14:textId="4AA2E09E">
      <w:pPr>
        <w:pStyle w:val="Normal"/>
        <w:rPr>
          <w:rFonts w:ascii="Segoe UI" w:hAnsi="Segoe UI" w:eastAsia="Segoe UI" w:cs="Segoe UI"/>
          <w:noProof w:val="0"/>
          <w:sz w:val="24"/>
          <w:szCs w:val="24"/>
          <w:lang w:val="en-US"/>
        </w:rPr>
      </w:pPr>
      <w:r w:rsidRPr="221E0389" w:rsidR="34DB7967">
        <w:rPr>
          <w:rFonts w:ascii="Segoe UI" w:hAnsi="Segoe UI" w:eastAsia="Segoe UI" w:cs="Segoe UI"/>
          <w:noProof w:val="0"/>
          <w:sz w:val="24"/>
          <w:szCs w:val="24"/>
          <w:lang w:val="en-US"/>
        </w:rPr>
        <w:t xml:space="preserve">How much lead time do we need for the pre attendance documents? </w:t>
      </w:r>
    </w:p>
    <w:p w:rsidR="34DB7967" w:rsidP="221E0389" w:rsidRDefault="34DB7967" w14:paraId="5B14BD70" w14:textId="5B0DFFE6">
      <w:pPr>
        <w:pStyle w:val="Normal"/>
        <w:rPr>
          <w:rFonts w:ascii="Segoe UI" w:hAnsi="Segoe UI" w:eastAsia="Segoe UI" w:cs="Segoe UI"/>
          <w:noProof w:val="0"/>
          <w:sz w:val="24"/>
          <w:szCs w:val="24"/>
          <w:lang w:val="en-US"/>
        </w:rPr>
      </w:pPr>
      <w:r w:rsidRPr="221E0389" w:rsidR="34DB7967">
        <w:rPr>
          <w:rFonts w:ascii="Segoe UI" w:hAnsi="Segoe UI" w:eastAsia="Segoe UI" w:cs="Segoe UI"/>
          <w:noProof w:val="0"/>
          <w:sz w:val="24"/>
          <w:szCs w:val="24"/>
          <w:lang w:val="en-US"/>
        </w:rPr>
        <w:t>What’s</w:t>
      </w:r>
      <w:r w:rsidRPr="221E0389" w:rsidR="34DB7967">
        <w:rPr>
          <w:rFonts w:ascii="Segoe UI" w:hAnsi="Segoe UI" w:eastAsia="Segoe UI" w:cs="Segoe UI"/>
          <w:noProof w:val="0"/>
          <w:sz w:val="24"/>
          <w:szCs w:val="24"/>
          <w:lang w:val="en-US"/>
        </w:rPr>
        <w:t xml:space="preserve"> the timeline to have the participant handouts ready?</w:t>
      </w:r>
    </w:p>
    <w:tbl>
      <w:tblPr>
        <w:tblStyle w:val="TableGrid"/>
        <w:tblW w:w="0" w:type="auto"/>
        <w:tblLayout w:type="fixed"/>
        <w:tblLook w:val="06A0" w:firstRow="1" w:lastRow="0" w:firstColumn="1" w:lastColumn="0" w:noHBand="1" w:noVBand="1"/>
      </w:tblPr>
      <w:tblGrid>
        <w:gridCol w:w="1560"/>
        <w:gridCol w:w="7860"/>
      </w:tblGrid>
      <w:tr w:rsidR="221E0389" w:rsidTr="221E0389" w14:paraId="0EEF5AFB">
        <w:trPr>
          <w:trHeight w:val="300"/>
        </w:trPr>
        <w:tc>
          <w:tcPr>
            <w:tcW w:w="1560" w:type="dxa"/>
            <w:tcMar/>
          </w:tcPr>
          <w:p w:rsidR="221E0389" w:rsidP="221E0389" w:rsidRDefault="221E0389" w14:paraId="771FFACB" w14:textId="0554AEFA">
            <w:pPr>
              <w:pStyle w:val="Normal"/>
              <w:rPr>
                <w:rFonts w:ascii="Segoe UI" w:hAnsi="Segoe UI" w:eastAsia="Segoe UI" w:cs="Segoe UI"/>
                <w:noProof w:val="0"/>
                <w:sz w:val="24"/>
                <w:szCs w:val="24"/>
                <w:lang w:val="en-US"/>
              </w:rPr>
            </w:pPr>
          </w:p>
        </w:tc>
        <w:tc>
          <w:tcPr>
            <w:tcW w:w="7860" w:type="dxa"/>
            <w:tcMar/>
          </w:tcPr>
          <w:p w:rsidR="4394B4FB" w:rsidP="221E0389" w:rsidRDefault="4394B4FB" w14:paraId="42732341" w14:textId="2EC35486">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Task </w:t>
            </w:r>
          </w:p>
        </w:tc>
      </w:tr>
      <w:tr w:rsidR="221E0389" w:rsidTr="221E0389" w14:paraId="002AC332">
        <w:trPr>
          <w:trHeight w:val="300"/>
        </w:trPr>
        <w:tc>
          <w:tcPr>
            <w:tcW w:w="1560" w:type="dxa"/>
            <w:tcMar/>
          </w:tcPr>
          <w:p w:rsidR="4394B4FB" w:rsidP="221E0389" w:rsidRDefault="4394B4FB" w14:paraId="21C23528" w14:textId="109B7596">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Ilissa </w:t>
            </w:r>
          </w:p>
        </w:tc>
        <w:tc>
          <w:tcPr>
            <w:tcW w:w="7860" w:type="dxa"/>
            <w:tcMar/>
          </w:tcPr>
          <w:p w:rsidR="4394B4FB" w:rsidP="221E0389" w:rsidRDefault="4394B4FB" w14:paraId="1DCFA310" w14:textId="126A3921">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Update the </w:t>
            </w:r>
            <w:r w:rsidRPr="221E0389" w:rsidR="4394B4FB">
              <w:rPr>
                <w:rFonts w:ascii="Segoe UI" w:hAnsi="Segoe UI" w:eastAsia="Segoe UI" w:cs="Segoe UI"/>
                <w:noProof w:val="0"/>
                <w:sz w:val="24"/>
                <w:szCs w:val="24"/>
                <w:lang w:val="en-US"/>
              </w:rPr>
              <w:t>facilitator</w:t>
            </w:r>
            <w:r w:rsidRPr="221E0389" w:rsidR="4394B4FB">
              <w:rPr>
                <w:rFonts w:ascii="Segoe UI" w:hAnsi="Segoe UI" w:eastAsia="Segoe UI" w:cs="Segoe UI"/>
                <w:noProof w:val="0"/>
                <w:sz w:val="24"/>
                <w:szCs w:val="24"/>
                <w:lang w:val="en-US"/>
              </w:rPr>
              <w:t xml:space="preserve"> guide </w:t>
            </w:r>
          </w:p>
        </w:tc>
      </w:tr>
      <w:tr w:rsidR="221E0389" w:rsidTr="221E0389" w14:paraId="57C684A7">
        <w:trPr>
          <w:trHeight w:val="300"/>
        </w:trPr>
        <w:tc>
          <w:tcPr>
            <w:tcW w:w="1560" w:type="dxa"/>
            <w:tcMar/>
          </w:tcPr>
          <w:p w:rsidR="4394B4FB" w:rsidP="221E0389" w:rsidRDefault="4394B4FB" w14:paraId="29F15133" w14:textId="082D2931">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Albert </w:t>
            </w:r>
          </w:p>
        </w:tc>
        <w:tc>
          <w:tcPr>
            <w:tcW w:w="7860" w:type="dxa"/>
            <w:tcMar/>
          </w:tcPr>
          <w:p w:rsidR="4394B4FB" w:rsidP="221E0389" w:rsidRDefault="4394B4FB" w14:paraId="0F6D13F0" w14:textId="64133982">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Maryland lawsuit, Research </w:t>
            </w:r>
          </w:p>
        </w:tc>
      </w:tr>
      <w:tr w:rsidR="221E0389" w:rsidTr="221E0389" w14:paraId="75239B45">
        <w:trPr>
          <w:trHeight w:val="300"/>
        </w:trPr>
        <w:tc>
          <w:tcPr>
            <w:tcW w:w="1560" w:type="dxa"/>
            <w:tcMar/>
          </w:tcPr>
          <w:p w:rsidR="4394B4FB" w:rsidP="221E0389" w:rsidRDefault="4394B4FB" w14:paraId="0F4418D9" w14:textId="200E7B82">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August </w:t>
            </w:r>
          </w:p>
        </w:tc>
        <w:tc>
          <w:tcPr>
            <w:tcW w:w="7860" w:type="dxa"/>
            <w:tcMar/>
          </w:tcPr>
          <w:p w:rsidR="4394B4FB" w:rsidP="221E0389" w:rsidRDefault="4394B4FB" w14:paraId="5B9D52A4" w14:textId="100E8B82">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Hunts</w:t>
            </w:r>
            <w:r w:rsidRPr="221E0389" w:rsidR="4394B4FB">
              <w:rPr>
                <w:rFonts w:ascii="Segoe UI" w:hAnsi="Segoe UI" w:eastAsia="Segoe UI" w:cs="Segoe UI"/>
                <w:noProof w:val="0"/>
                <w:sz w:val="24"/>
                <w:szCs w:val="24"/>
                <w:lang w:val="en-US"/>
              </w:rPr>
              <w:t>ville</w:t>
            </w:r>
            <w:r w:rsidRPr="221E0389" w:rsidR="4394B4FB">
              <w:rPr>
                <w:rFonts w:ascii="Segoe UI" w:hAnsi="Segoe UI" w:eastAsia="Segoe UI" w:cs="Segoe UI"/>
                <w:noProof w:val="0"/>
                <w:sz w:val="24"/>
                <w:szCs w:val="24"/>
                <w:lang w:val="en-US"/>
              </w:rPr>
              <w:t xml:space="preserve"> Educ</w:t>
            </w:r>
            <w:r w:rsidRPr="221E0389" w:rsidR="4394B4FB">
              <w:rPr>
                <w:rFonts w:ascii="Segoe UI" w:hAnsi="Segoe UI" w:eastAsia="Segoe UI" w:cs="Segoe UI"/>
                <w:noProof w:val="0"/>
                <w:sz w:val="24"/>
                <w:szCs w:val="24"/>
                <w:lang w:val="en-US"/>
              </w:rPr>
              <w:t xml:space="preserve">ation, </w:t>
            </w:r>
            <w:r w:rsidRPr="221E0389" w:rsidR="4394B4FB">
              <w:rPr>
                <w:rFonts w:ascii="Segoe UI" w:hAnsi="Segoe UI" w:eastAsia="Segoe UI" w:cs="Segoe UI"/>
                <w:noProof w:val="0"/>
                <w:sz w:val="24"/>
                <w:szCs w:val="24"/>
                <w:lang w:val="en-US"/>
              </w:rPr>
              <w:t>Transportation</w:t>
            </w:r>
            <w:r w:rsidRPr="221E0389" w:rsidR="4394B4FB">
              <w:rPr>
                <w:rFonts w:ascii="Segoe UI" w:hAnsi="Segoe UI" w:eastAsia="Segoe UI" w:cs="Segoe UI"/>
                <w:noProof w:val="0"/>
                <w:sz w:val="24"/>
                <w:szCs w:val="24"/>
                <w:lang w:val="en-US"/>
              </w:rPr>
              <w:t xml:space="preserve"> and tour </w:t>
            </w:r>
          </w:p>
        </w:tc>
      </w:tr>
      <w:tr w:rsidR="221E0389" w:rsidTr="221E0389" w14:paraId="08EA7355">
        <w:trPr>
          <w:trHeight w:val="300"/>
        </w:trPr>
        <w:tc>
          <w:tcPr>
            <w:tcW w:w="1560" w:type="dxa"/>
            <w:tcMar/>
          </w:tcPr>
          <w:p w:rsidR="4394B4FB" w:rsidP="221E0389" w:rsidRDefault="4394B4FB" w14:paraId="5B12E846" w14:textId="190CF9D3">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Naomi </w:t>
            </w:r>
          </w:p>
        </w:tc>
        <w:tc>
          <w:tcPr>
            <w:tcW w:w="7860" w:type="dxa"/>
            <w:tcMar/>
          </w:tcPr>
          <w:p w:rsidR="4394B4FB" w:rsidP="221E0389" w:rsidRDefault="4394B4FB" w14:paraId="1B34F98E" w14:textId="17D04FAB">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50 slide cards </w:t>
            </w:r>
          </w:p>
        </w:tc>
      </w:tr>
      <w:tr w:rsidR="221E0389" w:rsidTr="221E0389" w14:paraId="2DE7AFA1">
        <w:trPr>
          <w:trHeight w:val="300"/>
        </w:trPr>
        <w:tc>
          <w:tcPr>
            <w:tcW w:w="1560" w:type="dxa"/>
            <w:tcMar/>
          </w:tcPr>
          <w:p w:rsidR="4394B4FB" w:rsidP="221E0389" w:rsidRDefault="4394B4FB" w14:paraId="24D57BB6" w14:textId="45F5F383">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Laquita </w:t>
            </w:r>
          </w:p>
        </w:tc>
        <w:tc>
          <w:tcPr>
            <w:tcW w:w="7860" w:type="dxa"/>
            <w:tcMar/>
          </w:tcPr>
          <w:p w:rsidR="4394B4FB" w:rsidP="221E0389" w:rsidRDefault="4394B4FB" w14:paraId="7AC3C54B" w14:textId="342FE4AF">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AE chapters, Utah connect </w:t>
            </w:r>
          </w:p>
        </w:tc>
      </w:tr>
      <w:tr w:rsidR="221E0389" w:rsidTr="221E0389" w14:paraId="1F876175">
        <w:trPr>
          <w:trHeight w:val="300"/>
        </w:trPr>
        <w:tc>
          <w:tcPr>
            <w:tcW w:w="1560" w:type="dxa"/>
            <w:tcMar/>
          </w:tcPr>
          <w:p w:rsidR="4394B4FB" w:rsidP="221E0389" w:rsidRDefault="4394B4FB" w14:paraId="54C54F81" w14:textId="471A0A01">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Crystal </w:t>
            </w:r>
          </w:p>
        </w:tc>
        <w:tc>
          <w:tcPr>
            <w:tcW w:w="7860" w:type="dxa"/>
            <w:tcMar/>
          </w:tcPr>
          <w:p w:rsidR="4394B4FB" w:rsidP="221E0389" w:rsidRDefault="4394B4FB" w14:paraId="5967B91F" w14:textId="41D6CD87">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Praxis, licensure for TOC</w:t>
            </w:r>
          </w:p>
        </w:tc>
      </w:tr>
      <w:tr w:rsidR="221E0389" w:rsidTr="221E0389" w14:paraId="033D91A2">
        <w:trPr>
          <w:trHeight w:val="300"/>
        </w:trPr>
        <w:tc>
          <w:tcPr>
            <w:tcW w:w="1560" w:type="dxa"/>
            <w:tcMar/>
          </w:tcPr>
          <w:p w:rsidR="4394B4FB" w:rsidP="221E0389" w:rsidRDefault="4394B4FB" w14:paraId="4390D334" w14:textId="71133115">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Halimah </w:t>
            </w:r>
          </w:p>
        </w:tc>
        <w:tc>
          <w:tcPr>
            <w:tcW w:w="7860" w:type="dxa"/>
            <w:tcMar/>
          </w:tcPr>
          <w:p w:rsidR="4394B4FB" w:rsidP="221E0389" w:rsidRDefault="4394B4FB" w14:paraId="69EE5283" w14:textId="507C2FD6">
            <w:pPr>
              <w:pStyle w:val="Normal"/>
              <w:rPr>
                <w:rFonts w:ascii="Segoe UI" w:hAnsi="Segoe UI" w:eastAsia="Segoe UI" w:cs="Segoe UI"/>
                <w:noProof w:val="0"/>
                <w:sz w:val="24"/>
                <w:szCs w:val="24"/>
                <w:lang w:val="en-US"/>
              </w:rPr>
            </w:pPr>
            <w:r w:rsidRPr="221E0389" w:rsidR="4394B4FB">
              <w:rPr>
                <w:rFonts w:ascii="Segoe UI" w:hAnsi="Segoe UI" w:eastAsia="Segoe UI" w:cs="Segoe UI"/>
                <w:noProof w:val="0"/>
                <w:sz w:val="24"/>
                <w:szCs w:val="24"/>
                <w:lang w:val="en-US"/>
              </w:rPr>
              <w:t xml:space="preserve">Pull from TUSJ and ARJ </w:t>
            </w:r>
          </w:p>
        </w:tc>
      </w:tr>
    </w:tbl>
    <w:p w:rsidR="221E0389" w:rsidP="221E0389" w:rsidRDefault="221E0389" w14:paraId="21543545" w14:textId="536E664C">
      <w:pPr>
        <w:pStyle w:val="Normal"/>
        <w:rPr>
          <w:rFonts w:ascii="Segoe UI" w:hAnsi="Segoe UI" w:eastAsia="Segoe UI" w:cs="Segoe UI"/>
          <w:b w:val="1"/>
          <w:bCs w:val="1"/>
          <w:noProof w:val="0"/>
          <w:sz w:val="24"/>
          <w:szCs w:val="24"/>
          <w:lang w:val="en-US"/>
        </w:rPr>
      </w:pPr>
    </w:p>
    <w:p w:rsidR="221E0389" w:rsidP="221E0389" w:rsidRDefault="221E0389" w14:paraId="15D23480" w14:textId="7DF1D5B6">
      <w:pPr>
        <w:pStyle w:val="Normal"/>
        <w:rPr>
          <w:rFonts w:ascii="Segoe UI" w:hAnsi="Segoe UI" w:eastAsia="Segoe UI" w:cs="Segoe UI"/>
          <w:noProof w:val="0"/>
          <w:sz w:val="24"/>
          <w:szCs w:val="24"/>
          <w:lang w:val="en-US"/>
        </w:rPr>
      </w:pPr>
      <w:r w:rsidRPr="1DB3AB24" w:rsidR="443176F7">
        <w:rPr>
          <w:rFonts w:ascii="Segoe UI" w:hAnsi="Segoe UI" w:eastAsia="Segoe UI" w:cs="Segoe UI"/>
          <w:noProof w:val="0"/>
          <w:sz w:val="24"/>
          <w:szCs w:val="24"/>
          <w:lang w:val="en-US"/>
        </w:rPr>
        <w:t>August: By September need confirmation of individuals coming from 1:1s and site visit</w:t>
      </w:r>
    </w:p>
    <w:sectPr>
      <w:pgSz w:w="12240" w:h="15840" w:orient="portrait"/>
      <w:pgMar w:top="1440" w:right="1440" w:bottom="1440" w:left="1440" w:header="720" w:footer="720" w:gutter="0"/>
      <w:cols w:space="720"/>
      <w:docGrid w:linePitch="360"/>
      <w:headerReference w:type="default" r:id="R1cc5263a83854d0c"/>
      <w:footerReference w:type="default" r:id="Rcdb5d35dc00c47d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p w:rsidR="221E0389" w:rsidRDefault="221E0389" w14:paraId="56901E25" w14:textId="4D843897"/>
  <w:p w:rsidR="221E0389" w:rsidP="221E0389" w:rsidRDefault="221E0389" w14:paraId="7C0AB620" w14:textId="41D2FBEC">
    <w:pPr>
      <w:pStyle w:val="Normal"/>
    </w:pPr>
  </w:p>
  <w:tbl>
    <w:tblPr>
      <w:tblStyle w:val="TableNormal"/>
      <w:bidiVisual w:val="0"/>
      <w:tblW w:w="0" w:type="auto"/>
      <w:tblLayout w:type="fixed"/>
      <w:tblLook w:val="06A0" w:firstRow="1" w:lastRow="0" w:firstColumn="1" w:lastColumn="0" w:noHBand="1" w:noVBand="1"/>
    </w:tblPr>
    <w:tblGrid>
      <w:gridCol w:w="3120"/>
      <w:gridCol w:w="3120"/>
      <w:gridCol w:w="3120"/>
    </w:tblGrid>
    <w:tr w:rsidR="221E0389" w:rsidTr="221E0389" w14:paraId="2B60DA9C">
      <w:trPr>
        <w:trHeight w:val="300"/>
      </w:trPr>
      <w:tc>
        <w:tcPr>
          <w:tcW w:w="3120" w:type="dxa"/>
          <w:tcMar/>
        </w:tcPr>
        <w:p w:rsidR="221E0389" w:rsidP="221E0389" w:rsidRDefault="221E0389" w14:paraId="5B406E1A" w14:textId="3407E73C">
          <w:pPr>
            <w:pStyle w:val="Header"/>
            <w:bidi w:val="0"/>
            <w:ind w:left="-115"/>
            <w:jc w:val="left"/>
          </w:pPr>
        </w:p>
      </w:tc>
      <w:tc>
        <w:tcPr>
          <w:tcW w:w="3120" w:type="dxa"/>
          <w:tcMar/>
        </w:tcPr>
        <w:p w:rsidR="221E0389" w:rsidP="221E0389" w:rsidRDefault="221E0389" w14:paraId="4F29CD91" w14:textId="41103F7B">
          <w:pPr>
            <w:pStyle w:val="Header"/>
            <w:bidi w:val="0"/>
            <w:jc w:val="center"/>
          </w:pPr>
        </w:p>
      </w:tc>
      <w:tc>
        <w:tcPr>
          <w:tcW w:w="3120" w:type="dxa"/>
          <w:tcMar/>
        </w:tcPr>
        <w:p w:rsidR="221E0389" w:rsidP="221E0389" w:rsidRDefault="221E0389" w14:paraId="2E482CA0" w14:textId="2A198277">
          <w:pPr>
            <w:pStyle w:val="Header"/>
            <w:bidi w:val="0"/>
            <w:ind w:right="-115"/>
            <w:jc w:val="right"/>
          </w:pPr>
        </w:p>
      </w:tc>
    </w:tr>
  </w:tbl>
  <w:p w:rsidR="221E0389" w:rsidP="221E0389" w:rsidRDefault="221E0389" w14:paraId="5F2527ED" w14:textId="18581F89">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221E0389" w:rsidTr="221E0389" w14:paraId="7F273EB3">
      <w:trPr>
        <w:trHeight w:val="300"/>
      </w:trPr>
      <w:tc>
        <w:tcPr>
          <w:tcW w:w="3120" w:type="dxa"/>
          <w:tcMar/>
        </w:tcPr>
        <w:p w:rsidR="221E0389" w:rsidP="221E0389" w:rsidRDefault="221E0389" w14:paraId="3EF1E3E0" w14:textId="19E535B1">
          <w:pPr>
            <w:pStyle w:val="Header"/>
            <w:bidi w:val="0"/>
            <w:ind w:left="-115"/>
            <w:jc w:val="left"/>
          </w:pPr>
        </w:p>
      </w:tc>
      <w:tc>
        <w:tcPr>
          <w:tcW w:w="3120" w:type="dxa"/>
          <w:tcMar/>
        </w:tcPr>
        <w:p w:rsidR="221E0389" w:rsidP="221E0389" w:rsidRDefault="221E0389" w14:paraId="28EAAD44" w14:textId="2AF43725">
          <w:pPr>
            <w:pStyle w:val="Header"/>
            <w:bidi w:val="0"/>
            <w:jc w:val="center"/>
          </w:pPr>
        </w:p>
      </w:tc>
      <w:tc>
        <w:tcPr>
          <w:tcW w:w="3120" w:type="dxa"/>
          <w:tcMar/>
        </w:tcPr>
        <w:p w:rsidR="221E0389" w:rsidP="221E0389" w:rsidRDefault="221E0389" w14:paraId="0213DD3B" w14:textId="7AB47B9A">
          <w:pPr>
            <w:pStyle w:val="Header"/>
            <w:bidi w:val="0"/>
            <w:ind w:right="-115"/>
            <w:jc w:val="right"/>
          </w:pPr>
        </w:p>
      </w:tc>
    </w:tr>
  </w:tbl>
  <w:p w:rsidR="221E0389" w:rsidP="221E0389" w:rsidRDefault="221E0389" w14:paraId="087DA734" w14:textId="18571DF7">
    <w:pPr>
      <w:pStyle w:val="Header"/>
      <w:bidi w:val="0"/>
    </w:pPr>
  </w:p>
</w:hdr>
</file>

<file path=word/numbering.xml><?xml version="1.0" encoding="utf-8"?>
<w:numbering xmlns:w="http://schemas.openxmlformats.org/wordprocessingml/2006/main">
  <w:abstractNum xmlns:w="http://schemas.openxmlformats.org/wordprocessingml/2006/main" w:abstractNumId="12">
    <w:nsid w:val="69ecee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b23bb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b6202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c4baf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106a0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6a3d8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b7625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51863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c73e971"/>
    <w:multiLevelType xmlns:w="http://schemas.openxmlformats.org/wordprocessingml/2006/main" w:val="hybridMultilevel"/>
    <w:lvl xmlns:w="http://schemas.openxmlformats.org/wordprocessingml/2006/main" w:ilvl="0">
      <w:numFmt w:val="bullet"/>
      <w:lvlText w:val=""/>
      <w:lvlJc w:val="left"/>
      <w:pPr>
        <w:ind w:left="1692"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4d6ac29"/>
    <w:multiLevelType xmlns:w="http://schemas.openxmlformats.org/wordprocessingml/2006/main" w:val="hybridMultilevel"/>
    <w:lvl xmlns:w="http://schemas.openxmlformats.org/wordprocessingml/2006/main" w:ilvl="0">
      <w:numFmt w:val="bullet"/>
      <w:lvlText w:val=""/>
      <w:lvlJc w:val="left"/>
      <w:pPr>
        <w:ind w:left="1692"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7041bc8"/>
    <w:multiLevelType xmlns:w="http://schemas.openxmlformats.org/wordprocessingml/2006/main" w:val="hybridMultilevel"/>
    <w:lvl xmlns:w="http://schemas.openxmlformats.org/wordprocessingml/2006/main" w:ilvl="0">
      <w:numFmt w:val="bullet"/>
      <w:lvlText w:val=""/>
      <w:lvlJc w:val="left"/>
      <w:pPr>
        <w:ind w:left="1692"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93b96c2"/>
    <w:multiLevelType xmlns:w="http://schemas.openxmlformats.org/wordprocessingml/2006/main" w:val="hybridMultilevel"/>
    <w:lvl xmlns:w="http://schemas.openxmlformats.org/wordprocessingml/2006/main" w:ilvl="0">
      <w:numFmt w:val="bullet"/>
      <w:lvlText w:val=""/>
      <w:lvlJc w:val="left"/>
      <w:pPr>
        <w:ind w:left="1692"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FC90F"/>
    <w:rsid w:val="004EABB8"/>
    <w:rsid w:val="0051F2DB"/>
    <w:rsid w:val="0183F56F"/>
    <w:rsid w:val="01C8593B"/>
    <w:rsid w:val="0271C95C"/>
    <w:rsid w:val="0272388E"/>
    <w:rsid w:val="0292430C"/>
    <w:rsid w:val="029E7C50"/>
    <w:rsid w:val="03F329D1"/>
    <w:rsid w:val="043B6605"/>
    <w:rsid w:val="053C6CC2"/>
    <w:rsid w:val="05AE14B4"/>
    <w:rsid w:val="05DA1DBE"/>
    <w:rsid w:val="05DD2F8C"/>
    <w:rsid w:val="05EFBEBB"/>
    <w:rsid w:val="0643CC0D"/>
    <w:rsid w:val="06A94916"/>
    <w:rsid w:val="0776B7DF"/>
    <w:rsid w:val="079C48DC"/>
    <w:rsid w:val="08038949"/>
    <w:rsid w:val="084AAC27"/>
    <w:rsid w:val="08B425FB"/>
    <w:rsid w:val="08C947C7"/>
    <w:rsid w:val="097B4825"/>
    <w:rsid w:val="09C2B125"/>
    <w:rsid w:val="09F4A707"/>
    <w:rsid w:val="0A06649A"/>
    <w:rsid w:val="0A833A9D"/>
    <w:rsid w:val="0B1CDEB5"/>
    <w:rsid w:val="0B6B48D9"/>
    <w:rsid w:val="0B73BD03"/>
    <w:rsid w:val="0BA5845F"/>
    <w:rsid w:val="0BD54BBB"/>
    <w:rsid w:val="0C31D494"/>
    <w:rsid w:val="0C385F62"/>
    <w:rsid w:val="0C3C9CF1"/>
    <w:rsid w:val="0CE9329B"/>
    <w:rsid w:val="0CEE36CF"/>
    <w:rsid w:val="0D64C6DA"/>
    <w:rsid w:val="0D997FFC"/>
    <w:rsid w:val="0D9A180B"/>
    <w:rsid w:val="0D9D1C4A"/>
    <w:rsid w:val="0DE6B7F2"/>
    <w:rsid w:val="0E0BEA72"/>
    <w:rsid w:val="0E0E011F"/>
    <w:rsid w:val="0E29632F"/>
    <w:rsid w:val="0E5497AD"/>
    <w:rsid w:val="0E671BBE"/>
    <w:rsid w:val="0E8B881D"/>
    <w:rsid w:val="0E90BD2F"/>
    <w:rsid w:val="0F8B3706"/>
    <w:rsid w:val="0F8B76D4"/>
    <w:rsid w:val="10C777F6"/>
    <w:rsid w:val="10E1FC1F"/>
    <w:rsid w:val="110DF8AC"/>
    <w:rsid w:val="116980C1"/>
    <w:rsid w:val="11F6E4F2"/>
    <w:rsid w:val="12D5FCBE"/>
    <w:rsid w:val="1327F90B"/>
    <w:rsid w:val="13C82704"/>
    <w:rsid w:val="142C7163"/>
    <w:rsid w:val="14AD1B30"/>
    <w:rsid w:val="14FF4B89"/>
    <w:rsid w:val="15B21F2E"/>
    <w:rsid w:val="15ECD065"/>
    <w:rsid w:val="1610DD78"/>
    <w:rsid w:val="1617C4E5"/>
    <w:rsid w:val="16572192"/>
    <w:rsid w:val="167917C5"/>
    <w:rsid w:val="1688A8D3"/>
    <w:rsid w:val="16AA2A6D"/>
    <w:rsid w:val="1711AF67"/>
    <w:rsid w:val="173B9953"/>
    <w:rsid w:val="17613389"/>
    <w:rsid w:val="17AE5758"/>
    <w:rsid w:val="18159F5A"/>
    <w:rsid w:val="181ECA74"/>
    <w:rsid w:val="18EDEA02"/>
    <w:rsid w:val="191FC90F"/>
    <w:rsid w:val="192D7948"/>
    <w:rsid w:val="193324BF"/>
    <w:rsid w:val="19347BFE"/>
    <w:rsid w:val="195AF339"/>
    <w:rsid w:val="199F6B36"/>
    <w:rsid w:val="1ACD488E"/>
    <w:rsid w:val="1BD279DE"/>
    <w:rsid w:val="1D395D78"/>
    <w:rsid w:val="1D5BDA18"/>
    <w:rsid w:val="1D5FAFA8"/>
    <w:rsid w:val="1D84D2AE"/>
    <w:rsid w:val="1DB3AB24"/>
    <w:rsid w:val="1DB7A6FD"/>
    <w:rsid w:val="1DBB7DB6"/>
    <w:rsid w:val="1E39371D"/>
    <w:rsid w:val="1E39BB0C"/>
    <w:rsid w:val="1F329446"/>
    <w:rsid w:val="1FC3C4AA"/>
    <w:rsid w:val="2098F540"/>
    <w:rsid w:val="216D8701"/>
    <w:rsid w:val="21AB4731"/>
    <w:rsid w:val="21B4A6A1"/>
    <w:rsid w:val="221E0389"/>
    <w:rsid w:val="225583BB"/>
    <w:rsid w:val="22590C65"/>
    <w:rsid w:val="2259B526"/>
    <w:rsid w:val="229546D7"/>
    <w:rsid w:val="22B414EF"/>
    <w:rsid w:val="22B424DA"/>
    <w:rsid w:val="22FB62EA"/>
    <w:rsid w:val="236398C3"/>
    <w:rsid w:val="24ABE851"/>
    <w:rsid w:val="258BD24F"/>
    <w:rsid w:val="25A82316"/>
    <w:rsid w:val="261EB662"/>
    <w:rsid w:val="26339A5B"/>
    <w:rsid w:val="26E21A70"/>
    <w:rsid w:val="273B1E1A"/>
    <w:rsid w:val="279C767A"/>
    <w:rsid w:val="286F49E6"/>
    <w:rsid w:val="28CE7973"/>
    <w:rsid w:val="28DFAA88"/>
    <w:rsid w:val="292AB7C3"/>
    <w:rsid w:val="292C3660"/>
    <w:rsid w:val="293A91C6"/>
    <w:rsid w:val="2943F2DB"/>
    <w:rsid w:val="29B82FE5"/>
    <w:rsid w:val="29D80E44"/>
    <w:rsid w:val="2A75C432"/>
    <w:rsid w:val="2AAF8C5C"/>
    <w:rsid w:val="2AE176BF"/>
    <w:rsid w:val="2B7942E5"/>
    <w:rsid w:val="2B9C9CCF"/>
    <w:rsid w:val="2B9DABD0"/>
    <w:rsid w:val="2BA901E3"/>
    <w:rsid w:val="2BD35901"/>
    <w:rsid w:val="2C210A20"/>
    <w:rsid w:val="2CECC25D"/>
    <w:rsid w:val="2D335F55"/>
    <w:rsid w:val="2DCA4358"/>
    <w:rsid w:val="2DD1E5B0"/>
    <w:rsid w:val="2ECB8A8C"/>
    <w:rsid w:val="2ED6B319"/>
    <w:rsid w:val="2F301F8E"/>
    <w:rsid w:val="2F511197"/>
    <w:rsid w:val="2F790111"/>
    <w:rsid w:val="2F8821DA"/>
    <w:rsid w:val="302E5BD2"/>
    <w:rsid w:val="3062879D"/>
    <w:rsid w:val="307BD6B0"/>
    <w:rsid w:val="314C9052"/>
    <w:rsid w:val="31835980"/>
    <w:rsid w:val="31948393"/>
    <w:rsid w:val="31E3E9C2"/>
    <w:rsid w:val="32883A07"/>
    <w:rsid w:val="32FEF725"/>
    <w:rsid w:val="331D7108"/>
    <w:rsid w:val="335DE00C"/>
    <w:rsid w:val="3390B002"/>
    <w:rsid w:val="33A6843F"/>
    <w:rsid w:val="3417EE48"/>
    <w:rsid w:val="347F8EAC"/>
    <w:rsid w:val="34DB7967"/>
    <w:rsid w:val="3565F7DE"/>
    <w:rsid w:val="3569742A"/>
    <w:rsid w:val="3666FEAF"/>
    <w:rsid w:val="368669BC"/>
    <w:rsid w:val="36CA8017"/>
    <w:rsid w:val="37D90E1B"/>
    <w:rsid w:val="384DC215"/>
    <w:rsid w:val="386E28D4"/>
    <w:rsid w:val="38AE1BC9"/>
    <w:rsid w:val="394322E3"/>
    <w:rsid w:val="3978D852"/>
    <w:rsid w:val="39C80E91"/>
    <w:rsid w:val="39E71AC5"/>
    <w:rsid w:val="3A442706"/>
    <w:rsid w:val="3AA5BED8"/>
    <w:rsid w:val="3B43EEA0"/>
    <w:rsid w:val="3B4B4E29"/>
    <w:rsid w:val="3B548653"/>
    <w:rsid w:val="3B8543EE"/>
    <w:rsid w:val="3BD24BF6"/>
    <w:rsid w:val="3C34FF02"/>
    <w:rsid w:val="3C54ADC6"/>
    <w:rsid w:val="3C81ADE7"/>
    <w:rsid w:val="3D781416"/>
    <w:rsid w:val="3DA55B92"/>
    <w:rsid w:val="3E0E31B2"/>
    <w:rsid w:val="3E3E6FF8"/>
    <w:rsid w:val="3E53DDCB"/>
    <w:rsid w:val="3E6A9A02"/>
    <w:rsid w:val="3EBAC9F3"/>
    <w:rsid w:val="3F52868D"/>
    <w:rsid w:val="3FA0F97F"/>
    <w:rsid w:val="3FA46AFF"/>
    <w:rsid w:val="405D2464"/>
    <w:rsid w:val="405E8FAA"/>
    <w:rsid w:val="409A698F"/>
    <w:rsid w:val="4394B4FB"/>
    <w:rsid w:val="43FC930F"/>
    <w:rsid w:val="443176F7"/>
    <w:rsid w:val="44B350E9"/>
    <w:rsid w:val="46054026"/>
    <w:rsid w:val="4610AAF9"/>
    <w:rsid w:val="466F1BF6"/>
    <w:rsid w:val="46835758"/>
    <w:rsid w:val="46D229EF"/>
    <w:rsid w:val="47461321"/>
    <w:rsid w:val="47C0012D"/>
    <w:rsid w:val="47ECADA5"/>
    <w:rsid w:val="4826771B"/>
    <w:rsid w:val="485D0AD0"/>
    <w:rsid w:val="487A6BAC"/>
    <w:rsid w:val="4895B06E"/>
    <w:rsid w:val="48C0969A"/>
    <w:rsid w:val="49491F84"/>
    <w:rsid w:val="4988D4D5"/>
    <w:rsid w:val="4A253713"/>
    <w:rsid w:val="4A306E9E"/>
    <w:rsid w:val="4A699A74"/>
    <w:rsid w:val="4B10FAF3"/>
    <w:rsid w:val="4B3D888C"/>
    <w:rsid w:val="4B679A60"/>
    <w:rsid w:val="4C0208EC"/>
    <w:rsid w:val="4CC9550C"/>
    <w:rsid w:val="4E5BBEE7"/>
    <w:rsid w:val="4F9DDDC8"/>
    <w:rsid w:val="4FB2C968"/>
    <w:rsid w:val="4FF7F51B"/>
    <w:rsid w:val="50A91DF7"/>
    <w:rsid w:val="50BC423C"/>
    <w:rsid w:val="50EDA136"/>
    <w:rsid w:val="5161BB4E"/>
    <w:rsid w:val="5220413C"/>
    <w:rsid w:val="5273FAC0"/>
    <w:rsid w:val="5329CCB8"/>
    <w:rsid w:val="53654245"/>
    <w:rsid w:val="5396C354"/>
    <w:rsid w:val="54361335"/>
    <w:rsid w:val="5498D599"/>
    <w:rsid w:val="550A47AC"/>
    <w:rsid w:val="55341AA6"/>
    <w:rsid w:val="556E40A8"/>
    <w:rsid w:val="5640A2E0"/>
    <w:rsid w:val="566F363E"/>
    <w:rsid w:val="57D04CAF"/>
    <w:rsid w:val="58118EEB"/>
    <w:rsid w:val="583C02F8"/>
    <w:rsid w:val="5875798D"/>
    <w:rsid w:val="58806276"/>
    <w:rsid w:val="58F69FD5"/>
    <w:rsid w:val="59D06AB6"/>
    <w:rsid w:val="5A4D5842"/>
    <w:rsid w:val="5A8EBA57"/>
    <w:rsid w:val="5B3F7C8A"/>
    <w:rsid w:val="5B73D1F1"/>
    <w:rsid w:val="5BC493ED"/>
    <w:rsid w:val="5BCF4E87"/>
    <w:rsid w:val="5C08B8DC"/>
    <w:rsid w:val="5D1B5200"/>
    <w:rsid w:val="5D4731F4"/>
    <w:rsid w:val="5D6543A4"/>
    <w:rsid w:val="5DDEBC35"/>
    <w:rsid w:val="5DE2781C"/>
    <w:rsid w:val="5E06836D"/>
    <w:rsid w:val="5E1EC523"/>
    <w:rsid w:val="5E329EF1"/>
    <w:rsid w:val="5EB7178D"/>
    <w:rsid w:val="5ECEC646"/>
    <w:rsid w:val="5FBB1474"/>
    <w:rsid w:val="5FCB083A"/>
    <w:rsid w:val="60030671"/>
    <w:rsid w:val="60523F6A"/>
    <w:rsid w:val="60C489D0"/>
    <w:rsid w:val="60D1F978"/>
    <w:rsid w:val="61931778"/>
    <w:rsid w:val="61ECAD2D"/>
    <w:rsid w:val="62DC4049"/>
    <w:rsid w:val="62EBAE4A"/>
    <w:rsid w:val="63ED418C"/>
    <w:rsid w:val="65031B16"/>
    <w:rsid w:val="6536695F"/>
    <w:rsid w:val="6538798A"/>
    <w:rsid w:val="6578EC1D"/>
    <w:rsid w:val="65A0B352"/>
    <w:rsid w:val="65DE62AE"/>
    <w:rsid w:val="6877ACDC"/>
    <w:rsid w:val="689CA0A5"/>
    <w:rsid w:val="68AFDAF2"/>
    <w:rsid w:val="68BDC1D9"/>
    <w:rsid w:val="68D119DE"/>
    <w:rsid w:val="68D6CB7C"/>
    <w:rsid w:val="68D95F16"/>
    <w:rsid w:val="696DF730"/>
    <w:rsid w:val="698FEC62"/>
    <w:rsid w:val="69A53355"/>
    <w:rsid w:val="6A8A45F8"/>
    <w:rsid w:val="6AA8802A"/>
    <w:rsid w:val="6AE6CAAF"/>
    <w:rsid w:val="6B09C741"/>
    <w:rsid w:val="6B1901A5"/>
    <w:rsid w:val="6B2BDF6E"/>
    <w:rsid w:val="6B957F5E"/>
    <w:rsid w:val="6BBF0184"/>
    <w:rsid w:val="6C3DF5ED"/>
    <w:rsid w:val="6D492595"/>
    <w:rsid w:val="6D526341"/>
    <w:rsid w:val="6E73134A"/>
    <w:rsid w:val="6EB2A15C"/>
    <w:rsid w:val="6ED40930"/>
    <w:rsid w:val="70674806"/>
    <w:rsid w:val="71317E4F"/>
    <w:rsid w:val="71446EEC"/>
    <w:rsid w:val="715A44AC"/>
    <w:rsid w:val="715A67F6"/>
    <w:rsid w:val="7190090E"/>
    <w:rsid w:val="71F365B1"/>
    <w:rsid w:val="723A0BD3"/>
    <w:rsid w:val="726FE62C"/>
    <w:rsid w:val="72D8F6FB"/>
    <w:rsid w:val="7322FB65"/>
    <w:rsid w:val="736749C1"/>
    <w:rsid w:val="7407C8D3"/>
    <w:rsid w:val="7429119D"/>
    <w:rsid w:val="742BD94B"/>
    <w:rsid w:val="7456ED1D"/>
    <w:rsid w:val="74D109B9"/>
    <w:rsid w:val="750B4F07"/>
    <w:rsid w:val="751E6376"/>
    <w:rsid w:val="756C4A19"/>
    <w:rsid w:val="763BA8BC"/>
    <w:rsid w:val="76686667"/>
    <w:rsid w:val="7671491A"/>
    <w:rsid w:val="76A2097B"/>
    <w:rsid w:val="770A9CD1"/>
    <w:rsid w:val="773D6574"/>
    <w:rsid w:val="781842E9"/>
    <w:rsid w:val="7871FCDD"/>
    <w:rsid w:val="78EC7699"/>
    <w:rsid w:val="78FC1D4D"/>
    <w:rsid w:val="7965F6F7"/>
    <w:rsid w:val="798DE842"/>
    <w:rsid w:val="79AF3DBD"/>
    <w:rsid w:val="7A6A1571"/>
    <w:rsid w:val="7ADC0842"/>
    <w:rsid w:val="7B09EC52"/>
    <w:rsid w:val="7B12FCEC"/>
    <w:rsid w:val="7B1A19AD"/>
    <w:rsid w:val="7B3716DC"/>
    <w:rsid w:val="7BB46F35"/>
    <w:rsid w:val="7BEB0D9F"/>
    <w:rsid w:val="7CC9C28A"/>
    <w:rsid w:val="7D4E331B"/>
    <w:rsid w:val="7DC592E6"/>
    <w:rsid w:val="7E183806"/>
    <w:rsid w:val="7E4DDAA0"/>
    <w:rsid w:val="7FA6389A"/>
    <w:rsid w:val="7FAB424F"/>
    <w:rsid w:val="7FAEF88B"/>
    <w:rsid w:val="7FC755FA"/>
    <w:rsid w:val="7FD24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FC90F"/>
  <w15:chartTrackingRefBased/>
  <w15:docId w15:val="{E58AE22D-D73E-4349-ADCD-1ABCA8B29C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1ac62ad27f7432c" /><Relationship Type="http://schemas.openxmlformats.org/officeDocument/2006/relationships/hyperlink" Target="mailto:njohnsonlafleur@njea.org" TargetMode="External" Id="Rdf8025d4e39e47e4" /><Relationship Type="http://schemas.openxmlformats.org/officeDocument/2006/relationships/hyperlink" Target="mailto:ilissa.morrow@edmn.org" TargetMode="External" Id="R65821a4b18f94942" /><Relationship Type="http://schemas.openxmlformats.org/officeDocument/2006/relationships/hyperlink" Target="mailto:cwilliams@mea.org" TargetMode="External" Id="R33870ecc0f0d41af" /><Relationship Type="http://schemas.openxmlformats.org/officeDocument/2006/relationships/hyperlink" Target="mailto:aljones@mseanea.org" TargetMode="External" Id="Rc3255226e0044947" /><Relationship Type="http://schemas.openxmlformats.org/officeDocument/2006/relationships/hyperlink" Target="mailto:lmaxey@nea.org" TargetMode="External" Id="R4822528a0a924d40" /><Relationship Type="http://schemas.openxmlformats.org/officeDocument/2006/relationships/hyperlink" Target="mailto:dwalker@nea.org" TargetMode="External" Id="R0d05961e9193430f" /><Relationship Type="http://schemas.openxmlformats.org/officeDocument/2006/relationships/hyperlink" Target="mailto:akhanbaker@nea.org" TargetMode="External" Id="R73b81345663c47ff" /><Relationship Type="http://schemas.openxmlformats.org/officeDocument/2006/relationships/hyperlink" Target="mailto:cfoxx@nea.org" TargetMode="External" Id="R2a25bd9a89084ed4" /><Relationship Type="http://schemas.openxmlformats.org/officeDocument/2006/relationships/hyperlink" Target="mailto:august.haygood@alaedu.org" TargetMode="External" Id="R685c3c9131e54e56" /><Relationship Type="http://schemas.openxmlformats.org/officeDocument/2006/relationships/hyperlink" Target="mailto:hmekki@cta.org" TargetMode="External" Id="R5e4cb2cf5efb4e7a" /><Relationship Type="http://schemas.openxmlformats.org/officeDocument/2006/relationships/hyperlink" Target="https://neahq.sharepoint.com/:b:/r/sites/NationalUniServandOrganizerProgramMaterials/Shared%20Documents/F2F%20Org%20HBCU/00%20Community%20Agreements%20for%20Our%20Time.pdf?csf=1&amp;web=1&amp;e=sKcFCE" TargetMode="External" Id="R5c2beacc17cd4cb8" /><Relationship Type="http://schemas.openxmlformats.org/officeDocument/2006/relationships/hyperlink" Target="https://neahq.sharepoint.com/:b:/r/sites/NationalUniServandOrganizerProgramMaterials/Shared%20Documents/F2F%20Org%20HBCU/The%20History%20of%20Collective%20Bargaining%20in%20Higher%20Education_%20The%20Cas.pdf?csf=1&amp;web=1&amp;e=uGcSip" TargetMode="External" Id="R9fe07b2715464a7f" /><Relationship Type="http://schemas.openxmlformats.org/officeDocument/2006/relationships/hyperlink" Target="https://acrobat.adobe.com/id/urn:aaid:sc:US:efe509f0-7cd7-47d5-863b-f504e0acc739" TargetMode="External" Id="R8f12e2367d5347a0" /><Relationship Type="http://schemas.openxmlformats.org/officeDocument/2006/relationships/hyperlink" Target="https://neahq.sharepoint.com/:b:/r/sites/NationalUniServandOrganizerProgramMaterials/Shared%20Documents/F2F%20Org%20HBCU/Which%20States%20Are%20Enacting%20the%20Best%20DEI%20Bans_%20%E2%80%94%20The%20James%20G.%20Martin%20Center%20for%20Academic%20Renewal.pdf?csf=1&amp;web=1&amp;e=ZCqyLc" TargetMode="External" Id="R4af08f3f6fca40e1" /><Relationship Type="http://schemas.openxmlformats.org/officeDocument/2006/relationships/hyperlink" Target="https://neahq.sharepoint.com/:w:/r/sites/NationalUniServandOrganizerProgramMaterials/Shared%20Documents/F2F%20Org%20HBCU/HBCUs%20for%20White%20People.docx?d=we74c38d36a6946889f9968ef8e4a203d&amp;csf=1&amp;web=1&amp;e=VEdSop" TargetMode="External" Id="Rf29746aae9ea451c" /><Relationship Type="http://schemas.openxmlformats.org/officeDocument/2006/relationships/hyperlink" Target="https://calta-my.sharepoint.com/:p:/g/personal/hmekki_cta_org/Ea_Uo6DU1gdFjWEUBIMu0HEB73JdYSedsZRcHhio--53bQ?e=4Auvmv" TargetMode="External" Id="R677129f62c114d5c" /><Relationship Type="http://schemas.openxmlformats.org/officeDocument/2006/relationships/header" Target="header.xml" Id="R1cc5263a83854d0c" /><Relationship Type="http://schemas.openxmlformats.org/officeDocument/2006/relationships/footer" Target="footer.xml" Id="Rcdb5d35dc00c47d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F44E21B-5D1D-4FDA-942A-C2268F9F26E8}"/>
</file>

<file path=customXml/itemProps2.xml><?xml version="1.0" encoding="utf-8"?>
<ds:datastoreItem xmlns:ds="http://schemas.openxmlformats.org/officeDocument/2006/customXml" ds:itemID="{72275603-E80D-491F-B2F1-C18478BBBDDD}"/>
</file>

<file path=customXml/itemProps3.xml><?xml version="1.0" encoding="utf-8"?>
<ds:datastoreItem xmlns:ds="http://schemas.openxmlformats.org/officeDocument/2006/customXml" ds:itemID="{F19C5403-FF3B-4F02-A45A-5A60ADC7004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Albert [MD]</dc:creator>
  <cp:keywords/>
  <dc:description/>
  <cp:lastModifiedBy>Jones, Albert [MD]</cp:lastModifiedBy>
  <dcterms:created xsi:type="dcterms:W3CDTF">2024-06-05T14:57:16Z</dcterms:created>
  <dcterms:modified xsi:type="dcterms:W3CDTF">2024-07-18T19:28:03Z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