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D8C58" w14:textId="77777777" w:rsidR="00CF77F4" w:rsidRDefault="00CF77F4" w:rsidP="00CF77F4">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b/>
          <w:bCs/>
          <w:color w:val="000000" w:themeColor="text1"/>
        </w:rPr>
        <w:t xml:space="preserve">Fundi: The Story of Ella Baker </w:t>
      </w:r>
      <w:r>
        <w:rPr>
          <w:rFonts w:ascii="Aptos" w:eastAsia="Aptos" w:hAnsi="Aptos" w:cs="Aptos"/>
          <w:b/>
          <w:bCs/>
          <w:color w:val="000000" w:themeColor="text1"/>
        </w:rPr>
        <w:t>Video Reflection Guide</w:t>
      </w:r>
      <w:r>
        <w:rPr>
          <w:rFonts w:ascii="Aptos" w:eastAsia="Aptos" w:hAnsi="Aptos" w:cs="Aptos"/>
          <w:color w:val="000000" w:themeColor="text1"/>
        </w:rPr>
        <w:t xml:space="preserve"> </w:t>
      </w:r>
    </w:p>
    <w:p w14:paraId="07EDEEBA" w14:textId="77777777" w:rsidR="00CF77F4" w:rsidRDefault="00CF77F4" w:rsidP="00CF77F4">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color w:val="000000" w:themeColor="text1"/>
        </w:rPr>
        <w:t xml:space="preserve">Watch this video that delves into the life and legacy of Ella Baker, a trailblazing organizer and legendary figure in the civil rights movement. As you watch, reflect on her leadership style, organizing principles, and the impact of her collaborative approach. Consider how her strategies align with or differ from your experiences within your affiliate. </w:t>
      </w:r>
    </w:p>
    <w:p w14:paraId="4DEC187B" w14:textId="77777777" w:rsidR="00CF77F4" w:rsidRDefault="00CF77F4" w:rsidP="00CF77F4">
      <w:pPr>
        <w:shd w:val="clear" w:color="auto" w:fill="FFFFFF" w:themeFill="background1"/>
        <w:spacing w:before="240" w:after="240"/>
        <w:rPr>
          <w:rFonts w:ascii="Aptos" w:eastAsia="Aptos" w:hAnsi="Aptos" w:cs="Aptos"/>
          <w:color w:val="000000" w:themeColor="text1"/>
        </w:rPr>
      </w:pPr>
    </w:p>
    <w:p w14:paraId="75740863" w14:textId="77777777" w:rsidR="00CF77F4" w:rsidRDefault="00CF77F4" w:rsidP="00CF77F4">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color w:val="000000" w:themeColor="text1"/>
        </w:rPr>
        <w:t xml:space="preserve">Three questions to consider while watching: </w:t>
      </w:r>
    </w:p>
    <w:p w14:paraId="7F72B8C5" w14:textId="77777777" w:rsidR="00CF77F4" w:rsidRDefault="00CF77F4" w:rsidP="00CF77F4">
      <w:pPr>
        <w:shd w:val="clear" w:color="auto" w:fill="FFFFFF" w:themeFill="background1"/>
        <w:spacing w:before="240" w:after="240"/>
        <w:rPr>
          <w:rFonts w:ascii="Aptos" w:eastAsia="Aptos" w:hAnsi="Aptos" w:cs="Aptos"/>
        </w:rPr>
      </w:pPr>
      <w:r w:rsidRPr="349AD03C">
        <w:rPr>
          <w:rFonts w:ascii="Aptos" w:eastAsia="Aptos" w:hAnsi="Aptos" w:cs="Aptos"/>
          <w:color w:val="000000" w:themeColor="text1"/>
        </w:rPr>
        <w:t xml:space="preserve">1. </w:t>
      </w:r>
      <w:r w:rsidRPr="349AD03C">
        <w:rPr>
          <w:rFonts w:ascii="Aptos" w:eastAsia="Aptos" w:hAnsi="Aptos" w:cs="Aptos"/>
        </w:rPr>
        <w:t xml:space="preserve">How did Ella Baker's emphasis on grassroots organizing and collective leadership challenge traditional notions of leadership, and how might this apply to your work? </w:t>
      </w:r>
    </w:p>
    <w:p w14:paraId="6F2752AD" w14:textId="77777777" w:rsidR="00CF77F4" w:rsidRDefault="00CF77F4" w:rsidP="00CF77F4">
      <w:pPr>
        <w:shd w:val="clear" w:color="auto" w:fill="FFFFFF" w:themeFill="background1"/>
        <w:spacing w:before="240" w:after="240"/>
        <w:rPr>
          <w:rFonts w:ascii="Aptos" w:eastAsia="Aptos" w:hAnsi="Aptos" w:cs="Aptos"/>
        </w:rPr>
      </w:pPr>
    </w:p>
    <w:p w14:paraId="529BB374" w14:textId="77777777" w:rsidR="00CF77F4" w:rsidRDefault="00CF77F4" w:rsidP="00CF77F4">
      <w:pPr>
        <w:shd w:val="clear" w:color="auto" w:fill="FFFFFF" w:themeFill="background1"/>
        <w:spacing w:before="240" w:after="240"/>
        <w:rPr>
          <w:rFonts w:ascii="Aptos" w:eastAsia="Aptos" w:hAnsi="Aptos" w:cs="Aptos"/>
        </w:rPr>
      </w:pPr>
    </w:p>
    <w:p w14:paraId="3A4045AE" w14:textId="77777777" w:rsidR="00CF77F4" w:rsidRDefault="00CF77F4" w:rsidP="00CF77F4">
      <w:pPr>
        <w:shd w:val="clear" w:color="auto" w:fill="FFFFFF" w:themeFill="background1"/>
        <w:spacing w:before="240" w:after="240"/>
        <w:rPr>
          <w:rFonts w:ascii="Aptos" w:eastAsia="Aptos" w:hAnsi="Aptos" w:cs="Aptos"/>
        </w:rPr>
      </w:pPr>
    </w:p>
    <w:p w14:paraId="4EBDE433" w14:textId="77777777" w:rsidR="00CF77F4" w:rsidRDefault="00CF77F4" w:rsidP="00CF77F4">
      <w:pPr>
        <w:shd w:val="clear" w:color="auto" w:fill="FFFFFF" w:themeFill="background1"/>
        <w:spacing w:before="240" w:after="240"/>
        <w:rPr>
          <w:rFonts w:ascii="Aptos" w:eastAsia="Aptos" w:hAnsi="Aptos" w:cs="Aptos"/>
        </w:rPr>
      </w:pPr>
      <w:r w:rsidRPr="349AD03C">
        <w:rPr>
          <w:rFonts w:ascii="Aptos" w:eastAsia="Aptos" w:hAnsi="Aptos" w:cs="Aptos"/>
        </w:rPr>
        <w:t xml:space="preserve">2. In what ways does your affiliate foster collaboration and empower voices at all levels, and how can it improve? </w:t>
      </w:r>
    </w:p>
    <w:p w14:paraId="65E85703" w14:textId="77777777" w:rsidR="00CF77F4" w:rsidRDefault="00CF77F4" w:rsidP="00CF77F4">
      <w:pPr>
        <w:shd w:val="clear" w:color="auto" w:fill="FFFFFF" w:themeFill="background1"/>
        <w:spacing w:before="240" w:after="240"/>
        <w:rPr>
          <w:rFonts w:ascii="Aptos" w:eastAsia="Aptos" w:hAnsi="Aptos" w:cs="Aptos"/>
        </w:rPr>
      </w:pPr>
    </w:p>
    <w:p w14:paraId="1D5EE9CE" w14:textId="77777777" w:rsidR="00CF77F4" w:rsidRDefault="00CF77F4" w:rsidP="00CF77F4">
      <w:pPr>
        <w:shd w:val="clear" w:color="auto" w:fill="FFFFFF" w:themeFill="background1"/>
        <w:spacing w:before="240" w:after="240"/>
        <w:rPr>
          <w:rFonts w:ascii="Aptos" w:eastAsia="Aptos" w:hAnsi="Aptos" w:cs="Aptos"/>
        </w:rPr>
      </w:pPr>
    </w:p>
    <w:p w14:paraId="5D3C43E6" w14:textId="77777777" w:rsidR="00CF77F4" w:rsidRDefault="00CF77F4" w:rsidP="00CF77F4">
      <w:pPr>
        <w:shd w:val="clear" w:color="auto" w:fill="FFFFFF" w:themeFill="background1"/>
        <w:spacing w:before="240" w:after="240"/>
        <w:rPr>
          <w:rFonts w:ascii="Aptos" w:eastAsia="Aptos" w:hAnsi="Aptos" w:cs="Aptos"/>
        </w:rPr>
      </w:pPr>
    </w:p>
    <w:p w14:paraId="6C05B401" w14:textId="77777777" w:rsidR="00CF77F4" w:rsidRDefault="00CF77F4" w:rsidP="00CF77F4">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rPr>
        <w:t xml:space="preserve">3. What lessons from Ella Baker's approach can you adopt to create more equitable, inclusive, and sustainable practices in your organizing efforts? </w:t>
      </w:r>
      <w:bookmarkStart w:id="0" w:name="_GoBack"/>
      <w:bookmarkEnd w:id="0"/>
    </w:p>
    <w:p w14:paraId="31D78852" w14:textId="77777777" w:rsidR="00CA12F4" w:rsidRDefault="00CA12F4"/>
    <w:sectPr w:rsidR="00CA1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7F4"/>
    <w:rsid w:val="00CA12F4"/>
    <w:rsid w:val="00C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FD935"/>
  <w15:chartTrackingRefBased/>
  <w15:docId w15:val="{A16AA314-B37C-4313-9F15-4A3D1917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7F4"/>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31B4132-2F8A-4320-9B5D-5C077E2BA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AE519-B588-48E9-A913-55815CA2FB9E}">
  <ds:schemaRefs>
    <ds:schemaRef ds:uri="http://schemas.microsoft.com/sharepoint/v3/contenttype/forms"/>
  </ds:schemaRefs>
</ds:datastoreItem>
</file>

<file path=customXml/itemProps3.xml><?xml version="1.0" encoding="utf-8"?>
<ds:datastoreItem xmlns:ds="http://schemas.openxmlformats.org/officeDocument/2006/customXml" ds:itemID="{9DE3859A-D057-465A-A0A7-BFFE73575C54}">
  <ds:schemaRefs>
    <ds:schemaRef ds:uri="http://purl.org/dc/elements/1.1/"/>
    <ds:schemaRef ds:uri="http://schemas.microsoft.com/office/2006/documentManagement/types"/>
    <ds:schemaRef ds:uri="http://schemas.openxmlformats.org/package/2006/metadata/core-properties"/>
    <ds:schemaRef ds:uri="http://purl.org/dc/terms/"/>
    <ds:schemaRef ds:uri="http://purl.org/dc/dcmitype/"/>
    <ds:schemaRef ds:uri="http://www.w3.org/XML/1998/namespace"/>
    <ds:schemaRef ds:uri="http://schemas.microsoft.com/office/infopath/2007/PartnerControls"/>
    <ds:schemaRef ds:uri="5ed5bd0d-9aa5-480d-8c58-25f9f57090c9"/>
    <ds:schemaRef ds:uri="05627597-0322-42fc-bc19-1d0dde15c69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2025-01-17T21:29:00Z</dcterms:created>
  <dcterms:modified xsi:type="dcterms:W3CDTF">2025-01-17T21:30:00Z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