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3B31BF9A" wp14:paraId="2C078E63" wp14:textId="7839B049">
      <w:pPr>
        <w:rPr>
          <w:b w:val="1"/>
          <w:bCs w:val="1"/>
          <w:u w:val="single"/>
        </w:rPr>
      </w:pPr>
      <w:r w:rsidRPr="3B31BF9A" w:rsidR="056EA056">
        <w:rPr>
          <w:b w:val="1"/>
          <w:bCs w:val="1"/>
          <w:u w:val="single"/>
        </w:rPr>
        <w:t>6/27/24 Higher Education Meeting</w:t>
      </w:r>
    </w:p>
    <w:p w:rsidR="1BA04F74" w:rsidP="39018492" w:rsidRDefault="1BA04F74" w14:paraId="3C263107" w14:textId="1DE617AD">
      <w:pPr>
        <w:pStyle w:val="ListParagraph"/>
        <w:numPr>
          <w:ilvl w:val="0"/>
          <w:numId w:val="1"/>
        </w:numPr>
        <w:rPr/>
      </w:pPr>
      <w:r w:rsidR="1BA04F74">
        <w:rPr/>
        <w:t xml:space="preserve">Present: Albert Jones (MSEA), </w:t>
      </w:r>
      <w:r w:rsidR="1BA04F74">
        <w:rPr/>
        <w:t>LaQuita</w:t>
      </w:r>
      <w:r w:rsidR="1BA04F74">
        <w:rPr/>
        <w:t xml:space="preserve"> Maxey (NEA), Chad Williams (MEA), Beth Anderson (Educa</w:t>
      </w:r>
      <w:r w:rsidR="5FBEDDEB">
        <w:rPr/>
        <w:t>tion MN), Crystal Foxx (NEA), Michelle Couture (NYSUT), Dr. Monique Atherley (NEA), Danielle Dirocco (NEA), Jeny Gardner (WEA)</w:t>
      </w:r>
    </w:p>
    <w:p w:rsidR="39018492" w:rsidP="39018492" w:rsidRDefault="39018492" w14:paraId="16C7B28F" w14:textId="3B8D7B44">
      <w:pPr>
        <w:pStyle w:val="Normal"/>
      </w:pPr>
    </w:p>
    <w:p w:rsidR="5A278B15" w:rsidP="39018492" w:rsidRDefault="5A278B15" w14:paraId="476EEB01" w14:textId="4D9DEA9F">
      <w:pPr>
        <w:pStyle w:val="ListParagraph"/>
        <w:numPr>
          <w:ilvl w:val="0"/>
          <w:numId w:val="1"/>
        </w:numPr>
        <w:rPr/>
      </w:pPr>
      <w:r w:rsidR="5A278B15">
        <w:rPr/>
        <w:t xml:space="preserve">Introductions and initial </w:t>
      </w:r>
      <w:r w:rsidR="7FFC6F2F">
        <w:rPr/>
        <w:t>discussion connections related to the needs of HBCUs and Higher Education needs. The group p</w:t>
      </w:r>
      <w:r w:rsidR="219FC3C4">
        <w:rPr/>
        <w:t xml:space="preserve">laced emphasis on supporting the respect and organizing issues of higher education staff. There needs to be greater efforts to </w:t>
      </w:r>
      <w:r w:rsidR="63934F99">
        <w:rPr/>
        <w:t>specify</w:t>
      </w:r>
      <w:r w:rsidR="219FC3C4">
        <w:rPr/>
        <w:t xml:space="preserve"> the needs of higher education personn</w:t>
      </w:r>
      <w:r w:rsidR="59261263">
        <w:rPr/>
        <w:t xml:space="preserve">el that </w:t>
      </w:r>
      <w:r w:rsidR="59261263">
        <w:rPr/>
        <w:t>is  deeply</w:t>
      </w:r>
      <w:r w:rsidR="59261263">
        <w:rPr/>
        <w:t xml:space="preserve"> aligned not only to the needs of </w:t>
      </w:r>
      <w:r w:rsidR="1B0D8103">
        <w:rPr/>
        <w:t xml:space="preserve">staff in the </w:t>
      </w:r>
      <w:r w:rsidR="59261263">
        <w:rPr/>
        <w:t xml:space="preserve">higher education </w:t>
      </w:r>
      <w:r w:rsidR="0BB889B9">
        <w:rPr/>
        <w:t xml:space="preserve">context but also in the context of HBCUs </w:t>
      </w:r>
    </w:p>
    <w:p w:rsidR="0BB889B9" w:rsidP="39018492" w:rsidRDefault="0BB889B9" w14:paraId="2C320B8A" w14:textId="6CD94B4C">
      <w:pPr>
        <w:pStyle w:val="ListParagraph"/>
        <w:numPr>
          <w:ilvl w:val="0"/>
          <w:numId w:val="1"/>
        </w:numPr>
        <w:rPr/>
      </w:pPr>
      <w:r w:rsidR="0BB889B9">
        <w:rPr/>
        <w:t xml:space="preserve">The primary </w:t>
      </w:r>
      <w:r w:rsidR="661542D5">
        <w:rPr/>
        <w:t>audience</w:t>
      </w:r>
      <w:r w:rsidR="0BB889B9">
        <w:rPr/>
        <w:t xml:space="preserve"> of the academy will  </w:t>
      </w:r>
      <w:r w:rsidR="0BB889B9">
        <w:rPr/>
        <w:t>UniServ</w:t>
      </w:r>
      <w:r w:rsidR="0BB889B9">
        <w:rPr/>
        <w:t xml:space="preserve"> Staff and Organizers. The content will cover </w:t>
      </w:r>
      <w:r w:rsidR="4AE02208">
        <w:rPr/>
        <w:t xml:space="preserve">how to support aspiring educators and higher education staff. </w:t>
      </w:r>
    </w:p>
    <w:p w:rsidR="77CC3A86" w:rsidP="39018492" w:rsidRDefault="77CC3A86" w14:paraId="5938C729" w14:textId="0456C259">
      <w:pPr>
        <w:pStyle w:val="ListParagraph"/>
        <w:numPr>
          <w:ilvl w:val="0"/>
          <w:numId w:val="1"/>
        </w:numPr>
        <w:rPr/>
      </w:pPr>
      <w:r w:rsidR="77CC3A86">
        <w:rPr/>
        <w:t>Initial group discussion Question</w:t>
      </w:r>
      <w:r w:rsidR="5690366B">
        <w:rPr/>
        <w:t xml:space="preserve"> -- </w:t>
      </w:r>
      <w:r w:rsidR="77CC3A86">
        <w:rPr/>
        <w:t>What are the things that are unique to working with higher education staff and faculty?</w:t>
      </w:r>
    </w:p>
    <w:p w:rsidR="77CC3A86" w:rsidP="39018492" w:rsidRDefault="77CC3A86" w14:paraId="1FB04E54" w14:textId="19ABD5F5">
      <w:pPr>
        <w:pStyle w:val="ListParagraph"/>
        <w:ind w:left="720" w:hanging="0"/>
      </w:pPr>
      <w:r w:rsidR="77CC3A86">
        <w:rPr/>
        <w:t xml:space="preserve">- Monique raises that Higher Education is anti-union. Many higher education </w:t>
      </w:r>
      <w:r>
        <w:tab/>
      </w:r>
      <w:r w:rsidR="77CC3A86">
        <w:rPr/>
        <w:t xml:space="preserve">staff are dues paying members but the participation in </w:t>
      </w:r>
      <w:r w:rsidR="0F1D1AD2">
        <w:rPr/>
        <w:t xml:space="preserve">union advocacy and </w:t>
      </w:r>
      <w:r>
        <w:tab/>
      </w:r>
      <w:r w:rsidR="0F1D1AD2">
        <w:rPr/>
        <w:t xml:space="preserve">organizing is lacking. This is </w:t>
      </w:r>
      <w:r w:rsidR="0F1D1AD2">
        <w:rPr/>
        <w:t>mainly due</w:t>
      </w:r>
      <w:r w:rsidR="0F1D1AD2">
        <w:rPr/>
        <w:t xml:space="preserve"> to a lack of member awareness.</w:t>
      </w:r>
    </w:p>
    <w:p w:rsidR="75CE7E3C" w:rsidP="39018492" w:rsidRDefault="75CE7E3C" w14:paraId="2AA6581C" w14:textId="38E05C99">
      <w:pPr>
        <w:pStyle w:val="ListParagraph"/>
        <w:numPr>
          <w:ilvl w:val="1"/>
          <w:numId w:val="2"/>
        </w:numPr>
        <w:rPr/>
      </w:pPr>
      <w:r w:rsidR="75CE7E3C">
        <w:rPr/>
        <w:t>Danielle shared that higher education staff may often experience being the expert</w:t>
      </w:r>
      <w:r w:rsidR="4BAE7240">
        <w:rPr/>
        <w:t>s</w:t>
      </w:r>
      <w:r w:rsidR="75CE7E3C">
        <w:rPr/>
        <w:t xml:space="preserve"> in the room. In these</w:t>
      </w:r>
      <w:r w:rsidR="755D5D33">
        <w:rPr/>
        <w:t xml:space="preserve"> spaces there are typically content </w:t>
      </w:r>
      <w:r w:rsidR="22C57973">
        <w:rPr/>
        <w:t>experts</w:t>
      </w:r>
      <w:r w:rsidR="22C57973">
        <w:rPr/>
        <w:t>,</w:t>
      </w:r>
      <w:r w:rsidR="755D5D33">
        <w:rPr/>
        <w:t xml:space="preserve"> and it is helpful to ask and </w:t>
      </w:r>
      <w:r w:rsidR="755D5D33">
        <w:rPr/>
        <w:t>identify</w:t>
      </w:r>
      <w:r w:rsidR="755D5D33">
        <w:rPr/>
        <w:t xml:space="preserve"> campus subject matter experts </w:t>
      </w:r>
      <w:r w:rsidR="755D5D33">
        <w:rPr/>
        <w:t>as a way to</w:t>
      </w:r>
      <w:r w:rsidR="755D5D33">
        <w:rPr/>
        <w:t xml:space="preserve"> create</w:t>
      </w:r>
      <w:r w:rsidR="755D5D33">
        <w:rPr/>
        <w:t xml:space="preserve"> </w:t>
      </w:r>
      <w:r w:rsidR="7E1C33FD">
        <w:rPr/>
        <w:t>connectio</w:t>
      </w:r>
      <w:r w:rsidR="7E1C33FD">
        <w:rPr/>
        <w:t>ns</w:t>
      </w:r>
      <w:r w:rsidR="755D5D33">
        <w:rPr/>
        <w:t xml:space="preserve"> and build community with higher e</w:t>
      </w:r>
      <w:r w:rsidR="755D5D33">
        <w:rPr/>
        <w:t xml:space="preserve">d </w:t>
      </w:r>
      <w:r w:rsidR="755D5D33">
        <w:rPr/>
        <w:t>staff</w:t>
      </w:r>
      <w:r w:rsidR="2C57EB62">
        <w:rPr/>
        <w:t xml:space="preserve"> .</w:t>
      </w:r>
    </w:p>
    <w:p w:rsidR="658207E4" w:rsidP="39018492" w:rsidRDefault="658207E4" w14:paraId="4988B785" w14:textId="324937FB">
      <w:pPr>
        <w:pStyle w:val="ListParagraph"/>
        <w:numPr>
          <w:ilvl w:val="2"/>
          <w:numId w:val="2"/>
        </w:numPr>
        <w:rPr/>
      </w:pPr>
      <w:r w:rsidR="658207E4">
        <w:rPr/>
        <w:t>The structure is different, too! Understanding that with HED, for example, there is no school board. Academic Freedom is central and fiercely defended. So much more.</w:t>
      </w:r>
    </w:p>
    <w:p w:rsidR="658207E4" w:rsidP="39018492" w:rsidRDefault="658207E4" w14:paraId="1B47FC29" w14:textId="5F626848">
      <w:pPr>
        <w:pStyle w:val="ListParagraph"/>
        <w:numPr>
          <w:ilvl w:val="3"/>
          <w:numId w:val="2"/>
        </w:numPr>
        <w:rPr/>
      </w:pPr>
      <w:r w:rsidR="658207E4">
        <w:rPr/>
        <w:t>From Jeny: Each of my junior colleges has a college board that acts very similar to a school board in terms of effecting policies and employment. It's a weird difference and similarity.</w:t>
      </w:r>
    </w:p>
    <w:p w:rsidR="1C83DD58" w:rsidP="39018492" w:rsidRDefault="1C83DD58" w14:paraId="648A67D0" w14:textId="03D0EA70">
      <w:pPr>
        <w:pStyle w:val="ListParagraph"/>
        <w:numPr>
          <w:ilvl w:val="0"/>
          <w:numId w:val="3"/>
        </w:numPr>
        <w:suppressLineNumbers w:val="0"/>
        <w:bidi w:val="0"/>
        <w:spacing w:before="0" w:beforeAutospacing="off" w:after="160" w:afterAutospacing="off" w:line="279" w:lineRule="auto"/>
        <w:ind w:left="720" w:right="0" w:hanging="360"/>
        <w:jc w:val="left"/>
        <w:rPr/>
      </w:pPr>
      <w:r w:rsidR="1C83DD58">
        <w:rPr/>
        <w:t>Michelle: A sense of entitlement in certain departments. Hierarchy based on things such as grant money. Hard sciences versus humanities mindset</w:t>
      </w:r>
      <w:r w:rsidR="78421D2D">
        <w:rPr/>
        <w:t xml:space="preserve">. </w:t>
      </w:r>
      <w:r w:rsidR="78421D2D">
        <w:rPr/>
        <w:t>Bringing</w:t>
      </w:r>
      <w:r w:rsidR="78421D2D">
        <w:rPr/>
        <w:t xml:space="preserve"> mo</w:t>
      </w:r>
      <w:r w:rsidR="78421D2D">
        <w:rPr/>
        <w:t xml:space="preserve">ney to the university is where value is found based on departments. </w:t>
      </w:r>
      <w:r w:rsidRPr="39018492" w:rsidR="78421D2D">
        <w:rPr>
          <w:highlight w:val="yellow"/>
        </w:rPr>
        <w:t>I</w:t>
      </w:r>
      <w:r w:rsidRPr="39018492" w:rsidR="78421D2D">
        <w:rPr>
          <w:highlight w:val="yellow"/>
        </w:rPr>
        <w:t xml:space="preserve">ssue ID: departments being combined </w:t>
      </w:r>
      <w:r w:rsidRPr="39018492" w:rsidR="2E601147">
        <w:rPr>
          <w:highlight w:val="yellow"/>
        </w:rPr>
        <w:t>due to lack of funding.</w:t>
      </w:r>
      <w:r w:rsidR="784C96C1">
        <w:rPr/>
        <w:t xml:space="preserve"> </w:t>
      </w:r>
      <w:r w:rsidR="0524BF3B">
        <w:rPr/>
        <w:t>Corporate funding and societal issues also influence departmental funding priorities.</w:t>
      </w:r>
    </w:p>
    <w:p w:rsidR="6C20F435" w:rsidP="39018492" w:rsidRDefault="6C20F435" w14:paraId="19683C2A" w14:textId="670F8E6E">
      <w:pPr>
        <w:pStyle w:val="ListParagraph"/>
        <w:numPr>
          <w:ilvl w:val="1"/>
          <w:numId w:val="3"/>
        </w:numPr>
        <w:suppressLineNumbers w:val="0"/>
        <w:bidi w:val="0"/>
        <w:spacing w:before="0" w:beforeAutospacing="off" w:after="160" w:afterAutospacing="off" w:line="279" w:lineRule="auto"/>
        <w:ind w:right="0"/>
        <w:jc w:val="left"/>
        <w:rPr/>
      </w:pPr>
      <w:r w:rsidR="6C20F435">
        <w:rPr/>
        <w:t xml:space="preserve">From Jeny: Interaction across departments is something I </w:t>
      </w:r>
      <w:r w:rsidR="6C20F435">
        <w:rPr/>
        <w:t>have to</w:t>
      </w:r>
      <w:r w:rsidR="6C20F435">
        <w:rPr/>
        <w:t xml:space="preserve"> help them brainstorm every year because </w:t>
      </w:r>
      <w:r w:rsidR="6C20F435">
        <w:rPr/>
        <w:t>it's</w:t>
      </w:r>
      <w:r w:rsidR="6C20F435">
        <w:rPr/>
        <w:t xml:space="preserve"> very compartmentalized on the campuses I deal with.</w:t>
      </w:r>
    </w:p>
    <w:p w:rsidR="0524BF3B" w:rsidP="39018492" w:rsidRDefault="0524BF3B" w14:paraId="00BF125E" w14:textId="65DC50AE">
      <w:pPr>
        <w:pStyle w:val="ListParagraph"/>
        <w:numPr>
          <w:ilvl w:val="0"/>
          <w:numId w:val="3"/>
        </w:numPr>
        <w:suppressLineNumbers w:val="0"/>
        <w:bidi w:val="0"/>
        <w:spacing w:before="0" w:beforeAutospacing="off" w:after="160" w:afterAutospacing="off" w:line="279" w:lineRule="auto"/>
        <w:ind w:left="720" w:right="0" w:hanging="360"/>
        <w:jc w:val="left"/>
        <w:rPr/>
      </w:pPr>
      <w:r w:rsidR="0524BF3B">
        <w:rPr/>
        <w:t xml:space="preserve">Funding streams </w:t>
      </w:r>
      <w:r w:rsidR="634831D4">
        <w:rPr/>
        <w:t>consist of</w:t>
      </w:r>
      <w:r w:rsidR="0524BF3B">
        <w:rPr/>
        <w:t xml:space="preserve"> tuition, state funds, federal funds, fundraising for specific content areas, </w:t>
      </w:r>
      <w:r w:rsidR="234A954E">
        <w:rPr/>
        <w:t xml:space="preserve">grants, </w:t>
      </w:r>
      <w:r w:rsidR="0524BF3B">
        <w:rPr/>
        <w:t xml:space="preserve">endowments—how funds are </w:t>
      </w:r>
      <w:r w:rsidR="0524BF3B">
        <w:rPr/>
        <w:t>allo</w:t>
      </w:r>
      <w:r w:rsidR="78E3F53A">
        <w:rPr/>
        <w:t>cated</w:t>
      </w:r>
      <w:r w:rsidR="78E3F53A">
        <w:rPr/>
        <w:t xml:space="preserve"> depend on priorities and the funding stream. Ex.- if it is a grant – the spending is </w:t>
      </w:r>
      <w:r w:rsidR="78E3F53A">
        <w:rPr/>
        <w:t>very specific</w:t>
      </w:r>
      <w:r w:rsidR="78E3F53A">
        <w:rPr/>
        <w:t xml:space="preserve"> and </w:t>
      </w:r>
      <w:r w:rsidR="78E3F53A">
        <w:rPr/>
        <w:t>have</w:t>
      </w:r>
      <w:r w:rsidR="78E3F53A">
        <w:rPr/>
        <w:t xml:space="preserve"> parameters that do not allow for</w:t>
      </w:r>
      <w:r w:rsidR="6C495A8F">
        <w:rPr/>
        <w:t xml:space="preserve"> budget</w:t>
      </w:r>
      <w:r w:rsidR="78E3F53A">
        <w:rPr/>
        <w:t xml:space="preserve"> </w:t>
      </w:r>
      <w:r w:rsidR="750F3F79">
        <w:rPr/>
        <w:t>line-item</w:t>
      </w:r>
      <w:r w:rsidR="52F30F30">
        <w:rPr/>
        <w:t xml:space="preserve"> movement</w:t>
      </w:r>
      <w:r w:rsidR="52B9A3C0">
        <w:rPr/>
        <w:t>.</w:t>
      </w:r>
    </w:p>
    <w:p w:rsidR="5D3E71F8" w:rsidP="39018492" w:rsidRDefault="5D3E71F8" w14:paraId="6A1DF3B8" w14:textId="18C1CE1A">
      <w:pPr>
        <w:pStyle w:val="ListParagraph"/>
        <w:numPr>
          <w:ilvl w:val="1"/>
          <w:numId w:val="3"/>
        </w:numPr>
        <w:suppressLineNumbers w:val="0"/>
        <w:bidi w:val="0"/>
        <w:spacing w:before="0" w:beforeAutospacing="off" w:after="160" w:afterAutospacing="off" w:line="279" w:lineRule="auto"/>
        <w:ind w:right="0"/>
        <w:jc w:val="left"/>
        <w:rPr/>
      </w:pPr>
      <w:r w:rsidR="5D3E71F8">
        <w:rPr/>
        <w:t>From Beth: In MN our state colleges and universities get funding via our legislature.</w:t>
      </w:r>
    </w:p>
    <w:p w:rsidR="5D3E71F8" w:rsidP="39018492" w:rsidRDefault="5D3E71F8" w14:paraId="5069CD41" w14:textId="1963A452">
      <w:pPr>
        <w:pStyle w:val="ListParagraph"/>
        <w:numPr>
          <w:ilvl w:val="1"/>
          <w:numId w:val="3"/>
        </w:numPr>
        <w:suppressLineNumbers w:val="0"/>
        <w:bidi w:val="0"/>
        <w:spacing w:before="0" w:beforeAutospacing="off" w:after="160" w:afterAutospacing="off" w:line="279" w:lineRule="auto"/>
        <w:ind w:right="0"/>
        <w:jc w:val="left"/>
        <w:rPr/>
      </w:pPr>
      <w:r w:rsidR="5D3E71F8">
        <w:rPr/>
        <w:t xml:space="preserve">From Danielle: And goodness </w:t>
      </w:r>
      <w:r w:rsidR="5D3E71F8">
        <w:rPr/>
        <w:t>forbid</w:t>
      </w:r>
      <w:r w:rsidR="5D3E71F8">
        <w:rPr/>
        <w:t xml:space="preserve"> those </w:t>
      </w:r>
      <w:r w:rsidR="5D3E71F8">
        <w:rPr/>
        <w:t>grad</w:t>
      </w:r>
      <w:r w:rsidR="5D3E71F8">
        <w:rPr/>
        <w:t xml:space="preserve"> workers are unionized— you see a big push back on raises for </w:t>
      </w:r>
      <w:r w:rsidR="5D3E71F8">
        <w:rPr/>
        <w:t>grads</w:t>
      </w:r>
      <w:r w:rsidR="5D3E71F8">
        <w:rPr/>
        <w:t xml:space="preserve"> because that means more of their </w:t>
      </w:r>
      <w:r w:rsidR="770EE59A">
        <w:rPr/>
        <w:t>Principal</w:t>
      </w:r>
      <w:r w:rsidR="5D3E71F8">
        <w:rPr/>
        <w:t xml:space="preserve"> Investigator’s grant is “eaten up” by those </w:t>
      </w:r>
      <w:r w:rsidR="5D3E71F8">
        <w:rPr/>
        <w:t>pesky</w:t>
      </w:r>
      <w:r w:rsidR="5D3E71F8">
        <w:rPr/>
        <w:t xml:space="preserve"> living wages</w:t>
      </w:r>
    </w:p>
    <w:p w:rsidR="5D3E71F8" w:rsidP="39018492" w:rsidRDefault="5D3E71F8" w14:paraId="14929DBE" w14:textId="450A775B">
      <w:pPr>
        <w:pStyle w:val="ListParagraph"/>
        <w:numPr>
          <w:ilvl w:val="1"/>
          <w:numId w:val="3"/>
        </w:numPr>
        <w:suppressLineNumbers w:val="0"/>
        <w:bidi w:val="0"/>
        <w:spacing w:before="0" w:beforeAutospacing="off" w:after="160" w:afterAutospacing="off" w:line="279" w:lineRule="auto"/>
        <w:ind w:right="0"/>
        <w:jc w:val="left"/>
        <w:rPr/>
      </w:pPr>
      <w:r w:rsidR="5D3E71F8">
        <w:rPr/>
        <w:t xml:space="preserve">From Danielle: The priorities of 2 </w:t>
      </w:r>
      <w:r w:rsidR="5D3E71F8">
        <w:rPr/>
        <w:t>yr</w:t>
      </w:r>
      <w:r w:rsidR="5D3E71F8">
        <w:rPr/>
        <w:t xml:space="preserve">, 4 </w:t>
      </w:r>
      <w:r w:rsidR="5D3E71F8">
        <w:rPr/>
        <w:t>yr</w:t>
      </w:r>
      <w:r w:rsidR="5D3E71F8">
        <w:rPr/>
        <w:t xml:space="preserve">, faculty, non-tenured faculty, support staff, professional staff, and </w:t>
      </w:r>
      <w:r w:rsidR="5D3E71F8">
        <w:rPr/>
        <w:t>grads</w:t>
      </w:r>
      <w:r w:rsidR="5D3E71F8">
        <w:rPr/>
        <w:t xml:space="preserve"> are often in opposition to each other. </w:t>
      </w:r>
    </w:p>
    <w:p w:rsidR="75A2D192" w:rsidP="39018492" w:rsidRDefault="75A2D192" w14:paraId="02F59F36" w14:textId="58A10308">
      <w:pPr>
        <w:pStyle w:val="ListParagraph"/>
        <w:numPr>
          <w:ilvl w:val="0"/>
          <w:numId w:val="3"/>
        </w:numPr>
        <w:rPr/>
      </w:pPr>
      <w:r w:rsidR="75A2D192">
        <w:rPr/>
        <w:t xml:space="preserve">The nature of funding streams also </w:t>
      </w:r>
      <w:r w:rsidR="75A2D192">
        <w:rPr/>
        <w:t>help</w:t>
      </w:r>
      <w:r w:rsidR="75A2D192">
        <w:rPr/>
        <w:t xml:space="preserve"> to perpetuate anti-union sentiment. This especially happens with </w:t>
      </w:r>
      <w:r w:rsidR="324685F1">
        <w:rPr/>
        <w:t>grants</w:t>
      </w:r>
      <w:r w:rsidR="75A2D192">
        <w:rPr/>
        <w:t xml:space="preserve"> and corporate funding. Grant and fund</w:t>
      </w:r>
      <w:r w:rsidR="06AD586A">
        <w:rPr/>
        <w:t xml:space="preserve">ing parameters can also dictate anti-barging through caps on pay and </w:t>
      </w:r>
      <w:r w:rsidR="06AD586A">
        <w:rPr/>
        <w:t>hiring</w:t>
      </w:r>
      <w:r w:rsidR="06AD586A">
        <w:rPr/>
        <w:t xml:space="preserve"> practices. Larger grants tend to be in the technology field and</w:t>
      </w:r>
      <w:r w:rsidR="3B037071">
        <w:rPr/>
        <w:t xml:space="preserve"> healthcare field</w:t>
      </w:r>
    </w:p>
    <w:p w:rsidR="2EFF0523" w:rsidP="39018492" w:rsidRDefault="2EFF0523" w14:paraId="2E8BC5D5" w14:textId="46322F9D">
      <w:pPr>
        <w:pStyle w:val="ListParagraph"/>
        <w:numPr>
          <w:ilvl w:val="0"/>
          <w:numId w:val="3"/>
        </w:numPr>
        <w:rPr/>
      </w:pPr>
      <w:r w:rsidR="2EFF0523">
        <w:rPr/>
        <w:t>On some campuses that place less focus on grants, budgeting is more negotiated and reflects PreK- 12 funding and budget processes used by school boards for fund</w:t>
      </w:r>
      <w:r w:rsidR="4E83E265">
        <w:rPr/>
        <w:t>ing school priority areas and projects.</w:t>
      </w:r>
    </w:p>
    <w:p w:rsidR="5252E636" w:rsidP="39018492" w:rsidRDefault="5252E636" w14:paraId="4D154183" w14:textId="0105FDDB">
      <w:pPr>
        <w:pStyle w:val="ListParagraph"/>
        <w:numPr>
          <w:ilvl w:val="0"/>
          <w:numId w:val="3"/>
        </w:numPr>
        <w:rPr/>
      </w:pPr>
      <w:r w:rsidR="5252E636">
        <w:rPr/>
        <w:t>F</w:t>
      </w:r>
      <w:r w:rsidR="5252E636">
        <w:rPr/>
        <w:t>r</w:t>
      </w:r>
      <w:r w:rsidR="5252E636">
        <w:rPr/>
        <w:t>o</w:t>
      </w:r>
      <w:r w:rsidR="5252E636">
        <w:rPr/>
        <w:t xml:space="preserve">m Michelle: organization structure of HE unions - I have both reps for professionals and academics- issues of evaluations and promotions are vastly </w:t>
      </w:r>
      <w:r w:rsidR="5252E636">
        <w:rPr/>
        <w:t>different</w:t>
      </w:r>
    </w:p>
    <w:p w:rsidR="5252E636" w:rsidP="39018492" w:rsidRDefault="5252E636" w14:paraId="181A8A86" w14:textId="26372369">
      <w:pPr>
        <w:pStyle w:val="ListParagraph"/>
        <w:numPr>
          <w:ilvl w:val="1"/>
          <w:numId w:val="3"/>
        </w:numPr>
        <w:rPr/>
      </w:pPr>
      <w:r w:rsidR="5252E636">
        <w:rPr/>
        <w:t>From Beth: Interplay between union structure and faculty senate structure</w:t>
      </w:r>
    </w:p>
    <w:p w:rsidR="5252E636" w:rsidP="39018492" w:rsidRDefault="5252E636" w14:paraId="6A269901" w14:textId="15670805">
      <w:pPr>
        <w:pStyle w:val="ListParagraph"/>
        <w:numPr>
          <w:ilvl w:val="1"/>
          <w:numId w:val="3"/>
        </w:numPr>
        <w:rPr/>
      </w:pPr>
      <w:r w:rsidR="5252E636">
        <w:rPr/>
        <w:t>From Danielle: Shared governance and balance of power are critical</w:t>
      </w:r>
    </w:p>
    <w:p w:rsidR="4E83E265" w:rsidP="39018492" w:rsidRDefault="4E83E265" w14:paraId="372F67C5" w14:textId="57653FF8">
      <w:pPr>
        <w:pStyle w:val="ListParagraph"/>
        <w:numPr>
          <w:ilvl w:val="0"/>
          <w:numId w:val="3"/>
        </w:numPr>
        <w:rPr/>
      </w:pPr>
      <w:r w:rsidR="4E83E265">
        <w:rPr/>
        <w:t xml:space="preserve">Laquita shared to be mindful of politically loaded language around DEI and Cultural Relevance. Schools are still engaged in these practices but are re-branding and label switching to </w:t>
      </w:r>
      <w:r w:rsidR="15FB1C6E">
        <w:rPr/>
        <w:t xml:space="preserve">make the work less politically charged. </w:t>
      </w:r>
    </w:p>
    <w:p w:rsidR="5496267E" w:rsidP="39018492" w:rsidRDefault="5496267E" w14:paraId="2C9E2AE6" w14:textId="663A645F">
      <w:pPr>
        <w:pStyle w:val="ListParagraph"/>
        <w:numPr>
          <w:ilvl w:val="0"/>
          <w:numId w:val="3"/>
        </w:numPr>
        <w:rPr/>
      </w:pPr>
      <w:r w:rsidR="5496267E">
        <w:rPr/>
        <w:t xml:space="preserve">Monique: Important to also be aware of the implications of changes to state/local labor laws on these members and contracts. For example - in about 2018 when NYC raised the minimum wages/wages - research </w:t>
      </w:r>
      <w:r w:rsidR="5E94F78F">
        <w:rPr/>
        <w:t>foundation-based</w:t>
      </w:r>
      <w:r w:rsidR="5496267E">
        <w:rPr/>
        <w:t xml:space="preserve"> salaries across the board had to be updated to a min 58,500 regardless of what was written into the grant and approved. That caused major contention with having to "find the money" and campuses pushing back on doing so. But it had to be done because CUNY is a city agency</w:t>
      </w:r>
    </w:p>
    <w:p w:rsidR="15FB1C6E" w:rsidP="39018492" w:rsidRDefault="15FB1C6E" w14:paraId="0ADD70A1" w14:textId="2D8E3AF0">
      <w:pPr>
        <w:pStyle w:val="ListParagraph"/>
        <w:numPr>
          <w:ilvl w:val="0"/>
          <w:numId w:val="3"/>
        </w:numPr>
        <w:rPr/>
      </w:pPr>
      <w:r w:rsidR="15FB1C6E">
        <w:rPr/>
        <w:t xml:space="preserve">Albert – Being aware of de-activated unions on campuses and land grant issues related to state higher education funding levels in </w:t>
      </w:r>
      <w:r w:rsidR="4F95BD47">
        <w:rPr/>
        <w:t>comparison</w:t>
      </w:r>
      <w:r w:rsidR="15FB1C6E">
        <w:rPr/>
        <w:t xml:space="preserve"> to</w:t>
      </w:r>
      <w:r w:rsidR="14194190">
        <w:rPr/>
        <w:t xml:space="preserve"> </w:t>
      </w:r>
      <w:r w:rsidR="14194190">
        <w:rPr/>
        <w:t>other</w:t>
      </w:r>
      <w:r w:rsidR="14194190">
        <w:rPr/>
        <w:t xml:space="preserve"> public higher education institutions</w:t>
      </w:r>
    </w:p>
    <w:p w:rsidR="41E01DAC" w:rsidP="39018492" w:rsidRDefault="41E01DAC" w14:paraId="79695E1D" w14:textId="16959A47">
      <w:pPr>
        <w:pStyle w:val="ListParagraph"/>
        <w:ind w:left="720" w:hanging="0"/>
        <w:rPr>
          <w:rFonts w:ascii="Segoe UI" w:hAnsi="Segoe UI" w:eastAsia="Segoe UI" w:cs="Segoe UI"/>
          <w:noProof w:val="0"/>
          <w:lang w:val="en-US"/>
        </w:rPr>
      </w:pPr>
      <w:r w:rsidR="41E01DAC">
        <w:rPr/>
        <w:t>- Beth-</w:t>
      </w:r>
      <w:r w:rsidRPr="39018492" w:rsidR="41E01DAC">
        <w:rPr>
          <w:rFonts w:ascii="Segoe UI" w:hAnsi="Segoe UI" w:eastAsia="Segoe UI" w:cs="Segoe UI"/>
          <w:noProof w:val="0"/>
          <w:lang w:val="en-US"/>
        </w:rPr>
        <w:t xml:space="preserve"> Interplay between union structure and faculty senate structure- another structure</w:t>
      </w:r>
      <w:r w:rsidRPr="39018492" w:rsidR="17049BB4">
        <w:rPr>
          <w:rFonts w:ascii="Segoe UI" w:hAnsi="Segoe UI" w:eastAsia="Segoe UI" w:cs="Segoe UI"/>
          <w:noProof w:val="0"/>
          <w:lang w:val="en-US"/>
        </w:rPr>
        <w:t xml:space="preserve"> for consideration</w:t>
      </w:r>
    </w:p>
    <w:p w:rsidR="17049BB4" w:rsidP="39018492" w:rsidRDefault="17049BB4" w14:paraId="3C3DC099" w14:textId="49E61F28">
      <w:pPr>
        <w:pStyle w:val="ListParagraph"/>
        <w:numPr>
          <w:ilvl w:val="0"/>
          <w:numId w:val="5"/>
        </w:numPr>
        <w:rPr>
          <w:rFonts w:ascii="Segoe UI" w:hAnsi="Segoe UI" w:eastAsia="Segoe UI" w:cs="Segoe UI"/>
          <w:noProof w:val="0"/>
          <w:lang w:val="en-US"/>
        </w:rPr>
      </w:pPr>
      <w:r w:rsidRPr="39018492" w:rsidR="17049BB4">
        <w:rPr>
          <w:rFonts w:ascii="Segoe UI" w:hAnsi="Segoe UI" w:eastAsia="Segoe UI" w:cs="Segoe UI"/>
          <w:noProof w:val="0"/>
          <w:lang w:val="en-US"/>
        </w:rPr>
        <w:t xml:space="preserve">Danielle- structure for advocacy and work rights are vastly different from PreK- 12. Higher Ed focuses on academic freedom and the right to teach content relevant to social issues and political issues—AAUP- </w:t>
      </w:r>
      <w:r w:rsidRPr="39018492" w:rsidR="3798D43D">
        <w:rPr>
          <w:rFonts w:ascii="Segoe UI" w:hAnsi="Segoe UI" w:eastAsia="Segoe UI" w:cs="Segoe UI"/>
          <w:noProof w:val="0"/>
          <w:lang w:val="en-US"/>
        </w:rPr>
        <w:t>American Association of University Professors is the authority on academic freedom—they are also a competing union</w:t>
      </w:r>
      <w:r w:rsidRPr="39018492" w:rsidR="122ED2FC">
        <w:rPr>
          <w:rFonts w:ascii="Segoe UI" w:hAnsi="Segoe UI" w:eastAsia="Segoe UI" w:cs="Segoe UI"/>
          <w:noProof w:val="0"/>
          <w:lang w:val="en-US"/>
        </w:rPr>
        <w:t xml:space="preserve"> – Danielle recommends looking at AAUP position statements </w:t>
      </w:r>
      <w:r w:rsidRPr="39018492" w:rsidR="122ED2FC">
        <w:rPr>
          <w:rFonts w:ascii="Segoe UI" w:hAnsi="Segoe UI" w:eastAsia="Segoe UI" w:cs="Segoe UI"/>
          <w:noProof w:val="0"/>
          <w:lang w:val="en-US"/>
        </w:rPr>
        <w:t>(Red</w:t>
      </w:r>
      <w:r w:rsidRPr="39018492" w:rsidR="122ED2FC">
        <w:rPr>
          <w:rFonts w:ascii="Segoe UI" w:hAnsi="Segoe UI" w:eastAsia="Segoe UI" w:cs="Segoe UI"/>
          <w:noProof w:val="0"/>
          <w:lang w:val="en-US"/>
        </w:rPr>
        <w:t xml:space="preserve"> Book) for their positions on academic freedom</w:t>
      </w:r>
    </w:p>
    <w:p w:rsidR="3B2E2324" w:rsidP="39018492" w:rsidRDefault="3B2E2324" w14:paraId="20745B26" w14:textId="55B58E03">
      <w:pPr>
        <w:pStyle w:val="ListParagraph"/>
        <w:numPr>
          <w:ilvl w:val="0"/>
          <w:numId w:val="5"/>
        </w:numPr>
        <w:rPr>
          <w:rFonts w:ascii="Segoe UI" w:hAnsi="Segoe UI" w:eastAsia="Segoe UI" w:cs="Segoe UI"/>
          <w:noProof w:val="0"/>
          <w:lang w:val="en-US"/>
        </w:rPr>
      </w:pPr>
      <w:r w:rsidRPr="39018492" w:rsidR="3B2E2324">
        <w:rPr>
          <w:rFonts w:ascii="Segoe UI" w:hAnsi="Segoe UI" w:eastAsia="Segoe UI" w:cs="Segoe UI"/>
          <w:noProof w:val="0"/>
          <w:lang w:val="en-US"/>
        </w:rPr>
        <w:t>Jeny - In Wall to Walls the debate on fighting for academic freedom vs other campuses issues is always a sensitive one.  Non-teaching/professor staff often don't see it as a priority while teaching/professors often have trouble hearing the concerns as being more immediate than academic freedom.</w:t>
      </w:r>
    </w:p>
    <w:p w:rsidR="122ED2FC" w:rsidP="39018492" w:rsidRDefault="122ED2FC" w14:paraId="52BCFCD0" w14:textId="6FECAED5">
      <w:pPr>
        <w:pStyle w:val="ListParagraph"/>
        <w:numPr>
          <w:ilvl w:val="0"/>
          <w:numId w:val="5"/>
        </w:numPr>
        <w:rPr>
          <w:rFonts w:ascii="Segoe UI" w:hAnsi="Segoe UI" w:eastAsia="Segoe UI" w:cs="Segoe UI"/>
          <w:noProof w:val="0"/>
          <w:lang w:val="en-US"/>
        </w:rPr>
      </w:pPr>
      <w:r w:rsidRPr="39018492" w:rsidR="122ED2FC">
        <w:rPr>
          <w:rFonts w:ascii="Segoe UI" w:hAnsi="Segoe UI" w:eastAsia="Segoe UI" w:cs="Segoe UI"/>
          <w:noProof w:val="0"/>
          <w:lang w:val="en-US"/>
        </w:rPr>
        <w:t xml:space="preserve">Hunter College Center is another resource- they are a neutral entity in helping understand the balance of power within universities- they have </w:t>
      </w:r>
      <w:r w:rsidRPr="39018492" w:rsidR="122ED2FC">
        <w:rPr>
          <w:rFonts w:ascii="Segoe UI" w:hAnsi="Segoe UI" w:eastAsia="Segoe UI" w:cs="Segoe UI"/>
          <w:noProof w:val="0"/>
          <w:lang w:val="en-US"/>
        </w:rPr>
        <w:t>a pre</w:t>
      </w:r>
      <w:r w:rsidRPr="39018492" w:rsidR="4FC5015D">
        <w:rPr>
          <w:rFonts w:ascii="Segoe UI" w:hAnsi="Segoe UI" w:eastAsia="Segoe UI" w:cs="Segoe UI"/>
          <w:noProof w:val="0"/>
          <w:lang w:val="en-US"/>
        </w:rPr>
        <w:t>vious</w:t>
      </w:r>
      <w:r w:rsidRPr="39018492" w:rsidR="4FC5015D">
        <w:rPr>
          <w:rFonts w:ascii="Segoe UI" w:hAnsi="Segoe UI" w:eastAsia="Segoe UI" w:cs="Segoe UI"/>
          <w:noProof w:val="0"/>
          <w:lang w:val="en-US"/>
        </w:rPr>
        <w:t xml:space="preserve"> connection with NEA work</w:t>
      </w:r>
    </w:p>
    <w:p w:rsidR="4BB974CE" w:rsidP="39018492" w:rsidRDefault="4BB974CE" w14:paraId="14C9C1DC" w14:textId="74B0AA42">
      <w:pPr>
        <w:pStyle w:val="ListParagraph"/>
        <w:numPr>
          <w:ilvl w:val="0"/>
          <w:numId w:val="5"/>
        </w:numPr>
        <w:rPr>
          <w:rFonts w:ascii="Segoe UI" w:hAnsi="Segoe UI" w:eastAsia="Segoe UI" w:cs="Segoe UI"/>
          <w:noProof w:val="0"/>
          <w:lang w:val="en-US"/>
        </w:rPr>
      </w:pPr>
      <w:r w:rsidRPr="39018492" w:rsidR="4BB974CE">
        <w:rPr>
          <w:rFonts w:ascii="Segoe UI" w:hAnsi="Segoe UI" w:eastAsia="Segoe UI" w:cs="Segoe UI"/>
          <w:noProof w:val="0"/>
          <w:lang w:val="en-US"/>
        </w:rPr>
        <w:t xml:space="preserve">Jeny- Teaching position versus non-teaching positions—it is helpful to engage in </w:t>
      </w:r>
      <w:r w:rsidRPr="39018492" w:rsidR="5A49D6E4">
        <w:rPr>
          <w:rFonts w:ascii="Segoe UI" w:hAnsi="Segoe UI" w:eastAsia="Segoe UI" w:cs="Segoe UI"/>
          <w:noProof w:val="0"/>
          <w:lang w:val="en-US"/>
        </w:rPr>
        <w:t>activities</w:t>
      </w:r>
      <w:r w:rsidRPr="39018492" w:rsidR="4BB974CE">
        <w:rPr>
          <w:rFonts w:ascii="Segoe UI" w:hAnsi="Segoe UI" w:eastAsia="Segoe UI" w:cs="Segoe UI"/>
          <w:noProof w:val="0"/>
          <w:lang w:val="en-US"/>
        </w:rPr>
        <w:t xml:space="preserve"> to help both positions to hear and understand </w:t>
      </w:r>
      <w:r w:rsidRPr="39018492" w:rsidR="4BB974CE">
        <w:rPr>
          <w:rFonts w:ascii="Segoe UI" w:hAnsi="Segoe UI" w:eastAsia="Segoe UI" w:cs="Segoe UI"/>
          <w:noProof w:val="0"/>
          <w:lang w:val="en-US"/>
        </w:rPr>
        <w:t>each others’</w:t>
      </w:r>
      <w:r w:rsidRPr="39018492" w:rsidR="4BB974CE">
        <w:rPr>
          <w:rFonts w:ascii="Segoe UI" w:hAnsi="Segoe UI" w:eastAsia="Segoe UI" w:cs="Segoe UI"/>
          <w:noProof w:val="0"/>
          <w:lang w:val="en-US"/>
        </w:rPr>
        <w:t xml:space="preserve"> role. Use the opportunity to teach them how to communicate and foundational respect for the purpose of various roles</w:t>
      </w:r>
    </w:p>
    <w:p w:rsidR="4BB974CE" w:rsidP="39018492" w:rsidRDefault="4BB974CE" w14:paraId="0943E3FA" w14:textId="19DCA387">
      <w:pPr>
        <w:pStyle w:val="ListParagraph"/>
        <w:numPr>
          <w:ilvl w:val="1"/>
          <w:numId w:val="5"/>
        </w:numPr>
        <w:rPr>
          <w:rFonts w:ascii="Segoe UI" w:hAnsi="Segoe UI" w:eastAsia="Segoe UI" w:cs="Segoe UI"/>
          <w:noProof w:val="0"/>
          <w:lang w:val="en-US"/>
        </w:rPr>
      </w:pPr>
      <w:r w:rsidRPr="39018492" w:rsidR="4BB974CE">
        <w:rPr>
          <w:rFonts w:ascii="Segoe UI" w:hAnsi="Segoe UI" w:eastAsia="Segoe UI" w:cs="Segoe UI"/>
          <w:noProof w:val="0"/>
          <w:lang w:val="en-US"/>
        </w:rPr>
        <w:t xml:space="preserve">Michelle- tenure track versus adjunct work and balance of that—there is </w:t>
      </w:r>
      <w:r w:rsidRPr="39018492" w:rsidR="1C74C36D">
        <w:rPr>
          <w:rFonts w:ascii="Segoe UI" w:hAnsi="Segoe UI" w:eastAsia="Segoe UI" w:cs="Segoe UI"/>
          <w:noProof w:val="0"/>
          <w:lang w:val="en-US"/>
        </w:rPr>
        <w:t>a</w:t>
      </w:r>
      <w:r w:rsidRPr="39018492" w:rsidR="4BB974CE">
        <w:rPr>
          <w:rFonts w:ascii="Segoe UI" w:hAnsi="Segoe UI" w:eastAsia="Segoe UI" w:cs="Segoe UI"/>
          <w:noProof w:val="0"/>
          <w:lang w:val="en-US"/>
        </w:rPr>
        <w:t xml:space="preserve"> </w:t>
      </w:r>
      <w:r w:rsidRPr="39018492" w:rsidR="124FBD34">
        <w:rPr>
          <w:rFonts w:ascii="Segoe UI" w:hAnsi="Segoe UI" w:eastAsia="Segoe UI" w:cs="Segoe UI"/>
          <w:noProof w:val="0"/>
          <w:lang w:val="en-US"/>
        </w:rPr>
        <w:t>hierarchy</w:t>
      </w:r>
      <w:r w:rsidRPr="39018492" w:rsidR="4BB974CE">
        <w:rPr>
          <w:rFonts w:ascii="Segoe UI" w:hAnsi="Segoe UI" w:eastAsia="Segoe UI" w:cs="Segoe UI"/>
          <w:noProof w:val="0"/>
          <w:lang w:val="en-US"/>
        </w:rPr>
        <w:t xml:space="preserve"> within the organizational structure that can be reflective of white supremacy culture and does not account for </w:t>
      </w:r>
      <w:r w:rsidRPr="39018492" w:rsidR="12727C4A">
        <w:rPr>
          <w:rFonts w:ascii="Segoe UI" w:hAnsi="Segoe UI" w:eastAsia="Segoe UI" w:cs="Segoe UI"/>
          <w:noProof w:val="0"/>
          <w:lang w:val="en-US"/>
        </w:rPr>
        <w:t>people's</w:t>
      </w:r>
      <w:r w:rsidRPr="39018492" w:rsidR="4BB974CE">
        <w:rPr>
          <w:rFonts w:ascii="Segoe UI" w:hAnsi="Segoe UI" w:eastAsia="Segoe UI" w:cs="Segoe UI"/>
          <w:noProof w:val="0"/>
          <w:lang w:val="en-US"/>
        </w:rPr>
        <w:t xml:space="preserve"> feelings or provide a sense of empathy</w:t>
      </w:r>
      <w:r w:rsidRPr="39018492" w:rsidR="5028737F">
        <w:rPr>
          <w:rFonts w:ascii="Segoe UI" w:hAnsi="Segoe UI" w:eastAsia="Segoe UI" w:cs="Segoe UI"/>
          <w:noProof w:val="0"/>
          <w:lang w:val="en-US"/>
        </w:rPr>
        <w:t>—The decision-making mechanisms in higher education are often in the form of committees that may or not be reflective of staff dynamics and diversity</w:t>
      </w:r>
    </w:p>
    <w:p w:rsidR="5028737F" w:rsidP="39018492" w:rsidRDefault="5028737F" w14:paraId="238E47B1" w14:textId="6CA0E3EF">
      <w:pPr>
        <w:pStyle w:val="ListParagraph"/>
        <w:numPr>
          <w:ilvl w:val="0"/>
          <w:numId w:val="5"/>
        </w:numPr>
        <w:rPr>
          <w:rFonts w:ascii="Segoe UI" w:hAnsi="Segoe UI" w:eastAsia="Segoe UI" w:cs="Segoe UI"/>
          <w:noProof w:val="0"/>
          <w:lang w:val="en-US"/>
        </w:rPr>
      </w:pPr>
      <w:r w:rsidRPr="39018492" w:rsidR="5028737F">
        <w:rPr>
          <w:rFonts w:ascii="Segoe UI" w:hAnsi="Segoe UI" w:eastAsia="Segoe UI" w:cs="Segoe UI"/>
          <w:noProof w:val="0"/>
          <w:lang w:val="en-US"/>
        </w:rPr>
        <w:t xml:space="preserve">Laquita- recognize that many staff and faculty are from PWIs – also </w:t>
      </w:r>
      <w:r w:rsidRPr="39018492" w:rsidR="5E8DCF0B">
        <w:rPr>
          <w:rFonts w:ascii="Segoe UI" w:hAnsi="Segoe UI" w:eastAsia="Segoe UI" w:cs="Segoe UI"/>
          <w:noProof w:val="0"/>
          <w:lang w:val="en-US"/>
        </w:rPr>
        <w:t>recognize</w:t>
      </w:r>
      <w:r w:rsidRPr="39018492" w:rsidR="5028737F">
        <w:rPr>
          <w:rFonts w:ascii="Segoe UI" w:hAnsi="Segoe UI" w:eastAsia="Segoe UI" w:cs="Segoe UI"/>
          <w:noProof w:val="0"/>
          <w:lang w:val="en-US"/>
        </w:rPr>
        <w:t xml:space="preserve"> the </w:t>
      </w:r>
      <w:r w:rsidRPr="39018492" w:rsidR="158E4E0E">
        <w:rPr>
          <w:rFonts w:ascii="Segoe UI" w:hAnsi="Segoe UI" w:eastAsia="Segoe UI" w:cs="Segoe UI"/>
          <w:noProof w:val="0"/>
          <w:lang w:val="en-US"/>
        </w:rPr>
        <w:t>dynamics</w:t>
      </w:r>
      <w:r w:rsidRPr="39018492" w:rsidR="5028737F">
        <w:rPr>
          <w:rFonts w:ascii="Segoe UI" w:hAnsi="Segoe UI" w:eastAsia="Segoe UI" w:cs="Segoe UI"/>
          <w:noProof w:val="0"/>
          <w:lang w:val="en-US"/>
        </w:rPr>
        <w:t xml:space="preserve"> present when working with stu</w:t>
      </w:r>
      <w:r w:rsidRPr="39018492" w:rsidR="39FBC5C2">
        <w:rPr>
          <w:rFonts w:ascii="Segoe UI" w:hAnsi="Segoe UI" w:eastAsia="Segoe UI" w:cs="Segoe UI"/>
          <w:noProof w:val="0"/>
          <w:lang w:val="en-US"/>
        </w:rPr>
        <w:t xml:space="preserve">dents that may be first </w:t>
      </w:r>
      <w:r w:rsidRPr="39018492" w:rsidR="6C954CB9">
        <w:rPr>
          <w:rFonts w:ascii="Segoe UI" w:hAnsi="Segoe UI" w:eastAsia="Segoe UI" w:cs="Segoe UI"/>
          <w:noProof w:val="0"/>
          <w:lang w:val="en-US"/>
        </w:rPr>
        <w:t>g</w:t>
      </w:r>
      <w:r w:rsidRPr="39018492" w:rsidR="39FBC5C2">
        <w:rPr>
          <w:rFonts w:ascii="Segoe UI" w:hAnsi="Segoe UI" w:eastAsia="Segoe UI" w:cs="Segoe UI"/>
          <w:noProof w:val="0"/>
          <w:lang w:val="en-US"/>
        </w:rPr>
        <w:t>e</w:t>
      </w:r>
      <w:r w:rsidRPr="39018492" w:rsidR="6C954CB9">
        <w:rPr>
          <w:rFonts w:ascii="Segoe UI" w:hAnsi="Segoe UI" w:eastAsia="Segoe UI" w:cs="Segoe UI"/>
          <w:noProof w:val="0"/>
          <w:lang w:val="en-US"/>
        </w:rPr>
        <w:t>neration</w:t>
      </w:r>
      <w:r w:rsidRPr="39018492" w:rsidR="39FBC5C2">
        <w:rPr>
          <w:rFonts w:ascii="Segoe UI" w:hAnsi="Segoe UI" w:eastAsia="Segoe UI" w:cs="Segoe UI"/>
          <w:noProof w:val="0"/>
          <w:lang w:val="en-US"/>
        </w:rPr>
        <w:t xml:space="preserve"> college attendees</w:t>
      </w:r>
      <w:r w:rsidRPr="39018492" w:rsidR="6C0D3640">
        <w:rPr>
          <w:rFonts w:ascii="Segoe UI" w:hAnsi="Segoe UI" w:eastAsia="Segoe UI" w:cs="Segoe UI"/>
          <w:noProof w:val="0"/>
          <w:lang w:val="en-US"/>
        </w:rPr>
        <w:t>.</w:t>
      </w:r>
      <w:r w:rsidRPr="39018492" w:rsidR="39FBC5C2">
        <w:rPr>
          <w:rFonts w:ascii="Segoe UI" w:hAnsi="Segoe UI" w:eastAsia="Segoe UI" w:cs="Segoe UI"/>
          <w:noProof w:val="0"/>
          <w:lang w:val="en-US"/>
        </w:rPr>
        <w:t xml:space="preserve"> These students may have other competing priorities</w:t>
      </w:r>
      <w:r w:rsidRPr="39018492" w:rsidR="47A219D6">
        <w:rPr>
          <w:rFonts w:ascii="Segoe UI" w:hAnsi="Segoe UI" w:eastAsia="Segoe UI" w:cs="Segoe UI"/>
          <w:noProof w:val="0"/>
          <w:lang w:val="en-US"/>
        </w:rPr>
        <w:t xml:space="preserve">, </w:t>
      </w:r>
      <w:r w:rsidRPr="39018492" w:rsidR="47A219D6">
        <w:rPr>
          <w:rFonts w:ascii="Segoe UI" w:hAnsi="Segoe UI" w:eastAsia="Segoe UI" w:cs="Segoe UI"/>
          <w:noProof w:val="0"/>
          <w:lang w:val="en-US"/>
        </w:rPr>
        <w:t>experiences</w:t>
      </w:r>
      <w:r w:rsidRPr="39018492" w:rsidR="47A219D6">
        <w:rPr>
          <w:rFonts w:ascii="Segoe UI" w:hAnsi="Segoe UI" w:eastAsia="Segoe UI" w:cs="Segoe UI"/>
          <w:noProof w:val="0"/>
          <w:lang w:val="en-US"/>
        </w:rPr>
        <w:t>,</w:t>
      </w:r>
      <w:r w:rsidRPr="39018492" w:rsidR="39FBC5C2">
        <w:rPr>
          <w:rFonts w:ascii="Segoe UI" w:hAnsi="Segoe UI" w:eastAsia="Segoe UI" w:cs="Segoe UI"/>
          <w:noProof w:val="0"/>
          <w:lang w:val="en-US"/>
        </w:rPr>
        <w:t xml:space="preserve"> and interests that </w:t>
      </w:r>
      <w:r w:rsidRPr="39018492" w:rsidR="39FBC5C2">
        <w:rPr>
          <w:rFonts w:ascii="Segoe UI" w:hAnsi="Segoe UI" w:eastAsia="Segoe UI" w:cs="Segoe UI"/>
          <w:noProof w:val="0"/>
          <w:lang w:val="en-US"/>
        </w:rPr>
        <w:t>impact</w:t>
      </w:r>
      <w:r w:rsidRPr="39018492" w:rsidR="39FBC5C2">
        <w:rPr>
          <w:rFonts w:ascii="Segoe UI" w:hAnsi="Segoe UI" w:eastAsia="Segoe UI" w:cs="Segoe UI"/>
          <w:noProof w:val="0"/>
          <w:lang w:val="en-US"/>
        </w:rPr>
        <w:t xml:space="preserve"> their engagement- such as outside jobs, </w:t>
      </w:r>
      <w:r w:rsidRPr="39018492" w:rsidR="7967E19B">
        <w:rPr>
          <w:rFonts w:ascii="Segoe UI" w:hAnsi="Segoe UI" w:eastAsia="Segoe UI" w:cs="Segoe UI"/>
          <w:noProof w:val="0"/>
          <w:lang w:val="en-US"/>
        </w:rPr>
        <w:t>financial</w:t>
      </w:r>
      <w:r w:rsidRPr="39018492" w:rsidR="6C63247A">
        <w:rPr>
          <w:rFonts w:ascii="Segoe UI" w:hAnsi="Segoe UI" w:eastAsia="Segoe UI" w:cs="Segoe UI"/>
          <w:noProof w:val="0"/>
          <w:lang w:val="en-US"/>
        </w:rPr>
        <w:t xml:space="preserve"> concerns, </w:t>
      </w:r>
      <w:r w:rsidRPr="39018492" w:rsidR="164B0034">
        <w:rPr>
          <w:rFonts w:ascii="Segoe UI" w:hAnsi="Segoe UI" w:eastAsia="Segoe UI" w:cs="Segoe UI"/>
          <w:noProof w:val="0"/>
          <w:lang w:val="en-US"/>
        </w:rPr>
        <w:t>family</w:t>
      </w:r>
      <w:r w:rsidRPr="39018492" w:rsidR="6C63247A">
        <w:rPr>
          <w:rFonts w:ascii="Segoe UI" w:hAnsi="Segoe UI" w:eastAsia="Segoe UI" w:cs="Segoe UI"/>
          <w:noProof w:val="0"/>
          <w:lang w:val="en-US"/>
        </w:rPr>
        <w:t xml:space="preserve"> focus areas</w:t>
      </w:r>
    </w:p>
    <w:p w:rsidR="5028737F" w:rsidP="39018492" w:rsidRDefault="5028737F" w14:paraId="54B05AB5" w14:textId="4A2FE4A3">
      <w:pPr>
        <w:pStyle w:val="ListParagraph"/>
        <w:numPr>
          <w:ilvl w:val="0"/>
          <w:numId w:val="5"/>
        </w:numPr>
        <w:rPr>
          <w:rFonts w:ascii="Segoe UI" w:hAnsi="Segoe UI" w:eastAsia="Segoe UI" w:cs="Segoe UI"/>
          <w:noProof w:val="0"/>
          <w:lang w:val="en-US"/>
        </w:rPr>
      </w:pPr>
      <w:r w:rsidRPr="39018492" w:rsidR="5028737F">
        <w:rPr>
          <w:rFonts w:ascii="Segoe UI" w:hAnsi="Segoe UI" w:eastAsia="Segoe UI" w:cs="Segoe UI"/>
          <w:noProof w:val="0"/>
          <w:lang w:val="en-US"/>
        </w:rPr>
        <w:t xml:space="preserve">Monique—think about the implications of policies at HBCUs and the impact to membership and funding  </w:t>
      </w:r>
    </w:p>
    <w:p w:rsidR="2903E8C4" w:rsidP="39018492" w:rsidRDefault="2903E8C4" w14:paraId="396A49C0" w14:textId="7E2D72B1">
      <w:pPr>
        <w:pStyle w:val="Normal"/>
        <w:ind w:left="0" w:hanging="0"/>
        <w:rPr>
          <w:rFonts w:ascii="Segoe UI" w:hAnsi="Segoe UI" w:eastAsia="Segoe UI" w:cs="Segoe UI"/>
          <w:noProof w:val="0"/>
          <w:lang w:val="en-US"/>
        </w:rPr>
      </w:pPr>
      <w:r w:rsidRPr="39018492" w:rsidR="2903E8C4">
        <w:rPr>
          <w:rFonts w:ascii="Segoe UI" w:hAnsi="Segoe UI" w:eastAsia="Segoe UI" w:cs="Segoe UI"/>
          <w:noProof w:val="0"/>
          <w:lang w:val="en-US"/>
        </w:rPr>
        <w:t>Final thoughts</w:t>
      </w:r>
      <w:r w:rsidRPr="39018492" w:rsidR="2903E8C4">
        <w:rPr>
          <w:rFonts w:ascii="Segoe UI" w:hAnsi="Segoe UI" w:eastAsia="Segoe UI" w:cs="Segoe UI"/>
          <w:noProof w:val="0"/>
          <w:lang w:val="en-US"/>
        </w:rPr>
        <w:t xml:space="preserve"> </w:t>
      </w:r>
      <w:r w:rsidRPr="39018492" w:rsidR="2903E8C4">
        <w:rPr>
          <w:rFonts w:ascii="Segoe UI" w:hAnsi="Segoe UI" w:eastAsia="Segoe UI" w:cs="Segoe UI"/>
          <w:noProof w:val="0"/>
          <w:lang w:val="en-US"/>
        </w:rPr>
        <w:t xml:space="preserve">from </w:t>
      </w:r>
      <w:r w:rsidRPr="39018492" w:rsidR="2903E8C4">
        <w:rPr>
          <w:rFonts w:ascii="Segoe UI" w:hAnsi="Segoe UI" w:eastAsia="Segoe UI" w:cs="Segoe UI"/>
          <w:noProof w:val="0"/>
          <w:lang w:val="en-US"/>
        </w:rPr>
        <w:t>the group</w:t>
      </w:r>
    </w:p>
    <w:p w:rsidR="2903E8C4" w:rsidP="39018492" w:rsidRDefault="2903E8C4" w14:paraId="049B3C52" w14:textId="6FFD20B4">
      <w:pPr>
        <w:pStyle w:val="ListParagraph"/>
        <w:numPr>
          <w:ilvl w:val="0"/>
          <w:numId w:val="6"/>
        </w:numPr>
        <w:rPr>
          <w:noProof w:val="0"/>
          <w:lang w:val="en-US"/>
        </w:rPr>
      </w:pPr>
      <w:r w:rsidRPr="39018492" w:rsidR="2903E8C4">
        <w:rPr>
          <w:rFonts w:ascii="Segoe UI" w:hAnsi="Segoe UI" w:eastAsia="Segoe UI" w:cs="Segoe UI"/>
          <w:noProof w:val="0"/>
          <w:lang w:val="en-US"/>
        </w:rPr>
        <w:t>Monique may have suggestions for potential panelist if we are planning to bring in outside guest for the academy-- matherley@nea.org feel free to connect further</w:t>
      </w:r>
    </w:p>
    <w:p w:rsidR="2903E8C4" w:rsidP="39018492" w:rsidRDefault="2903E8C4" w14:paraId="34B2BF6C" w14:textId="0C051ED8">
      <w:pPr>
        <w:pStyle w:val="ListParagraph"/>
        <w:numPr>
          <w:ilvl w:val="0"/>
          <w:numId w:val="6"/>
        </w:numPr>
        <w:rPr>
          <w:noProof w:val="0"/>
          <w:lang w:val="en-US"/>
        </w:rPr>
      </w:pPr>
      <w:r w:rsidRPr="39018492" w:rsidR="2903E8C4">
        <w:rPr>
          <w:rFonts w:ascii="Segoe UI" w:hAnsi="Segoe UI" w:eastAsia="Segoe UI" w:cs="Segoe UI"/>
          <w:noProof w:val="0"/>
          <w:lang w:val="en-US"/>
        </w:rPr>
        <w:t xml:space="preserve">Danielle- happy to help with content generation and resources please </w:t>
      </w:r>
      <w:r w:rsidRPr="39018492" w:rsidR="2903E8C4">
        <w:rPr>
          <w:rFonts w:ascii="Segoe UI" w:hAnsi="Segoe UI" w:eastAsia="Segoe UI" w:cs="Segoe UI"/>
          <w:noProof w:val="0"/>
          <w:lang w:val="en-US"/>
        </w:rPr>
        <w:t>don’t</w:t>
      </w:r>
      <w:r w:rsidRPr="39018492" w:rsidR="2903E8C4">
        <w:rPr>
          <w:rFonts w:ascii="Segoe UI" w:hAnsi="Segoe UI" w:eastAsia="Segoe UI" w:cs="Segoe UI"/>
          <w:noProof w:val="0"/>
          <w:lang w:val="en-US"/>
        </w:rPr>
        <w:t xml:space="preserve"> hesitate to reach out.</w:t>
      </w:r>
    </w:p>
    <w:p w:rsidR="2903E8C4" w:rsidP="39018492" w:rsidRDefault="2903E8C4" w14:paraId="29336F1C" w14:textId="1D94886A">
      <w:pPr>
        <w:pStyle w:val="ListParagraph"/>
        <w:numPr>
          <w:ilvl w:val="0"/>
          <w:numId w:val="6"/>
        </w:numPr>
        <w:rPr>
          <w:noProof w:val="0"/>
          <w:lang w:val="en-US"/>
        </w:rPr>
      </w:pPr>
      <w:r w:rsidRPr="39018492" w:rsidR="2903E8C4">
        <w:rPr>
          <w:noProof w:val="0"/>
          <w:lang w:val="en-US"/>
        </w:rPr>
        <w:t>Michelle- offered content resources and support—</w:t>
      </w:r>
      <w:r w:rsidRPr="39018492" w:rsidR="2903E8C4">
        <w:rPr>
          <w:noProof w:val="0"/>
          <w:lang w:val="en-US"/>
        </w:rPr>
        <w:t>She</w:t>
      </w:r>
      <w:r w:rsidRPr="39018492" w:rsidR="2903E8C4">
        <w:rPr>
          <w:noProof w:val="0"/>
          <w:lang w:val="en-US"/>
        </w:rPr>
        <w:t xml:space="preserve"> is working with the higher ed conference </w:t>
      </w:r>
    </w:p>
    <w:p w:rsidR="39018492" w:rsidP="39018492" w:rsidRDefault="39018492" w14:paraId="4EA77ED6" w14:textId="5EA2A6A8">
      <w:pPr>
        <w:pStyle w:val="Normal"/>
        <w:ind w:left="0"/>
        <w:rPr>
          <w:noProof w:val="0"/>
          <w:lang w:val="en-US"/>
        </w:rPr>
      </w:pPr>
      <w:r w:rsidRPr="0437D2E0" w:rsidR="31DD7A0C">
        <w:rPr>
          <w:noProof w:val="0"/>
          <w:lang w:val="en-US"/>
        </w:rPr>
        <w:t>From Monique Atherley:</w:t>
      </w:r>
    </w:p>
    <w:p w:rsidR="0437D2E0" w:rsidP="0437D2E0" w:rsidRDefault="0437D2E0" w14:paraId="65E672BE" w14:textId="1C563323">
      <w:pPr>
        <w:pStyle w:val="Normal"/>
        <w:ind w:left="0"/>
        <w:rPr>
          <w:noProof w:val="0"/>
          <w:lang w:val="en-US"/>
        </w:rPr>
      </w:pPr>
    </w:p>
    <w:p w:rsidR="31DD7A0C" w:rsidP="0437D2E0" w:rsidRDefault="31DD7A0C" w14:paraId="1BB44B0A" w14:textId="1E6E1959">
      <w:pPr>
        <w:spacing w:before="30" w:beforeAutospacing="off" w:after="0" w:afterAutospacing="off"/>
        <w:ind w:left="720" w:right="0"/>
      </w:pPr>
      <w:r w:rsidRPr="0437D2E0" w:rsidR="31DD7A0C">
        <w:rPr>
          <w:rFonts w:ascii="Segoe UI" w:hAnsi="Segoe UI" w:eastAsia="Segoe UI" w:cs="Segoe UI"/>
          <w:b w:val="0"/>
          <w:bCs w:val="0"/>
          <w:i w:val="0"/>
          <w:iCs w:val="0"/>
          <w:caps w:val="0"/>
          <w:smallCaps w:val="0"/>
          <w:noProof w:val="0"/>
          <w:color w:val="000000" w:themeColor="text1" w:themeTint="FF" w:themeShade="FF"/>
          <w:sz w:val="21"/>
          <w:szCs w:val="21"/>
          <w:lang w:val="en-US"/>
        </w:rPr>
        <w:t xml:space="preserve">Atherley, Monique [NEA] </w:t>
      </w:r>
    </w:p>
    <w:p w:rsidR="31DD7A0C" w:rsidP="0437D2E0" w:rsidRDefault="31DD7A0C" w14:paraId="09458ED7" w14:textId="352FFF06">
      <w:pPr>
        <w:spacing w:before="0" w:beforeAutospacing="off" w:after="0" w:afterAutospacing="off"/>
        <w:ind w:left="270" w:right="150"/>
        <w:jc w:val="right"/>
      </w:pPr>
      <w:r w:rsidRPr="0437D2E0" w:rsidR="31DD7A0C">
        <w:rPr>
          <w:rFonts w:ascii="Segoe UI" w:hAnsi="Segoe UI" w:eastAsia="Segoe UI" w:cs="Segoe UI"/>
          <w:b w:val="0"/>
          <w:bCs w:val="0"/>
          <w:i w:val="0"/>
          <w:iCs w:val="0"/>
          <w:caps w:val="0"/>
          <w:smallCaps w:val="0"/>
          <w:noProof w:val="0"/>
          <w:color w:val="000000" w:themeColor="text1" w:themeTint="FF" w:themeShade="FF"/>
          <w:sz w:val="18"/>
          <w:szCs w:val="18"/>
          <w:lang w:val="en-US"/>
        </w:rPr>
        <w:t>Fri 6/28/2024 11:16 AM</w:t>
      </w:r>
    </w:p>
    <w:p w:rsidR="31DD7A0C" w:rsidP="0437D2E0" w:rsidRDefault="31DD7A0C" w14:paraId="5E4887FF" w14:textId="115264C9">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Greetings and Blessings LaQuita and Albert,</w:t>
      </w:r>
    </w:p>
    <w:p w:rsidR="31DD7A0C" w:rsidP="0437D2E0" w:rsidRDefault="31DD7A0C" w14:paraId="5B9BF07D" w14:textId="1868E92B">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 xml:space="preserve"> </w:t>
      </w:r>
    </w:p>
    <w:p w:rsidR="31DD7A0C" w:rsidP="0437D2E0" w:rsidRDefault="31DD7A0C" w14:paraId="5D8E8F01" w14:textId="0F1F3440">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Thank you both for a great call yesterday. As I mentioned to LaQuita in a separate touch base – there is such divine alignment and timing in this discussion and potential work as higher ed institutions have been challenged to have to respond to the mass exodus after and during year 1 of the pandemic. So some of the conversations are first of their kind noting what I mentioned about being anti-union and anti-employee (particularly in Student Support Services/Student Affairs due to socialization to the work). Time of shift is now.</w:t>
      </w:r>
    </w:p>
    <w:p w:rsidR="31DD7A0C" w:rsidP="0437D2E0" w:rsidRDefault="31DD7A0C" w14:paraId="2BA7463C" w14:textId="119CBFB9">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 xml:space="preserve"> </w:t>
      </w:r>
    </w:p>
    <w:p w:rsidR="31DD7A0C" w:rsidP="0437D2E0" w:rsidRDefault="31DD7A0C" w14:paraId="38BA0BAF" w14:textId="13E7A0AF">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Wanted to share a few resources that initially came to mind yesterday. One is on the state of employment in higher ed from the professional association I serve on the board for (</w:t>
      </w:r>
      <w:hyperlink r:id="Rbda58f41933a45ba">
        <w:r w:rsidRPr="0437D2E0" w:rsidR="31DD7A0C">
          <w:rPr>
            <w:rStyle w:val="Hyperlink"/>
            <w:rFonts w:ascii="Tahoma" w:hAnsi="Tahoma" w:eastAsia="Tahoma" w:cs="Tahoma"/>
            <w:b w:val="0"/>
            <w:bCs w:val="0"/>
            <w:i w:val="0"/>
            <w:iCs w:val="0"/>
            <w:caps w:val="0"/>
            <w:smallCaps w:val="0"/>
            <w:strike w:val="0"/>
            <w:dstrike w:val="0"/>
            <w:noProof w:val="0"/>
            <w:color w:val="0563C1"/>
            <w:sz w:val="24"/>
            <w:szCs w:val="24"/>
            <w:u w:val="single"/>
            <w:lang w:val="en-US"/>
          </w:rPr>
          <w:t>ACPA – College Student Educators International</w:t>
        </w:r>
      </w:hyperlink>
      <w:r w:rsidRPr="0437D2E0" w:rsidR="31DD7A0C">
        <w:rPr>
          <w:rFonts w:ascii="Tahoma" w:hAnsi="Tahoma" w:eastAsia="Tahoma" w:cs="Tahoma"/>
          <w:b w:val="0"/>
          <w:bCs w:val="0"/>
          <w:i w:val="0"/>
          <w:iCs w:val="0"/>
          <w:caps w:val="0"/>
          <w:smallCaps w:val="0"/>
          <w:noProof w:val="0"/>
          <w:sz w:val="24"/>
          <w:szCs w:val="24"/>
          <w:lang w:val="en-US"/>
        </w:rPr>
        <w:t>), directly making connections to retention/attrition, culture/unreasonable expectations and their implications on turnover. The other ones is by an esteemed scholar Dr. TJ Stewart about labor acknowledgement and the practice of honoring and acknowledging labor.</w:t>
      </w:r>
    </w:p>
    <w:p w:rsidR="31DD7A0C" w:rsidP="0437D2E0" w:rsidRDefault="31DD7A0C" w14:paraId="48D15578" w14:textId="2CEA3DDC">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 xml:space="preserve"> </w:t>
      </w:r>
    </w:p>
    <w:p w:rsidR="31DD7A0C" w:rsidP="0437D2E0" w:rsidRDefault="31DD7A0C" w14:paraId="4C7315EC" w14:textId="1E744540">
      <w:pPr>
        <w:spacing w:before="0" w:beforeAutospacing="off" w:after="0" w:afterAutospacing="off"/>
        <w:ind w:left="780" w:right="240"/>
      </w:pPr>
      <w:r w:rsidRPr="0437D2E0" w:rsidR="31DD7A0C">
        <w:rPr>
          <w:rFonts w:ascii="Tahoma" w:hAnsi="Tahoma" w:eastAsia="Tahoma" w:cs="Tahoma"/>
          <w:b w:val="1"/>
          <w:bCs w:val="1"/>
          <w:i w:val="0"/>
          <w:iCs w:val="0"/>
          <w:caps w:val="0"/>
          <w:smallCaps w:val="0"/>
          <w:noProof w:val="0"/>
          <w:sz w:val="24"/>
          <w:szCs w:val="24"/>
          <w:u w:val="single"/>
          <w:lang w:val="en-US"/>
        </w:rPr>
        <w:t>21</w:t>
      </w:r>
      <w:r w:rsidRPr="0437D2E0" w:rsidR="31DD7A0C">
        <w:rPr>
          <w:rFonts w:ascii="Tahoma" w:hAnsi="Tahoma" w:eastAsia="Tahoma" w:cs="Tahoma"/>
          <w:b w:val="1"/>
          <w:bCs w:val="1"/>
          <w:i w:val="0"/>
          <w:iCs w:val="0"/>
          <w:caps w:val="0"/>
          <w:smallCaps w:val="0"/>
          <w:noProof w:val="0"/>
          <w:sz w:val="24"/>
          <w:szCs w:val="24"/>
          <w:u w:val="single"/>
          <w:vertAlign w:val="superscript"/>
          <w:lang w:val="en-US"/>
        </w:rPr>
        <w:t>st</w:t>
      </w:r>
      <w:r w:rsidRPr="0437D2E0" w:rsidR="31DD7A0C">
        <w:rPr>
          <w:rFonts w:ascii="Tahoma" w:hAnsi="Tahoma" w:eastAsia="Tahoma" w:cs="Tahoma"/>
          <w:b w:val="1"/>
          <w:bCs w:val="1"/>
          <w:i w:val="0"/>
          <w:iCs w:val="0"/>
          <w:caps w:val="0"/>
          <w:smallCaps w:val="0"/>
          <w:noProof w:val="0"/>
          <w:sz w:val="24"/>
          <w:szCs w:val="24"/>
          <w:u w:val="single"/>
          <w:lang w:val="en-US"/>
        </w:rPr>
        <w:t xml:space="preserve"> Century Employment Report and Podcasts</w:t>
      </w:r>
    </w:p>
    <w:p w:rsidR="31DD7A0C" w:rsidP="0437D2E0" w:rsidRDefault="31DD7A0C" w14:paraId="27953869" w14:textId="35F481C6">
      <w:pPr>
        <w:spacing w:before="0" w:beforeAutospacing="off" w:after="0" w:afterAutospacing="off"/>
        <w:ind w:left="780" w:right="240"/>
      </w:pPr>
      <w:hyperlink r:id="R257bc12381b648ea">
        <w:r w:rsidRPr="0437D2E0" w:rsidR="31DD7A0C">
          <w:rPr>
            <w:rStyle w:val="Hyperlink"/>
            <w:rFonts w:ascii="Tahoma" w:hAnsi="Tahoma" w:eastAsia="Tahoma" w:cs="Tahoma"/>
            <w:b w:val="0"/>
            <w:bCs w:val="0"/>
            <w:i w:val="0"/>
            <w:iCs w:val="0"/>
            <w:caps w:val="0"/>
            <w:smallCaps w:val="0"/>
            <w:strike w:val="0"/>
            <w:dstrike w:val="0"/>
            <w:noProof w:val="0"/>
            <w:color w:val="0563C1"/>
            <w:sz w:val="24"/>
            <w:szCs w:val="24"/>
            <w:u w:val="single"/>
            <w:lang w:val="en-US"/>
          </w:rPr>
          <w:t>Report</w:t>
        </w:r>
      </w:hyperlink>
    </w:p>
    <w:p w:rsidR="31DD7A0C" w:rsidP="0437D2E0" w:rsidRDefault="31DD7A0C" w14:paraId="7FE8091A" w14:textId="5F99B5D8">
      <w:pPr>
        <w:spacing w:before="0" w:beforeAutospacing="off" w:after="0" w:afterAutospacing="off"/>
        <w:ind w:left="780" w:right="240"/>
      </w:pPr>
      <w:hyperlink r:id="R8a49883cf4fa493d">
        <w:r w:rsidRPr="0437D2E0" w:rsidR="31DD7A0C">
          <w:rPr>
            <w:rStyle w:val="Hyperlink"/>
            <w:rFonts w:ascii="Tahoma" w:hAnsi="Tahoma" w:eastAsia="Tahoma" w:cs="Tahoma"/>
            <w:b w:val="0"/>
            <w:bCs w:val="0"/>
            <w:i w:val="0"/>
            <w:iCs w:val="0"/>
            <w:caps w:val="0"/>
            <w:smallCaps w:val="0"/>
            <w:strike w:val="0"/>
            <w:dstrike w:val="0"/>
            <w:noProof w:val="0"/>
            <w:color w:val="0563C1"/>
            <w:sz w:val="24"/>
            <w:szCs w:val="24"/>
            <w:u w:val="single"/>
            <w:lang w:val="en-US"/>
          </w:rPr>
          <w:t>Podcast 1 with ACPA President and Task Force Chair</w:t>
        </w:r>
      </w:hyperlink>
    </w:p>
    <w:p w:rsidR="31DD7A0C" w:rsidP="0437D2E0" w:rsidRDefault="31DD7A0C" w14:paraId="3307D6F8" w14:textId="47CAD5A1">
      <w:pPr>
        <w:spacing w:before="0" w:beforeAutospacing="off" w:after="0" w:afterAutospacing="off"/>
        <w:ind w:left="780" w:right="240"/>
      </w:pPr>
      <w:hyperlink r:id="R9644d220fcf84d37">
        <w:r w:rsidRPr="0437D2E0" w:rsidR="31DD7A0C">
          <w:rPr>
            <w:rStyle w:val="Hyperlink"/>
            <w:rFonts w:ascii="Tahoma" w:hAnsi="Tahoma" w:eastAsia="Tahoma" w:cs="Tahoma"/>
            <w:b w:val="0"/>
            <w:bCs w:val="0"/>
            <w:i w:val="0"/>
            <w:iCs w:val="0"/>
            <w:caps w:val="0"/>
            <w:smallCaps w:val="0"/>
            <w:strike w:val="0"/>
            <w:dstrike w:val="0"/>
            <w:noProof w:val="0"/>
            <w:color w:val="0563C1"/>
            <w:sz w:val="24"/>
            <w:szCs w:val="24"/>
            <w:u w:val="single"/>
            <w:lang w:val="en-US"/>
          </w:rPr>
          <w:t>Podcast 2 with field leaders</w:t>
        </w:r>
      </w:hyperlink>
    </w:p>
    <w:p w:rsidR="31DD7A0C" w:rsidP="0437D2E0" w:rsidRDefault="31DD7A0C" w14:paraId="4AADF4D2" w14:textId="44433BD3">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 xml:space="preserve"> </w:t>
      </w:r>
    </w:p>
    <w:p w:rsidR="31DD7A0C" w:rsidP="0437D2E0" w:rsidRDefault="31DD7A0C" w14:paraId="68CE3248" w14:textId="6BCAB2D1">
      <w:pPr>
        <w:spacing w:before="0" w:beforeAutospacing="off" w:after="0" w:afterAutospacing="off"/>
        <w:ind w:left="780" w:right="240"/>
      </w:pPr>
      <w:r w:rsidRPr="0437D2E0" w:rsidR="31DD7A0C">
        <w:rPr>
          <w:rFonts w:ascii="Tahoma" w:hAnsi="Tahoma" w:eastAsia="Tahoma" w:cs="Tahoma"/>
          <w:b w:val="1"/>
          <w:bCs w:val="1"/>
          <w:i w:val="0"/>
          <w:iCs w:val="0"/>
          <w:caps w:val="0"/>
          <w:smallCaps w:val="0"/>
          <w:noProof w:val="0"/>
          <w:sz w:val="24"/>
          <w:szCs w:val="24"/>
          <w:u w:val="single"/>
          <w:lang w:val="en-US"/>
        </w:rPr>
        <w:t>Acknowledging Labor in Higher Ed</w:t>
      </w:r>
    </w:p>
    <w:p w:rsidR="31DD7A0C" w:rsidP="0437D2E0" w:rsidRDefault="31DD7A0C" w14:paraId="2EEA993A" w14:textId="22132812">
      <w:pPr>
        <w:spacing w:before="0" w:beforeAutospacing="off" w:after="0" w:afterAutospacing="off"/>
        <w:ind w:left="780" w:right="240"/>
      </w:pPr>
      <w:hyperlink r:id="R14eceec0bc13465b">
        <w:r w:rsidRPr="0437D2E0" w:rsidR="31DD7A0C">
          <w:rPr>
            <w:rStyle w:val="Hyperlink"/>
            <w:rFonts w:ascii="Tahoma" w:hAnsi="Tahoma" w:eastAsia="Tahoma" w:cs="Tahoma"/>
            <w:b w:val="0"/>
            <w:bCs w:val="0"/>
            <w:i w:val="0"/>
            <w:iCs w:val="0"/>
            <w:caps w:val="0"/>
            <w:smallCaps w:val="0"/>
            <w:strike w:val="0"/>
            <w:dstrike w:val="0"/>
            <w:noProof w:val="0"/>
            <w:color w:val="0563C1"/>
            <w:sz w:val="24"/>
            <w:szCs w:val="24"/>
            <w:u w:val="single"/>
            <w:lang w:val="en-US"/>
          </w:rPr>
          <w:t>Diverse Education Article - On Labor Acknowledgements and Honoring the Sacrifice of Black Americans</w:t>
        </w:r>
      </w:hyperlink>
    </w:p>
    <w:p w:rsidR="31DD7A0C" w:rsidP="0437D2E0" w:rsidRDefault="31DD7A0C" w14:paraId="75D07081" w14:textId="572757E9">
      <w:pPr>
        <w:spacing w:before="0" w:beforeAutospacing="off" w:after="0" w:afterAutospacing="off"/>
        <w:ind w:left="780" w:right="240"/>
      </w:pPr>
      <w:hyperlink r:id="R3701d2bee9e34821">
        <w:r w:rsidRPr="0437D2E0" w:rsidR="31DD7A0C">
          <w:rPr>
            <w:rStyle w:val="Hyperlink"/>
            <w:rFonts w:ascii="Tahoma" w:hAnsi="Tahoma" w:eastAsia="Tahoma" w:cs="Tahoma"/>
            <w:b w:val="0"/>
            <w:bCs w:val="0"/>
            <w:i w:val="0"/>
            <w:iCs w:val="0"/>
            <w:caps w:val="0"/>
            <w:smallCaps w:val="0"/>
            <w:strike w:val="0"/>
            <w:dstrike w:val="0"/>
            <w:noProof w:val="0"/>
            <w:color w:val="0563C1"/>
            <w:sz w:val="24"/>
            <w:szCs w:val="24"/>
            <w:u w:val="single"/>
            <w:lang w:val="en-US"/>
          </w:rPr>
          <w:t>Podcast with Field Leaders</w:t>
        </w:r>
      </w:hyperlink>
    </w:p>
    <w:p w:rsidR="31DD7A0C" w:rsidP="0437D2E0" w:rsidRDefault="31DD7A0C" w14:paraId="3C4849EE" w14:textId="0EF043C7">
      <w:pPr>
        <w:spacing w:before="0" w:beforeAutospacing="off" w:after="0" w:afterAutospacing="off"/>
        <w:ind w:left="780" w:right="240"/>
      </w:pPr>
      <w:hyperlink r:id="R65cf11b7bec649d4">
        <w:r w:rsidRPr="0437D2E0" w:rsidR="31DD7A0C">
          <w:rPr>
            <w:rStyle w:val="Hyperlink"/>
            <w:rFonts w:ascii="Tahoma" w:hAnsi="Tahoma" w:eastAsia="Tahoma" w:cs="Tahoma"/>
            <w:b w:val="0"/>
            <w:bCs w:val="0"/>
            <w:i w:val="0"/>
            <w:iCs w:val="0"/>
            <w:caps w:val="0"/>
            <w:smallCaps w:val="0"/>
            <w:strike w:val="0"/>
            <w:dstrike w:val="0"/>
            <w:noProof w:val="0"/>
            <w:color w:val="0563C1"/>
            <w:sz w:val="24"/>
            <w:szCs w:val="24"/>
            <w:u w:val="single"/>
            <w:lang w:val="en-US"/>
          </w:rPr>
          <w:t>Sample for a Psych Dept</w:t>
        </w:r>
      </w:hyperlink>
    </w:p>
    <w:p w:rsidR="31DD7A0C" w:rsidP="0437D2E0" w:rsidRDefault="31DD7A0C" w14:paraId="22134E70" w14:textId="72C22D05">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 xml:space="preserve"> </w:t>
      </w:r>
    </w:p>
    <w:p w:rsidR="31DD7A0C" w:rsidP="0437D2E0" w:rsidRDefault="31DD7A0C" w14:paraId="3C7AD35B" w14:textId="56A5B234">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As other things come to mind I will share them, there’s a number of articles that have been coming out as of late related to closures/firings/how did we get here. As I mentioned - professional staff experiences has been a research item for me, specifically thinking about ways that we can look at human resource management practices that would be worthwhile to leverage in higher ed spaces related to operations at work, treatment of workers, accountability that is needed for there to be decent work environments, etc. and also amplifying the experiences of marginalized groups in higher education workspaces.</w:t>
      </w:r>
    </w:p>
    <w:p w:rsidR="31DD7A0C" w:rsidP="0437D2E0" w:rsidRDefault="31DD7A0C" w14:paraId="3174EB6E" w14:textId="770258E2">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 xml:space="preserve"> </w:t>
      </w:r>
    </w:p>
    <w:p w:rsidR="31DD7A0C" w:rsidP="0437D2E0" w:rsidRDefault="31DD7A0C" w14:paraId="29A0FBE8" w14:textId="7105E4DA">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sz w:val="24"/>
          <w:szCs w:val="24"/>
          <w:lang w:val="en-US"/>
        </w:rPr>
        <w:t>Really thrilled to be in community and coalition with you all. Speak again soon.</w:t>
      </w:r>
    </w:p>
    <w:p w:rsidR="31DD7A0C" w:rsidP="0437D2E0" w:rsidRDefault="31DD7A0C" w14:paraId="2C61B5ED" w14:textId="3C592672">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 xml:space="preserve"> </w:t>
      </w:r>
    </w:p>
    <w:p w:rsidR="31DD7A0C" w:rsidP="0437D2E0" w:rsidRDefault="31DD7A0C" w14:paraId="74D9EFC1" w14:textId="654D39A8">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Yours In Movement,</w:t>
      </w:r>
    </w:p>
    <w:p w:rsidR="31DD7A0C" w:rsidP="0437D2E0" w:rsidRDefault="31DD7A0C" w14:paraId="05A47C11" w14:textId="78BF114D">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_________________________________</w:t>
      </w:r>
    </w:p>
    <w:p w:rsidR="31DD7A0C" w:rsidP="0437D2E0" w:rsidRDefault="31DD7A0C" w14:paraId="11E7B0D2" w14:textId="5F1F3176">
      <w:pPr>
        <w:spacing w:before="0" w:beforeAutospacing="off" w:after="0" w:afterAutospacing="off"/>
        <w:ind w:left="780" w:right="240"/>
      </w:pPr>
      <w:r w:rsidRPr="0437D2E0" w:rsidR="31DD7A0C">
        <w:rPr>
          <w:rFonts w:ascii="Tahoma" w:hAnsi="Tahoma" w:eastAsia="Tahoma" w:cs="Tahoma"/>
          <w:b w:val="1"/>
          <w:bCs w:val="1"/>
          <w:i w:val="0"/>
          <w:iCs w:val="0"/>
          <w:caps w:val="0"/>
          <w:smallCaps w:val="0"/>
          <w:noProof w:val="0"/>
          <w:color w:val="000000" w:themeColor="text1" w:themeTint="FF" w:themeShade="FF"/>
          <w:sz w:val="22"/>
          <w:szCs w:val="22"/>
          <w:lang w:val="en-US"/>
        </w:rPr>
        <w:t>Monique C. Atherley, Ed.D. (she/they)</w:t>
      </w:r>
    </w:p>
    <w:p w:rsidR="31DD7A0C" w:rsidP="0437D2E0" w:rsidRDefault="31DD7A0C" w14:paraId="7E706CA7" w14:textId="6BB569BB">
      <w:pPr>
        <w:spacing w:before="0" w:beforeAutospacing="off" w:after="0" w:afterAutospacing="off"/>
        <w:ind w:left="780" w:right="240"/>
      </w:pPr>
      <w:r w:rsidRPr="0437D2E0" w:rsidR="31DD7A0C">
        <w:rPr>
          <w:rFonts w:ascii="Tahoma" w:hAnsi="Tahoma" w:eastAsia="Tahoma" w:cs="Tahoma"/>
          <w:b w:val="0"/>
          <w:bCs w:val="0"/>
          <w:i w:val="1"/>
          <w:iCs w:val="1"/>
          <w:caps w:val="0"/>
          <w:smallCaps w:val="0"/>
          <w:noProof w:val="0"/>
          <w:color w:val="000000" w:themeColor="text1" w:themeTint="FF" w:themeShade="FF"/>
          <w:sz w:val="22"/>
          <w:szCs w:val="22"/>
          <w:lang w:val="en-US"/>
        </w:rPr>
        <w:t>Senior Program Analyst and Policy Specialist</w:t>
      </w:r>
    </w:p>
    <w:p w:rsidR="31DD7A0C" w:rsidP="0437D2E0" w:rsidRDefault="31DD7A0C" w14:paraId="04CD07EC" w14:textId="1B7AF70B">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Center for Racial and Social Justice</w:t>
      </w:r>
    </w:p>
    <w:p w:rsidR="31DD7A0C" w:rsidP="0437D2E0" w:rsidRDefault="31DD7A0C" w14:paraId="59063860" w14:textId="11A17B41">
      <w:pPr>
        <w:spacing w:before="0" w:beforeAutospacing="off" w:after="0" w:afterAutospacing="off"/>
        <w:ind w:left="780" w:right="240"/>
      </w:pPr>
      <w:r w:rsidRPr="0437D2E0" w:rsidR="31DD7A0C">
        <w:rPr>
          <w:rFonts w:ascii="Calibri" w:hAnsi="Calibri" w:eastAsia="Calibri" w:cs="Calibri"/>
          <w:b w:val="0"/>
          <w:bCs w:val="0"/>
          <w:i w:val="0"/>
          <w:iCs w:val="0"/>
          <w:caps w:val="0"/>
          <w:smallCaps w:val="0"/>
          <w:noProof w:val="0"/>
          <w:sz w:val="22"/>
          <w:szCs w:val="22"/>
          <w:lang w:val="en-US"/>
        </w:rPr>
        <w:t xml:space="preserve"> </w:t>
      </w:r>
    </w:p>
    <w:p w:rsidR="31DD7A0C" w:rsidP="0437D2E0" w:rsidRDefault="31DD7A0C" w14:paraId="6B714313" w14:textId="3E1AA598">
      <w:pPr>
        <w:spacing w:before="0" w:beforeAutospacing="off" w:after="0" w:afterAutospacing="off"/>
        <w:ind w:left="780" w:right="240"/>
      </w:pPr>
      <w:r w:rsidRPr="0437D2E0" w:rsidR="31DD7A0C">
        <w:rPr>
          <w:rFonts w:ascii="Tahoma" w:hAnsi="Tahoma" w:eastAsia="Tahoma" w:cs="Tahoma"/>
          <w:b w:val="1"/>
          <w:bCs w:val="1"/>
          <w:i w:val="0"/>
          <w:iCs w:val="0"/>
          <w:caps w:val="0"/>
          <w:smallCaps w:val="0"/>
          <w:noProof w:val="0"/>
          <w:color w:val="002451"/>
          <w:sz w:val="22"/>
          <w:szCs w:val="22"/>
          <w:lang w:val="en-US"/>
        </w:rPr>
        <w:t>National Education Association [</w:t>
      </w:r>
      <w:hyperlink r:id="Rfb9d85a2f0e74d55">
        <w:r w:rsidRPr="0437D2E0" w:rsidR="31DD7A0C">
          <w:rPr>
            <w:rStyle w:val="Hyperlink"/>
            <w:rFonts w:ascii="Tahoma" w:hAnsi="Tahoma" w:eastAsia="Tahoma" w:cs="Tahoma"/>
            <w:b w:val="1"/>
            <w:bCs w:val="1"/>
            <w:i w:val="0"/>
            <w:iCs w:val="0"/>
            <w:caps w:val="0"/>
            <w:smallCaps w:val="0"/>
            <w:strike w:val="0"/>
            <w:dstrike w:val="0"/>
            <w:noProof w:val="0"/>
            <w:color w:val="002451"/>
            <w:sz w:val="22"/>
            <w:szCs w:val="22"/>
            <w:u w:val="single"/>
            <w:lang w:val="en-US"/>
          </w:rPr>
          <w:t>NEA</w:t>
        </w:r>
      </w:hyperlink>
      <w:r w:rsidRPr="0437D2E0" w:rsidR="31DD7A0C">
        <w:rPr>
          <w:rFonts w:ascii="Tahoma" w:hAnsi="Tahoma" w:eastAsia="Tahoma" w:cs="Tahoma"/>
          <w:b w:val="1"/>
          <w:bCs w:val="1"/>
          <w:i w:val="0"/>
          <w:iCs w:val="0"/>
          <w:caps w:val="0"/>
          <w:smallCaps w:val="0"/>
          <w:noProof w:val="0"/>
          <w:color w:val="002451"/>
          <w:sz w:val="22"/>
          <w:szCs w:val="22"/>
          <w:lang w:val="en-US"/>
        </w:rPr>
        <w:t>]</w:t>
      </w:r>
    </w:p>
    <w:p w:rsidR="31DD7A0C" w:rsidP="0437D2E0" w:rsidRDefault="31DD7A0C" w14:paraId="03414AB2" w14:textId="4500F613">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1201 16th Street, NW</w:t>
      </w:r>
    </w:p>
    <w:p w:rsidR="31DD7A0C" w:rsidP="0437D2E0" w:rsidRDefault="31DD7A0C" w14:paraId="145C3034" w14:textId="5F618ABC">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Washington, DC 20036</w:t>
      </w:r>
    </w:p>
    <w:p w:rsidR="31DD7A0C" w:rsidP="0437D2E0" w:rsidRDefault="31DD7A0C" w14:paraId="7FD8135F" w14:textId="250D2AD3">
      <w:pPr>
        <w:spacing w:before="0" w:beforeAutospacing="off" w:after="0" w:afterAutospacing="off"/>
        <w:ind w:left="780" w:right="240"/>
      </w:pPr>
      <w:r w:rsidRPr="0437D2E0" w:rsidR="31DD7A0C">
        <w:rPr>
          <w:rFonts w:ascii="Calibri" w:hAnsi="Calibri" w:eastAsia="Calibri" w:cs="Calibri"/>
          <w:b w:val="0"/>
          <w:bCs w:val="0"/>
          <w:i w:val="0"/>
          <w:iCs w:val="0"/>
          <w:caps w:val="0"/>
          <w:smallCaps w:val="0"/>
          <w:noProof w:val="0"/>
          <w:sz w:val="22"/>
          <w:szCs w:val="22"/>
          <w:lang w:val="en-US"/>
        </w:rPr>
        <w:t xml:space="preserve"> </w:t>
      </w:r>
    </w:p>
    <w:p w:rsidR="31DD7A0C" w:rsidP="0437D2E0" w:rsidRDefault="31DD7A0C" w14:paraId="06A5BE32" w14:textId="79DEC860">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 xml:space="preserve">Email: </w:t>
      </w:r>
      <w:hyperlink r:id="R637f77c00bfe4fbf">
        <w:r w:rsidRPr="0437D2E0" w:rsidR="31DD7A0C">
          <w:rPr>
            <w:rStyle w:val="Hyperlink"/>
            <w:rFonts w:ascii="Tahoma" w:hAnsi="Tahoma" w:eastAsia="Tahoma" w:cs="Tahoma"/>
            <w:b w:val="0"/>
            <w:bCs w:val="0"/>
            <w:i w:val="0"/>
            <w:iCs w:val="0"/>
            <w:caps w:val="0"/>
            <w:smallCaps w:val="0"/>
            <w:strike w:val="0"/>
            <w:dstrike w:val="0"/>
            <w:noProof w:val="0"/>
            <w:color w:val="0000FF"/>
            <w:sz w:val="22"/>
            <w:szCs w:val="22"/>
            <w:u w:val="single"/>
            <w:lang w:val="en-US"/>
          </w:rPr>
          <w:t>matherley@nea.org</w:t>
        </w:r>
      </w:hyperlink>
    </w:p>
    <w:p w:rsidR="31DD7A0C" w:rsidP="0437D2E0" w:rsidRDefault="31DD7A0C" w14:paraId="19C98223" w14:textId="6EBCF58E">
      <w:pPr>
        <w:spacing w:before="0" w:beforeAutospacing="off" w:after="0" w:afterAutospacing="off"/>
        <w:ind w:left="780" w:right="240"/>
      </w:pPr>
      <w:r w:rsidRPr="0437D2E0" w:rsidR="31DD7A0C">
        <w:rPr>
          <w:rFonts w:ascii="Tahoma" w:hAnsi="Tahoma" w:eastAsia="Tahoma" w:cs="Tahoma"/>
          <w:b w:val="0"/>
          <w:bCs w:val="0"/>
          <w:i w:val="0"/>
          <w:iCs w:val="0"/>
          <w:caps w:val="0"/>
          <w:smallCaps w:val="0"/>
          <w:noProof w:val="0"/>
          <w:color w:val="000000" w:themeColor="text1" w:themeTint="FF" w:themeShade="FF"/>
          <w:sz w:val="22"/>
          <w:szCs w:val="22"/>
          <w:lang w:val="en-US"/>
        </w:rPr>
        <w:t>Office: (202) 822-7655</w:t>
      </w:r>
    </w:p>
    <w:p w:rsidR="0437D2E0" w:rsidP="0437D2E0" w:rsidRDefault="0437D2E0" w14:paraId="1354D477" w14:textId="6210739F">
      <w:pPr>
        <w:pStyle w:val="Normal"/>
        <w:ind w:left="0"/>
        <w:rPr>
          <w:noProof w:val="0"/>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33555b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85e8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8e003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fee7d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e7660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c8bbb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FDEB98"/>
    <w:rsid w:val="023F33F4"/>
    <w:rsid w:val="0416651F"/>
    <w:rsid w:val="0437D2E0"/>
    <w:rsid w:val="0524BF3B"/>
    <w:rsid w:val="056EA056"/>
    <w:rsid w:val="06AD586A"/>
    <w:rsid w:val="0B4E9782"/>
    <w:rsid w:val="0BB889B9"/>
    <w:rsid w:val="0F1D1AD2"/>
    <w:rsid w:val="0FB4A5A9"/>
    <w:rsid w:val="122ED2FC"/>
    <w:rsid w:val="124FBD34"/>
    <w:rsid w:val="12727C4A"/>
    <w:rsid w:val="14194190"/>
    <w:rsid w:val="14FECBC5"/>
    <w:rsid w:val="150ECD36"/>
    <w:rsid w:val="158E4E0E"/>
    <w:rsid w:val="15FB1C6E"/>
    <w:rsid w:val="164B0034"/>
    <w:rsid w:val="16B00C7E"/>
    <w:rsid w:val="17049BB4"/>
    <w:rsid w:val="19580935"/>
    <w:rsid w:val="19AAFB1F"/>
    <w:rsid w:val="1A479D70"/>
    <w:rsid w:val="1B0D8103"/>
    <w:rsid w:val="1B94B908"/>
    <w:rsid w:val="1BA04F74"/>
    <w:rsid w:val="1C74C36D"/>
    <w:rsid w:val="1C83DD58"/>
    <w:rsid w:val="1C8A41F3"/>
    <w:rsid w:val="203134B7"/>
    <w:rsid w:val="20BDAB5B"/>
    <w:rsid w:val="219FC3C4"/>
    <w:rsid w:val="22C57973"/>
    <w:rsid w:val="23249711"/>
    <w:rsid w:val="234A954E"/>
    <w:rsid w:val="23FB6A5C"/>
    <w:rsid w:val="247424BD"/>
    <w:rsid w:val="25C235BF"/>
    <w:rsid w:val="26E19335"/>
    <w:rsid w:val="271F7B8A"/>
    <w:rsid w:val="2903E8C4"/>
    <w:rsid w:val="29A0ABD0"/>
    <w:rsid w:val="2C57EB62"/>
    <w:rsid w:val="2C709832"/>
    <w:rsid w:val="2D6E284B"/>
    <w:rsid w:val="2E601147"/>
    <w:rsid w:val="2EFF0523"/>
    <w:rsid w:val="2F10BED2"/>
    <w:rsid w:val="31DD7A0C"/>
    <w:rsid w:val="324685F1"/>
    <w:rsid w:val="32915B37"/>
    <w:rsid w:val="329C7FE2"/>
    <w:rsid w:val="32F0192C"/>
    <w:rsid w:val="3307CD66"/>
    <w:rsid w:val="331827EC"/>
    <w:rsid w:val="336A1092"/>
    <w:rsid w:val="33A2E906"/>
    <w:rsid w:val="34325AA9"/>
    <w:rsid w:val="34782418"/>
    <w:rsid w:val="34E40CDC"/>
    <w:rsid w:val="3798D43D"/>
    <w:rsid w:val="385F6567"/>
    <w:rsid w:val="39018492"/>
    <w:rsid w:val="399E801B"/>
    <w:rsid w:val="39FBC5C2"/>
    <w:rsid w:val="3B037071"/>
    <w:rsid w:val="3B2E2324"/>
    <w:rsid w:val="3B31BF9A"/>
    <w:rsid w:val="3B5C05CF"/>
    <w:rsid w:val="3C4C396F"/>
    <w:rsid w:val="3DE0187F"/>
    <w:rsid w:val="41E01DAC"/>
    <w:rsid w:val="43DF29FB"/>
    <w:rsid w:val="451DCFC9"/>
    <w:rsid w:val="4577884F"/>
    <w:rsid w:val="47A219D6"/>
    <w:rsid w:val="4AE02208"/>
    <w:rsid w:val="4BAE7240"/>
    <w:rsid w:val="4BB974CE"/>
    <w:rsid w:val="4C27CE8A"/>
    <w:rsid w:val="4CEF4D1C"/>
    <w:rsid w:val="4E83E265"/>
    <w:rsid w:val="4EF6DFC6"/>
    <w:rsid w:val="4F0D8A92"/>
    <w:rsid w:val="4F95BD47"/>
    <w:rsid w:val="4FC5015D"/>
    <w:rsid w:val="5028737F"/>
    <w:rsid w:val="51072788"/>
    <w:rsid w:val="512CAD27"/>
    <w:rsid w:val="5252E636"/>
    <w:rsid w:val="52B9A3C0"/>
    <w:rsid w:val="52F30F30"/>
    <w:rsid w:val="5496267E"/>
    <w:rsid w:val="553183BC"/>
    <w:rsid w:val="556864CC"/>
    <w:rsid w:val="55ACBCDF"/>
    <w:rsid w:val="5690366B"/>
    <w:rsid w:val="59261263"/>
    <w:rsid w:val="5A278B15"/>
    <w:rsid w:val="5A49D6E4"/>
    <w:rsid w:val="5D3E71F8"/>
    <w:rsid w:val="5E8DCF0B"/>
    <w:rsid w:val="5E94F78F"/>
    <w:rsid w:val="5FBEDDEB"/>
    <w:rsid w:val="5FCBE094"/>
    <w:rsid w:val="604D3905"/>
    <w:rsid w:val="606D3F5D"/>
    <w:rsid w:val="60A130C3"/>
    <w:rsid w:val="61FDEB98"/>
    <w:rsid w:val="634831D4"/>
    <w:rsid w:val="63934F99"/>
    <w:rsid w:val="644CDE38"/>
    <w:rsid w:val="658207E4"/>
    <w:rsid w:val="661542D5"/>
    <w:rsid w:val="66A9340E"/>
    <w:rsid w:val="67520822"/>
    <w:rsid w:val="681FFF86"/>
    <w:rsid w:val="6A78A537"/>
    <w:rsid w:val="6B4BD441"/>
    <w:rsid w:val="6BE1EEFE"/>
    <w:rsid w:val="6C0D3640"/>
    <w:rsid w:val="6C20F435"/>
    <w:rsid w:val="6C495A8F"/>
    <w:rsid w:val="6C63247A"/>
    <w:rsid w:val="6C954CB9"/>
    <w:rsid w:val="6DD51B36"/>
    <w:rsid w:val="6F247C78"/>
    <w:rsid w:val="703520FE"/>
    <w:rsid w:val="71E9C775"/>
    <w:rsid w:val="72923D71"/>
    <w:rsid w:val="72B3A89A"/>
    <w:rsid w:val="730E8CAD"/>
    <w:rsid w:val="73F38514"/>
    <w:rsid w:val="750F3F79"/>
    <w:rsid w:val="755D5D33"/>
    <w:rsid w:val="75A2D192"/>
    <w:rsid w:val="75CE7E3C"/>
    <w:rsid w:val="770EE59A"/>
    <w:rsid w:val="77CC3A86"/>
    <w:rsid w:val="78421D2D"/>
    <w:rsid w:val="784C96C1"/>
    <w:rsid w:val="7850AF2E"/>
    <w:rsid w:val="78E3F53A"/>
    <w:rsid w:val="7967E19B"/>
    <w:rsid w:val="7AE3B98C"/>
    <w:rsid w:val="7BC1E174"/>
    <w:rsid w:val="7C6E2202"/>
    <w:rsid w:val="7E1C33FD"/>
    <w:rsid w:val="7FFC6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DEB98"/>
  <w15:chartTrackingRefBased/>
  <w15:docId w15:val="{4097D375-7782-4BD9-B686-3DE1D72674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949eab5a8bc4c56" /><Relationship Type="http://schemas.openxmlformats.org/officeDocument/2006/relationships/hyperlink" Target="https://myacpa.org/values/" TargetMode="External" Id="Rbda58f41933a45ba" /><Relationship Type="http://schemas.openxmlformats.org/officeDocument/2006/relationships/hyperlink" Target="https://drive.google.com/file/d/1Ij5YNqi5Nqiu-bSUmnDfqiYiOKlj3C2o/view" TargetMode="External" Id="R257bc12381b648ea" /><Relationship Type="http://schemas.openxmlformats.org/officeDocument/2006/relationships/hyperlink" Target="https://studentaffairsnow.com/acpa-employment-report/" TargetMode="External" Id="R8a49883cf4fa493d" /><Relationship Type="http://schemas.openxmlformats.org/officeDocument/2006/relationships/hyperlink" Target="https://www.youtube.com/watch?v=m5EL1I6C9I0" TargetMode="External" Id="R9644d220fcf84d37" /><Relationship Type="http://schemas.openxmlformats.org/officeDocument/2006/relationships/hyperlink" Target="https://www.diverseeducation.com/demographics/african-american/article/15108677/on-labor-acknowledgements-and-honoring-the-sacrifice-of-black-americans" TargetMode="External" Id="R14eceec0bc13465b" /><Relationship Type="http://schemas.openxmlformats.org/officeDocument/2006/relationships/hyperlink" Target="https://studentaffairsnow.com/labor-acknowledgements/" TargetMode="External" Id="R3701d2bee9e34821" /><Relationship Type="http://schemas.openxmlformats.org/officeDocument/2006/relationships/hyperlink" Target="https://louisville.edu/psychology/diversity/land-and-law-acknowledgements" TargetMode="External" Id="R65cf11b7bec649d4" /><Relationship Type="http://schemas.openxmlformats.org/officeDocument/2006/relationships/hyperlink" Target="https://www.nea.org/" TargetMode="External" Id="Rfb9d85a2f0e74d55" /><Relationship Type="http://schemas.openxmlformats.org/officeDocument/2006/relationships/hyperlink" Target="mailto:matherley@nea.org" TargetMode="External" Id="R637f77c00bfe4fb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43BB687-3E76-4899-AA5A-EF6F5A2329BB}"/>
</file>

<file path=customXml/itemProps2.xml><?xml version="1.0" encoding="utf-8"?>
<ds:datastoreItem xmlns:ds="http://schemas.openxmlformats.org/officeDocument/2006/customXml" ds:itemID="{319299DD-6A8B-4DD6-AD23-C03F5A0D4A5F}"/>
</file>

<file path=customXml/itemProps3.xml><?xml version="1.0" encoding="utf-8"?>
<ds:datastoreItem xmlns:ds="http://schemas.openxmlformats.org/officeDocument/2006/customXml" ds:itemID="{B633D537-7F64-48B3-9A16-948D56C734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Albert [MD]</dc:creator>
  <keywords/>
  <dc:description/>
  <lastModifiedBy>Jones, Albert [MD]</lastModifiedBy>
  <dcterms:created xsi:type="dcterms:W3CDTF">2024-06-27T16:49:06.0000000Z</dcterms:created>
  <dcterms:modified xsi:type="dcterms:W3CDTF">2024-06-28T16:07:18.2105096Z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