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shd w:val="clear" w:color="auto" w:fill="FFFFFF"/>
        <w:tblCellMar>
          <w:left w:w="0" w:type="dxa"/>
          <w:right w:w="0" w:type="dxa"/>
        </w:tblCellMar>
        <w:tblLook w:val="04A0" w:firstRow="1" w:lastRow="0" w:firstColumn="1" w:lastColumn="0" w:noHBand="0" w:noVBand="1"/>
      </w:tblPr>
      <w:tblGrid>
        <w:gridCol w:w="94"/>
        <w:gridCol w:w="5283"/>
        <w:gridCol w:w="1740"/>
        <w:gridCol w:w="3501"/>
        <w:gridCol w:w="162"/>
      </w:tblGrid>
      <w:tr w:rsidR="00F956B5" w14:paraId="3DE8E203" w14:textId="77777777" w:rsidTr="004269AC">
        <w:trPr>
          <w:gridBefore w:val="1"/>
        </w:trPr>
        <w:tc>
          <w:tcPr>
            <w:tcW w:w="6317" w:type="dxa"/>
            <w:gridSpan w:val="2"/>
            <w:tcBorders>
              <w:top w:val="single" w:sz="8" w:space="0" w:color="auto"/>
              <w:left w:val="single" w:sz="8" w:space="0" w:color="auto"/>
              <w:bottom w:val="single" w:sz="8" w:space="0" w:color="auto"/>
              <w:right w:val="single" w:sz="8" w:space="0" w:color="auto"/>
            </w:tcBorders>
            <w:shd w:val="clear" w:color="auto" w:fill="92D050"/>
            <w:tcMar>
              <w:top w:w="0" w:type="dxa"/>
              <w:left w:w="108" w:type="dxa"/>
              <w:bottom w:w="0" w:type="dxa"/>
              <w:right w:w="108" w:type="dxa"/>
            </w:tcMar>
            <w:hideMark/>
          </w:tcPr>
          <w:p w14:paraId="2C0A1CB1" w14:textId="77777777" w:rsidR="00F956B5" w:rsidRDefault="00F956B5">
            <w:pPr>
              <w:pStyle w:val="NormalWeb"/>
              <w:spacing w:before="0" w:beforeAutospacing="0" w:after="0" w:afterAutospacing="0"/>
              <w:jc w:val="center"/>
              <w:rPr>
                <w:color w:val="242424"/>
              </w:rPr>
            </w:pPr>
            <w:r>
              <w:rPr>
                <w:b/>
                <w:bCs/>
                <w:color w:val="242424"/>
              </w:rPr>
              <w:t>NEASO/AFSE Staff</w:t>
            </w:r>
          </w:p>
        </w:tc>
        <w:tc>
          <w:tcPr>
            <w:tcW w:w="4463" w:type="dxa"/>
            <w:gridSpan w:val="2"/>
            <w:tcBorders>
              <w:top w:val="single" w:sz="8" w:space="0" w:color="auto"/>
              <w:left w:val="nil"/>
              <w:bottom w:val="single" w:sz="8" w:space="0" w:color="auto"/>
              <w:right w:val="single" w:sz="8" w:space="0" w:color="auto"/>
            </w:tcBorders>
            <w:shd w:val="clear" w:color="auto" w:fill="92D050"/>
            <w:tcMar>
              <w:top w:w="0" w:type="dxa"/>
              <w:left w:w="108" w:type="dxa"/>
              <w:bottom w:w="0" w:type="dxa"/>
              <w:right w:w="108" w:type="dxa"/>
            </w:tcMar>
            <w:hideMark/>
          </w:tcPr>
          <w:p w14:paraId="1AFB834D" w14:textId="77777777" w:rsidR="00F956B5" w:rsidRDefault="00F956B5">
            <w:pPr>
              <w:pStyle w:val="NormalWeb"/>
              <w:spacing w:before="0" w:beforeAutospacing="0" w:after="0" w:afterAutospacing="0"/>
              <w:jc w:val="center"/>
              <w:rPr>
                <w:color w:val="242424"/>
              </w:rPr>
            </w:pPr>
            <w:r>
              <w:rPr>
                <w:b/>
                <w:bCs/>
                <w:color w:val="242424"/>
              </w:rPr>
              <w:t>NEASO Managers</w:t>
            </w:r>
          </w:p>
        </w:tc>
      </w:tr>
      <w:tr w:rsidR="004269AC" w14:paraId="28E0B8CD" w14:textId="77777777" w:rsidTr="004269AC">
        <w:trPr>
          <w:gridAfter w:val="1"/>
          <w:wAfter w:w="1440" w:type="dxa"/>
        </w:trPr>
        <w:tc>
          <w:tcPr>
            <w:tcW w:w="4675" w:type="dxa"/>
            <w:gridSpan w:val="2"/>
            <w:tcBorders>
              <w:top w:val="single" w:sz="8" w:space="0" w:color="auto"/>
              <w:left w:val="single" w:sz="8" w:space="0" w:color="auto"/>
              <w:bottom w:val="single" w:sz="8" w:space="0" w:color="auto"/>
              <w:right w:val="single" w:sz="8" w:space="0" w:color="auto"/>
            </w:tcBorders>
            <w:shd w:val="clear" w:color="auto" w:fill="92D050"/>
            <w:tcMar>
              <w:top w:w="0" w:type="dxa"/>
              <w:left w:w="108" w:type="dxa"/>
              <w:bottom w:w="0" w:type="dxa"/>
              <w:right w:w="108" w:type="dxa"/>
            </w:tcMar>
            <w:hideMark/>
          </w:tcPr>
          <w:p w14:paraId="03278CFF" w14:textId="3E40E1B9" w:rsidR="004269AC" w:rsidRDefault="004269AC">
            <w:pPr>
              <w:pStyle w:val="NormalWeb"/>
              <w:spacing w:before="0" w:beforeAutospacing="0" w:after="0" w:afterAutospacing="0"/>
              <w:jc w:val="center"/>
              <w:rPr>
                <w:color w:val="242424"/>
              </w:rPr>
            </w:pPr>
            <w:r>
              <w:rPr>
                <w:rFonts w:ascii="Arial" w:hAnsi="Arial" w:cs="Arial"/>
                <w:b/>
                <w:bCs/>
                <w:color w:val="242424"/>
                <w:bdr w:val="none" w:sz="0" w:space="0" w:color="auto" w:frame="1"/>
              </w:rPr>
              <w:t>NEASO/AFSE Staff</w:t>
            </w:r>
          </w:p>
        </w:tc>
        <w:tc>
          <w:tcPr>
            <w:tcW w:w="4675" w:type="dxa"/>
            <w:gridSpan w:val="2"/>
            <w:tcBorders>
              <w:top w:val="single" w:sz="8" w:space="0" w:color="auto"/>
              <w:left w:val="nil"/>
              <w:bottom w:val="single" w:sz="8" w:space="0" w:color="auto"/>
              <w:right w:val="single" w:sz="8" w:space="0" w:color="auto"/>
            </w:tcBorders>
            <w:shd w:val="clear" w:color="auto" w:fill="92D050"/>
            <w:tcMar>
              <w:top w:w="0" w:type="dxa"/>
              <w:left w:w="108" w:type="dxa"/>
              <w:bottom w:w="0" w:type="dxa"/>
              <w:right w:w="108" w:type="dxa"/>
            </w:tcMar>
            <w:hideMark/>
          </w:tcPr>
          <w:p w14:paraId="1F58B33C" w14:textId="77777777" w:rsidR="004269AC" w:rsidRDefault="004269AC">
            <w:pPr>
              <w:pStyle w:val="NormalWeb"/>
              <w:spacing w:before="0" w:beforeAutospacing="0" w:after="0" w:afterAutospacing="0"/>
              <w:jc w:val="center"/>
              <w:rPr>
                <w:color w:val="242424"/>
              </w:rPr>
            </w:pPr>
            <w:r>
              <w:rPr>
                <w:rFonts w:ascii="Arial" w:hAnsi="Arial" w:cs="Arial"/>
                <w:b/>
                <w:bCs/>
                <w:color w:val="242424"/>
                <w:bdr w:val="none" w:sz="0" w:space="0" w:color="auto" w:frame="1"/>
              </w:rPr>
              <w:t>NEASO Managers</w:t>
            </w:r>
          </w:p>
        </w:tc>
      </w:tr>
      <w:tr w:rsidR="004269AC" w14:paraId="7933C9DB" w14:textId="77777777" w:rsidTr="004269AC">
        <w:trPr>
          <w:gridAfter w:val="1"/>
          <w:wAfter w:w="1440" w:type="dxa"/>
        </w:trPr>
        <w:tc>
          <w:tcPr>
            <w:tcW w:w="4675" w:type="dxa"/>
            <w:gridSpan w:val="2"/>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01E5D33" w14:textId="77777777" w:rsidR="004269AC" w:rsidRDefault="004269AC">
            <w:pPr>
              <w:pStyle w:val="NormalWeb"/>
              <w:spacing w:before="0" w:beforeAutospacing="0" w:after="0" w:afterAutospacing="0"/>
              <w:rPr>
                <w:color w:val="242424"/>
              </w:rPr>
            </w:pPr>
            <w:r>
              <w:rPr>
                <w:rFonts w:ascii="Arial" w:hAnsi="Arial" w:cs="Arial"/>
                <w:color w:val="242424"/>
                <w:bdr w:val="none" w:sz="0" w:space="0" w:color="auto" w:frame="1"/>
              </w:rPr>
              <w:t>Karla Medina</w:t>
            </w:r>
          </w:p>
          <w:p w14:paraId="37EA475E" w14:textId="77777777" w:rsidR="004269AC" w:rsidRDefault="004269AC">
            <w:pPr>
              <w:pStyle w:val="NormalWeb"/>
              <w:spacing w:before="0" w:beforeAutospacing="0" w:after="0" w:afterAutospacing="0"/>
              <w:rPr>
                <w:color w:val="242424"/>
              </w:rPr>
            </w:pPr>
            <w:r>
              <w:rPr>
                <w:rFonts w:ascii="Arial" w:hAnsi="Arial" w:cs="Arial"/>
                <w:color w:val="242424"/>
                <w:bdr w:val="none" w:sz="0" w:space="0" w:color="auto" w:frame="1"/>
              </w:rPr>
              <w:t>Mike Soodeen</w:t>
            </w:r>
          </w:p>
          <w:p w14:paraId="31C0B2D2" w14:textId="77777777" w:rsidR="004269AC" w:rsidRDefault="004269AC">
            <w:pPr>
              <w:pStyle w:val="NormalWeb"/>
              <w:spacing w:before="0" w:beforeAutospacing="0" w:after="0" w:afterAutospacing="0"/>
              <w:rPr>
                <w:color w:val="242424"/>
              </w:rPr>
            </w:pPr>
            <w:r>
              <w:rPr>
                <w:rFonts w:ascii="Arial" w:hAnsi="Arial" w:cs="Arial"/>
                <w:color w:val="242424"/>
                <w:bdr w:val="none" w:sz="0" w:space="0" w:color="auto" w:frame="1"/>
              </w:rPr>
              <w:t>Mark Collier</w:t>
            </w:r>
          </w:p>
          <w:p w14:paraId="4898FBAE" w14:textId="77777777" w:rsidR="004269AC" w:rsidRDefault="004269AC">
            <w:pPr>
              <w:pStyle w:val="NormalWeb"/>
              <w:spacing w:before="0" w:beforeAutospacing="0" w:after="0" w:afterAutospacing="0"/>
              <w:rPr>
                <w:color w:val="242424"/>
              </w:rPr>
            </w:pPr>
            <w:r>
              <w:rPr>
                <w:rFonts w:ascii="Arial" w:hAnsi="Arial" w:cs="Arial"/>
                <w:color w:val="242424"/>
                <w:bdr w:val="none" w:sz="0" w:space="0" w:color="auto" w:frame="1"/>
              </w:rPr>
              <w:t>Toshie Okochi</w:t>
            </w:r>
          </w:p>
        </w:tc>
        <w:tc>
          <w:tcPr>
            <w:tcW w:w="4675"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FFC1070" w14:textId="77777777" w:rsidR="004269AC" w:rsidRDefault="004269AC">
            <w:pPr>
              <w:pStyle w:val="NormalWeb"/>
              <w:spacing w:before="0" w:beforeAutospacing="0" w:after="0" w:afterAutospacing="0"/>
              <w:rPr>
                <w:color w:val="242424"/>
              </w:rPr>
            </w:pPr>
            <w:r>
              <w:rPr>
                <w:rFonts w:ascii="Arial" w:hAnsi="Arial" w:cs="Arial"/>
                <w:color w:val="242424"/>
                <w:bdr w:val="none" w:sz="0" w:space="0" w:color="auto" w:frame="1"/>
              </w:rPr>
              <w:t>Cesar Basurto</w:t>
            </w:r>
          </w:p>
          <w:p w14:paraId="740F6470" w14:textId="77777777" w:rsidR="004269AC" w:rsidRDefault="004269AC">
            <w:pPr>
              <w:pStyle w:val="NormalWeb"/>
              <w:spacing w:before="0" w:beforeAutospacing="0" w:after="0" w:afterAutospacing="0"/>
              <w:rPr>
                <w:color w:val="242424"/>
              </w:rPr>
            </w:pPr>
            <w:r>
              <w:rPr>
                <w:rFonts w:ascii="Arial" w:hAnsi="Arial" w:cs="Arial"/>
                <w:color w:val="242424"/>
                <w:bdr w:val="none" w:sz="0" w:space="0" w:color="auto" w:frame="1"/>
              </w:rPr>
              <w:t>Kelvin Smith</w:t>
            </w:r>
          </w:p>
          <w:p w14:paraId="0D8D0F08" w14:textId="77777777" w:rsidR="004269AC" w:rsidRDefault="004269AC">
            <w:pPr>
              <w:pStyle w:val="NormalWeb"/>
              <w:spacing w:before="0" w:beforeAutospacing="0" w:after="0" w:afterAutospacing="0"/>
              <w:rPr>
                <w:color w:val="242424"/>
              </w:rPr>
            </w:pPr>
            <w:r>
              <w:rPr>
                <w:rFonts w:ascii="Arial" w:hAnsi="Arial" w:cs="Arial"/>
                <w:color w:val="242424"/>
                <w:bdr w:val="none" w:sz="0" w:space="0" w:color="auto" w:frame="1"/>
              </w:rPr>
              <w:t>Donna Vaughht</w:t>
            </w:r>
          </w:p>
          <w:p w14:paraId="77866092" w14:textId="77777777" w:rsidR="004269AC" w:rsidRDefault="004269AC">
            <w:pPr>
              <w:pStyle w:val="NormalWeb"/>
              <w:spacing w:before="0" w:beforeAutospacing="0" w:after="0" w:afterAutospacing="0"/>
              <w:rPr>
                <w:color w:val="242424"/>
              </w:rPr>
            </w:pPr>
            <w:r>
              <w:rPr>
                <w:rFonts w:ascii="Arial" w:hAnsi="Arial" w:cs="Arial"/>
                <w:color w:val="242424"/>
                <w:bdr w:val="none" w:sz="0" w:space="0" w:color="auto" w:frame="1"/>
              </w:rPr>
              <w:t>Kim Graves</w:t>
            </w:r>
          </w:p>
        </w:tc>
      </w:tr>
      <w:tr w:rsidR="004269AC" w14:paraId="291A2CC8" w14:textId="77777777" w:rsidTr="004269AC">
        <w:trPr>
          <w:gridAfter w:val="1"/>
          <w:wAfter w:w="1440" w:type="dxa"/>
        </w:trPr>
        <w:tc>
          <w:tcPr>
            <w:tcW w:w="4675" w:type="dxa"/>
            <w:gridSpan w:val="2"/>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2D3CA79" w14:textId="77777777" w:rsidR="004269AC" w:rsidRDefault="004269AC">
            <w:pPr>
              <w:pStyle w:val="NormalWeb"/>
              <w:spacing w:before="0" w:beforeAutospacing="0" w:after="0" w:afterAutospacing="0"/>
              <w:rPr>
                <w:color w:val="242424"/>
              </w:rPr>
            </w:pPr>
            <w:hyperlink r:id="rId8" w:tooltip="mailto:kmedina@nea.org" w:history="1">
              <w:r>
                <w:rPr>
                  <w:rStyle w:val="Hyperlink"/>
                  <w:rFonts w:ascii="Arial" w:hAnsi="Arial" w:cs="Arial"/>
                  <w:bdr w:val="none" w:sz="0" w:space="0" w:color="auto" w:frame="1"/>
                </w:rPr>
                <w:t>kmedina@nea.org</w:t>
              </w:r>
            </w:hyperlink>
            <w:r>
              <w:rPr>
                <w:rFonts w:ascii="Arial" w:hAnsi="Arial" w:cs="Arial"/>
                <w:color w:val="242424"/>
                <w:bdr w:val="none" w:sz="0" w:space="0" w:color="auto" w:frame="1"/>
              </w:rPr>
              <w:t>;</w:t>
            </w:r>
            <w:r>
              <w:rPr>
                <w:rFonts w:ascii="Arial" w:hAnsi="Arial" w:cs="Arial"/>
                <w:color w:val="1F497D"/>
                <w:bdr w:val="none" w:sz="0" w:space="0" w:color="auto" w:frame="1"/>
              </w:rPr>
              <w:t> </w:t>
            </w:r>
            <w:hyperlink r:id="rId9" w:tooltip="mailto:MSoodeen@nea.org" w:history="1">
              <w:r>
                <w:rPr>
                  <w:rStyle w:val="Hyperlink"/>
                  <w:rFonts w:ascii="Arial" w:hAnsi="Arial" w:cs="Arial"/>
                  <w:bdr w:val="none" w:sz="0" w:space="0" w:color="auto" w:frame="1"/>
                </w:rPr>
                <w:t>MSoodeen@nea.org</w:t>
              </w:r>
            </w:hyperlink>
            <w:r>
              <w:rPr>
                <w:rFonts w:ascii="Arial" w:hAnsi="Arial" w:cs="Arial"/>
                <w:color w:val="242424"/>
                <w:bdr w:val="none" w:sz="0" w:space="0" w:color="auto" w:frame="1"/>
              </w:rPr>
              <w:t>; </w:t>
            </w:r>
            <w:hyperlink r:id="rId10" w:tooltip="mailto:mcollier@nea.org" w:history="1">
              <w:r>
                <w:rPr>
                  <w:rStyle w:val="Hyperlink"/>
                  <w:rFonts w:ascii="Arial" w:hAnsi="Arial" w:cs="Arial"/>
                  <w:bdr w:val="none" w:sz="0" w:space="0" w:color="auto" w:frame="1"/>
                </w:rPr>
                <w:t>mcollier@nea.org</w:t>
              </w:r>
            </w:hyperlink>
            <w:r>
              <w:rPr>
                <w:rFonts w:ascii="Arial" w:hAnsi="Arial" w:cs="Arial"/>
                <w:color w:val="242424"/>
                <w:bdr w:val="none" w:sz="0" w:space="0" w:color="auto" w:frame="1"/>
              </w:rPr>
              <w:t>; </w:t>
            </w:r>
            <w:hyperlink r:id="rId11" w:tooltip="mailto:TOkochi@nea.org" w:history="1">
              <w:r>
                <w:rPr>
                  <w:rStyle w:val="Hyperlink"/>
                  <w:rFonts w:ascii="Arial" w:hAnsi="Arial" w:cs="Arial"/>
                  <w:bdr w:val="none" w:sz="0" w:space="0" w:color="auto" w:frame="1"/>
                </w:rPr>
                <w:t>TOkochi@nea.org</w:t>
              </w:r>
            </w:hyperlink>
          </w:p>
        </w:tc>
        <w:tc>
          <w:tcPr>
            <w:tcW w:w="4675"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20B5DCC" w14:textId="77777777" w:rsidR="004269AC" w:rsidRDefault="004269AC">
            <w:pPr>
              <w:pStyle w:val="NormalWeb"/>
              <w:spacing w:before="0" w:beforeAutospacing="0" w:after="0" w:afterAutospacing="0"/>
              <w:rPr>
                <w:color w:val="242424"/>
              </w:rPr>
            </w:pPr>
            <w:hyperlink r:id="rId12" w:tooltip="mailto:CBasurto@nea.org" w:history="1">
              <w:r>
                <w:rPr>
                  <w:rStyle w:val="Hyperlink"/>
                  <w:rFonts w:ascii="Arial" w:hAnsi="Arial" w:cs="Arial"/>
                  <w:bdr w:val="none" w:sz="0" w:space="0" w:color="auto" w:frame="1"/>
                </w:rPr>
                <w:t>CBasurto@nea.org</w:t>
              </w:r>
            </w:hyperlink>
            <w:r>
              <w:rPr>
                <w:rFonts w:ascii="Arial" w:hAnsi="Arial" w:cs="Arial"/>
                <w:color w:val="242424"/>
                <w:bdr w:val="none" w:sz="0" w:space="0" w:color="auto" w:frame="1"/>
              </w:rPr>
              <w:t>; </w:t>
            </w:r>
            <w:hyperlink r:id="rId13" w:tooltip="mailto:KSmith@nea.org" w:history="1">
              <w:r>
                <w:rPr>
                  <w:rStyle w:val="Hyperlink"/>
                  <w:rFonts w:ascii="Arial" w:hAnsi="Arial" w:cs="Arial"/>
                  <w:bdr w:val="none" w:sz="0" w:space="0" w:color="auto" w:frame="1"/>
                </w:rPr>
                <w:t>KSmith@nea.org</w:t>
              </w:r>
            </w:hyperlink>
            <w:r>
              <w:rPr>
                <w:rFonts w:ascii="Arial" w:hAnsi="Arial" w:cs="Arial"/>
                <w:color w:val="242424"/>
                <w:bdr w:val="none" w:sz="0" w:space="0" w:color="auto" w:frame="1"/>
              </w:rPr>
              <w:t>; </w:t>
            </w:r>
            <w:hyperlink r:id="rId14" w:tooltip="mailto:dvaught@nea.org" w:history="1">
              <w:r>
                <w:rPr>
                  <w:rStyle w:val="Hyperlink"/>
                  <w:rFonts w:ascii="Arial" w:hAnsi="Arial" w:cs="Arial"/>
                  <w:bdr w:val="none" w:sz="0" w:space="0" w:color="auto" w:frame="1"/>
                </w:rPr>
                <w:t>dvaught@nea.org</w:t>
              </w:r>
            </w:hyperlink>
            <w:r>
              <w:rPr>
                <w:rFonts w:ascii="Arial" w:hAnsi="Arial" w:cs="Arial"/>
                <w:color w:val="242424"/>
                <w:bdr w:val="none" w:sz="0" w:space="0" w:color="auto" w:frame="1"/>
              </w:rPr>
              <w:t>; </w:t>
            </w:r>
            <w:hyperlink r:id="rId15" w:tooltip="mailto:KGraves@nea.org" w:history="1">
              <w:r>
                <w:rPr>
                  <w:rStyle w:val="Hyperlink"/>
                  <w:rFonts w:ascii="Arial" w:hAnsi="Arial" w:cs="Arial"/>
                  <w:bdr w:val="none" w:sz="0" w:space="0" w:color="auto" w:frame="1"/>
                </w:rPr>
                <w:t>KGraves@nea.org</w:t>
              </w:r>
            </w:hyperlink>
          </w:p>
        </w:tc>
      </w:tr>
    </w:tbl>
    <w:p w14:paraId="14E0A50D" w14:textId="38624544" w:rsidR="00B1394D" w:rsidRDefault="004269AC" w:rsidP="00ED28B5">
      <w:pPr>
        <w:textAlignment w:val="baseline"/>
        <w:rPr>
          <w:rFonts w:ascii="Calibri" w:eastAsia="Times New Roman" w:hAnsi="Calibri" w:cs="Calibri"/>
          <w:color w:val="000000"/>
          <w:sz w:val="24"/>
          <w:szCs w:val="24"/>
        </w:rPr>
      </w:pPr>
      <w:bookmarkStart w:id="0" w:name="_GoBack"/>
      <w:bookmarkEnd w:id="0"/>
      <w:r>
        <w:rPr>
          <w:rFonts w:ascii="Calibri" w:eastAsia="Times New Roman" w:hAnsi="Calibri" w:cs="Calibri"/>
          <w:color w:val="000000"/>
          <w:sz w:val="24"/>
          <w:szCs w:val="24"/>
        </w:rPr>
        <w:t>M</w:t>
      </w:r>
      <w:r w:rsidR="006D3C9E">
        <w:rPr>
          <w:rFonts w:ascii="Calibri" w:eastAsia="Times New Roman" w:hAnsi="Calibri" w:cs="Calibri"/>
          <w:color w:val="000000"/>
          <w:sz w:val="24"/>
          <w:szCs w:val="24"/>
        </w:rPr>
        <w:t>ANAGERs</w:t>
      </w:r>
    </w:p>
    <w:p w14:paraId="00C078FC" w14:textId="6DE1EA27" w:rsidR="006D3C9E" w:rsidRDefault="006D3C9E" w:rsidP="00ED28B5">
      <w:pPr>
        <w:textAlignment w:val="baseline"/>
        <w:rPr>
          <w:rFonts w:ascii="Calibri" w:eastAsia="Times New Roman" w:hAnsi="Calibri" w:cs="Calibri"/>
          <w:color w:val="000000"/>
          <w:sz w:val="24"/>
          <w:szCs w:val="24"/>
        </w:rPr>
      </w:pPr>
      <w:r>
        <w:rPr>
          <w:rFonts w:ascii="Calibri" w:eastAsia="Times New Roman" w:hAnsi="Calibri" w:cs="Calibri"/>
          <w:color w:val="000000"/>
          <w:sz w:val="24"/>
          <w:szCs w:val="24"/>
        </w:rPr>
        <w:t xml:space="preserve">Kelvin Smith, Tom Israel, Kyle Serrette, Amber Parker, Andy Coons, Zac Mannis, rob Gardner, Ron Sniffen, rich Wood, Elaine Kuhar, Camille Grant, cbasurto, dvaught, </w:t>
      </w:r>
      <w:r w:rsidR="004269AC">
        <w:rPr>
          <w:rFonts w:ascii="Calibri" w:eastAsia="Times New Roman" w:hAnsi="Calibri" w:cs="Calibri"/>
          <w:color w:val="000000"/>
          <w:sz w:val="24"/>
          <w:szCs w:val="24"/>
        </w:rPr>
        <w:t xml:space="preserve">kim graves, </w:t>
      </w:r>
      <w:r>
        <w:rPr>
          <w:rFonts w:ascii="Calibri" w:eastAsia="Times New Roman" w:hAnsi="Calibri" w:cs="Calibri"/>
          <w:color w:val="000000"/>
          <w:sz w:val="24"/>
          <w:szCs w:val="24"/>
        </w:rPr>
        <w:t>rob – tech guy</w:t>
      </w:r>
    </w:p>
    <w:p w14:paraId="727B500A" w14:textId="77777777" w:rsidR="008A621F" w:rsidRPr="008A621F" w:rsidRDefault="008A621F" w:rsidP="008A621F">
      <w:pPr>
        <w:spacing w:after="0" w:line="240" w:lineRule="auto"/>
        <w:rPr>
          <w:rFonts w:ascii="Times New Roman" w:eastAsia="Times New Roman" w:hAnsi="Times New Roman" w:cs="Times New Roman"/>
          <w:sz w:val="24"/>
          <w:szCs w:val="24"/>
        </w:rPr>
      </w:pPr>
      <w:r w:rsidRPr="008A621F">
        <w:rPr>
          <w:rFonts w:ascii="Calibri" w:eastAsia="Times New Roman" w:hAnsi="Calibri" w:cs="Calibri"/>
          <w:color w:val="000000"/>
          <w:sz w:val="24"/>
          <w:szCs w:val="24"/>
          <w:bdr w:val="none" w:sz="0" w:space="0" w:color="auto" w:frame="1"/>
        </w:rPr>
        <w:t>Hello all – </w:t>
      </w:r>
    </w:p>
    <w:p w14:paraId="7FBA844B" w14:textId="77777777" w:rsidR="008A621F" w:rsidRPr="008A621F" w:rsidRDefault="008A621F" w:rsidP="008A621F">
      <w:pPr>
        <w:spacing w:after="0" w:line="240" w:lineRule="auto"/>
        <w:textAlignment w:val="baseline"/>
        <w:rPr>
          <w:rFonts w:ascii="Calibri" w:eastAsia="Times New Roman" w:hAnsi="Calibri" w:cs="Calibri"/>
          <w:color w:val="000000"/>
          <w:sz w:val="24"/>
          <w:szCs w:val="24"/>
        </w:rPr>
      </w:pPr>
      <w:r w:rsidRPr="008A621F">
        <w:rPr>
          <w:rFonts w:ascii="Calibri" w:eastAsia="Times New Roman" w:hAnsi="Calibri" w:cs="Calibri"/>
          <w:color w:val="000000"/>
          <w:sz w:val="24"/>
          <w:szCs w:val="24"/>
        </w:rPr>
        <w:t>A member of your team recently worked on behalf of NEA to provide training for the Center for Organizing and Affiliate Support and Campaign Lab Program called Organizing Strategies for ESP.   We recognize that every affiliate is experiencing a tremendous workload increase this year, and your support of our program is greatly appreciated. Their valuable hours were spent planning, traveling, implementing, and evaluating our work to ensure it was the best it could be.  The team consisted of </w:t>
      </w:r>
      <w:r w:rsidRPr="008A621F">
        <w:rPr>
          <w:rFonts w:ascii="Calibri" w:eastAsia="Times New Roman" w:hAnsi="Calibri" w:cs="Calibri"/>
          <w:b/>
          <w:bCs/>
          <w:color w:val="000000"/>
          <w:sz w:val="24"/>
          <w:szCs w:val="24"/>
        </w:rPr>
        <w:t>Karla Medina (NEA), Hedy Eischeid, Lead (AK), Vanessa Pulkrabek (MN), Jeny Gardner (WY), Michael Ruiz (WA), Dawn Moretz (MD), Beth Barton (IL), Kricket Ickwontoro, Online Course Support (NEA), Dave Coble (NEA), Michael Soodeen (NEA), Mark Collier (NEA), and Toshie Okochi(NEA).</w:t>
      </w:r>
      <w:r w:rsidRPr="008A621F">
        <w:rPr>
          <w:rFonts w:ascii="Calibri" w:eastAsia="Times New Roman" w:hAnsi="Calibri" w:cs="Calibri"/>
          <w:color w:val="000000"/>
          <w:sz w:val="24"/>
          <w:szCs w:val="24"/>
        </w:rPr>
        <w:t> </w:t>
      </w:r>
    </w:p>
    <w:p w14:paraId="31722A68" w14:textId="77777777" w:rsidR="008A621F" w:rsidRPr="008A621F" w:rsidRDefault="008A621F" w:rsidP="008A621F">
      <w:pPr>
        <w:spacing w:after="0" w:line="240" w:lineRule="auto"/>
        <w:textAlignment w:val="baseline"/>
        <w:rPr>
          <w:rFonts w:ascii="Calibri" w:eastAsia="Times New Roman" w:hAnsi="Calibri" w:cs="Calibri"/>
          <w:color w:val="000000"/>
          <w:sz w:val="24"/>
          <w:szCs w:val="24"/>
        </w:rPr>
      </w:pPr>
      <w:r w:rsidRPr="008A621F">
        <w:rPr>
          <w:rFonts w:ascii="Calibri" w:eastAsia="Times New Roman" w:hAnsi="Calibri" w:cs="Calibri"/>
          <w:color w:val="000000"/>
          <w:sz w:val="24"/>
          <w:szCs w:val="24"/>
        </w:rPr>
        <w:t> </w:t>
      </w:r>
    </w:p>
    <w:p w14:paraId="03D1A6AF" w14:textId="77777777" w:rsidR="008A621F" w:rsidRPr="008A621F" w:rsidRDefault="008A621F" w:rsidP="008A621F">
      <w:pPr>
        <w:spacing w:line="240" w:lineRule="auto"/>
        <w:textAlignment w:val="baseline"/>
        <w:rPr>
          <w:rFonts w:ascii="Calibri" w:eastAsia="Times New Roman" w:hAnsi="Calibri" w:cs="Calibri"/>
          <w:color w:val="000000"/>
          <w:sz w:val="24"/>
          <w:szCs w:val="24"/>
        </w:rPr>
      </w:pPr>
      <w:r w:rsidRPr="008A621F">
        <w:rPr>
          <w:rFonts w:ascii="Calibri" w:eastAsia="Times New Roman" w:hAnsi="Calibri" w:cs="Calibri"/>
          <w:color w:val="000000"/>
          <w:sz w:val="24"/>
          <w:szCs w:val="24"/>
        </w:rPr>
        <w:t>Participants from 14 states came to Louisville, KY. This event was two and a half days of classroom content, 3 hours of online content, and follow-up with teams that submitted campaign plans to the Campaign Lab.  The before, during, and post-training support is accomplished using the NEA Learning Management System.  This was an entirely paperless meeting. The content across these days is designed to provide key outcomes in the following areas: </w:t>
      </w:r>
    </w:p>
    <w:p w14:paraId="1CF44551" w14:textId="77777777" w:rsidR="008A621F" w:rsidRPr="008A621F" w:rsidRDefault="008A621F" w:rsidP="008A621F">
      <w:pPr>
        <w:numPr>
          <w:ilvl w:val="0"/>
          <w:numId w:val="6"/>
        </w:numPr>
        <w:spacing w:after="0" w:line="240" w:lineRule="auto"/>
        <w:ind w:left="1440"/>
        <w:rPr>
          <w:rFonts w:ascii="Calibri" w:eastAsia="Times New Roman" w:hAnsi="Calibri" w:cs="Calibri"/>
          <w:color w:val="000000"/>
          <w:sz w:val="24"/>
          <w:szCs w:val="24"/>
        </w:rPr>
      </w:pPr>
      <w:r w:rsidRPr="008A621F">
        <w:rPr>
          <w:rFonts w:ascii="Calibri" w:eastAsia="Times New Roman" w:hAnsi="Calibri" w:cs="Calibri"/>
          <w:color w:val="000000"/>
          <w:sz w:val="24"/>
          <w:szCs w:val="24"/>
        </w:rPr>
        <w:t>Personal development and practice on disrupting bias, becoming anti-classist, and using Race and Equity Tools in our everyday union work </w:t>
      </w:r>
    </w:p>
    <w:p w14:paraId="621401AD" w14:textId="77777777" w:rsidR="008A621F" w:rsidRPr="008A621F" w:rsidRDefault="008A621F" w:rsidP="008A621F">
      <w:pPr>
        <w:numPr>
          <w:ilvl w:val="0"/>
          <w:numId w:val="6"/>
        </w:numPr>
        <w:spacing w:after="0" w:line="240" w:lineRule="auto"/>
        <w:ind w:left="1440"/>
        <w:rPr>
          <w:rFonts w:ascii="Calibri" w:eastAsia="Times New Roman" w:hAnsi="Calibri" w:cs="Calibri"/>
          <w:color w:val="000000"/>
          <w:sz w:val="24"/>
          <w:szCs w:val="24"/>
        </w:rPr>
      </w:pPr>
      <w:r w:rsidRPr="008A621F">
        <w:rPr>
          <w:rFonts w:ascii="Calibri" w:eastAsia="Times New Roman" w:hAnsi="Calibri" w:cs="Calibri"/>
          <w:color w:val="000000"/>
          <w:sz w:val="24"/>
          <w:szCs w:val="24"/>
        </w:rPr>
        <w:t>Foundational understandings of worksite context and issues for ESPs PK-12 and Higher Ed</w:t>
      </w:r>
    </w:p>
    <w:p w14:paraId="34912E1A" w14:textId="77777777" w:rsidR="008A621F" w:rsidRPr="008A621F" w:rsidRDefault="008A621F" w:rsidP="008A621F">
      <w:pPr>
        <w:numPr>
          <w:ilvl w:val="0"/>
          <w:numId w:val="6"/>
        </w:numPr>
        <w:spacing w:after="0" w:line="240" w:lineRule="auto"/>
        <w:ind w:left="1440"/>
        <w:rPr>
          <w:rFonts w:ascii="Calibri" w:eastAsia="Times New Roman" w:hAnsi="Calibri" w:cs="Calibri"/>
          <w:color w:val="000000"/>
          <w:sz w:val="24"/>
          <w:szCs w:val="24"/>
        </w:rPr>
      </w:pPr>
      <w:r w:rsidRPr="008A621F">
        <w:rPr>
          <w:rFonts w:ascii="Calibri" w:eastAsia="Times New Roman" w:hAnsi="Calibri" w:cs="Calibri"/>
          <w:color w:val="000000"/>
          <w:sz w:val="24"/>
          <w:szCs w:val="24"/>
        </w:rPr>
        <w:t>Application of methods for building organizing leaders and teams around justice-seeking campaign work</w:t>
      </w:r>
    </w:p>
    <w:p w14:paraId="40A276A2" w14:textId="77777777" w:rsidR="008A621F" w:rsidRPr="008A621F" w:rsidRDefault="008A621F" w:rsidP="008A621F">
      <w:pPr>
        <w:numPr>
          <w:ilvl w:val="0"/>
          <w:numId w:val="6"/>
        </w:numPr>
        <w:spacing w:after="0" w:line="240" w:lineRule="auto"/>
        <w:ind w:left="1440"/>
        <w:rPr>
          <w:rFonts w:ascii="Calibri" w:eastAsia="Times New Roman" w:hAnsi="Calibri" w:cs="Calibri"/>
          <w:color w:val="000000"/>
          <w:sz w:val="24"/>
          <w:szCs w:val="24"/>
        </w:rPr>
      </w:pPr>
      <w:r w:rsidRPr="008A621F">
        <w:rPr>
          <w:rFonts w:ascii="Calibri" w:eastAsia="Times New Roman" w:hAnsi="Calibri" w:cs="Calibri"/>
          <w:color w:val="000000"/>
          <w:sz w:val="24"/>
          <w:szCs w:val="24"/>
        </w:rPr>
        <w:t>Application of skills and methods for building issue-based organizing campaigns</w:t>
      </w:r>
    </w:p>
    <w:p w14:paraId="33AE00DD" w14:textId="77777777" w:rsidR="008A621F" w:rsidRPr="008A621F" w:rsidRDefault="008A621F" w:rsidP="008A621F">
      <w:pPr>
        <w:spacing w:after="0" w:line="240" w:lineRule="auto"/>
        <w:textAlignment w:val="baseline"/>
        <w:rPr>
          <w:rFonts w:ascii="Calibri" w:eastAsia="Times New Roman" w:hAnsi="Calibri" w:cs="Calibri"/>
          <w:color w:val="000000"/>
          <w:sz w:val="24"/>
          <w:szCs w:val="24"/>
        </w:rPr>
      </w:pPr>
      <w:r w:rsidRPr="008A621F">
        <w:rPr>
          <w:rFonts w:ascii="Calibri" w:eastAsia="Times New Roman" w:hAnsi="Calibri" w:cs="Calibri"/>
          <w:color w:val="000000"/>
          <w:sz w:val="24"/>
          <w:szCs w:val="24"/>
        </w:rPr>
        <w:t> </w:t>
      </w:r>
    </w:p>
    <w:p w14:paraId="3563FA39" w14:textId="77777777" w:rsidR="008A621F" w:rsidRPr="008A621F" w:rsidRDefault="008A621F" w:rsidP="008A621F">
      <w:pPr>
        <w:spacing w:after="0" w:line="240" w:lineRule="auto"/>
        <w:textAlignment w:val="baseline"/>
        <w:rPr>
          <w:rFonts w:ascii="Calibri" w:eastAsia="Times New Roman" w:hAnsi="Calibri" w:cs="Calibri"/>
          <w:color w:val="000000"/>
          <w:sz w:val="24"/>
          <w:szCs w:val="24"/>
        </w:rPr>
      </w:pPr>
      <w:r w:rsidRPr="008A621F">
        <w:rPr>
          <w:rFonts w:ascii="Calibri" w:eastAsia="Times New Roman" w:hAnsi="Calibri" w:cs="Calibri"/>
          <w:b/>
          <w:bCs/>
          <w:color w:val="000000"/>
          <w:sz w:val="24"/>
          <w:szCs w:val="24"/>
        </w:rPr>
        <w:t>Participant comments:</w:t>
      </w:r>
    </w:p>
    <w:p w14:paraId="578331AD" w14:textId="77777777" w:rsidR="008A621F" w:rsidRPr="008A621F" w:rsidRDefault="008A621F" w:rsidP="008A621F">
      <w:pPr>
        <w:spacing w:after="0" w:line="240" w:lineRule="auto"/>
        <w:textAlignment w:val="baseline"/>
        <w:rPr>
          <w:rFonts w:ascii="Calibri" w:eastAsia="Times New Roman" w:hAnsi="Calibri" w:cs="Calibri"/>
          <w:color w:val="000000"/>
          <w:sz w:val="24"/>
          <w:szCs w:val="24"/>
        </w:rPr>
      </w:pPr>
      <w:r w:rsidRPr="008A621F">
        <w:rPr>
          <w:rFonts w:ascii="Calibri" w:eastAsia="Times New Roman" w:hAnsi="Calibri" w:cs="Calibri"/>
          <w:i/>
          <w:iCs/>
          <w:color w:val="000000"/>
          <w:sz w:val="24"/>
          <w:szCs w:val="24"/>
        </w:rPr>
        <w:t>“I really enjoyed the discussion and scenarios on classism/racism. This topic isn't discussed enough in our NEA world, so to spend serious time on this today was impactful. The tools provided for helping teams center race, class, and gender in our campaign designs were also a new value-add to my work. ”</w:t>
      </w:r>
    </w:p>
    <w:p w14:paraId="5F1592F0" w14:textId="77777777" w:rsidR="008A621F" w:rsidRPr="008A621F" w:rsidRDefault="008A621F" w:rsidP="008A621F">
      <w:pPr>
        <w:spacing w:after="0" w:line="240" w:lineRule="auto"/>
        <w:textAlignment w:val="baseline"/>
        <w:rPr>
          <w:rFonts w:ascii="Calibri" w:eastAsia="Times New Roman" w:hAnsi="Calibri" w:cs="Calibri"/>
          <w:color w:val="000000"/>
          <w:sz w:val="24"/>
          <w:szCs w:val="24"/>
        </w:rPr>
      </w:pPr>
      <w:r w:rsidRPr="008A621F">
        <w:rPr>
          <w:rFonts w:ascii="Calibri" w:eastAsia="Times New Roman" w:hAnsi="Calibri" w:cs="Calibri"/>
          <w:color w:val="000000"/>
          <w:sz w:val="24"/>
          <w:szCs w:val="24"/>
        </w:rPr>
        <w:t> </w:t>
      </w:r>
    </w:p>
    <w:p w14:paraId="59B2D9E7" w14:textId="77777777" w:rsidR="008A621F" w:rsidRPr="008A621F" w:rsidRDefault="008A621F" w:rsidP="008A621F">
      <w:pPr>
        <w:spacing w:after="0" w:line="240" w:lineRule="auto"/>
        <w:textAlignment w:val="baseline"/>
        <w:rPr>
          <w:rFonts w:ascii="Calibri" w:eastAsia="Times New Roman" w:hAnsi="Calibri" w:cs="Calibri"/>
          <w:color w:val="000000"/>
          <w:sz w:val="24"/>
          <w:szCs w:val="24"/>
        </w:rPr>
      </w:pPr>
      <w:r w:rsidRPr="008A621F">
        <w:rPr>
          <w:rFonts w:ascii="Calibri" w:eastAsia="Times New Roman" w:hAnsi="Calibri" w:cs="Calibri"/>
          <w:i/>
          <w:iCs/>
          <w:color w:val="000000"/>
          <w:sz w:val="24"/>
          <w:szCs w:val="24"/>
        </w:rPr>
        <w:t> “The timeline and financialization portion of today's learning was engaging and something I will use with leaders. It offered a good segue into talking about a living wage campaign. The step-by-step, intentional planning for a living wage campaign was exactly the practice I needed. ”</w:t>
      </w:r>
    </w:p>
    <w:p w14:paraId="3D5E4F28" w14:textId="77777777" w:rsidR="008A621F" w:rsidRPr="008A621F" w:rsidRDefault="008A621F" w:rsidP="008A621F">
      <w:pPr>
        <w:spacing w:after="0" w:line="240" w:lineRule="auto"/>
        <w:textAlignment w:val="baseline"/>
        <w:rPr>
          <w:rFonts w:ascii="Calibri" w:eastAsia="Times New Roman" w:hAnsi="Calibri" w:cs="Calibri"/>
          <w:color w:val="000000"/>
          <w:sz w:val="24"/>
          <w:szCs w:val="24"/>
        </w:rPr>
      </w:pPr>
      <w:r w:rsidRPr="008A621F">
        <w:rPr>
          <w:rFonts w:ascii="Calibri" w:eastAsia="Times New Roman" w:hAnsi="Calibri" w:cs="Calibri"/>
          <w:color w:val="000000"/>
          <w:sz w:val="24"/>
          <w:szCs w:val="24"/>
        </w:rPr>
        <w:t> </w:t>
      </w:r>
    </w:p>
    <w:p w14:paraId="660F7C02" w14:textId="77777777" w:rsidR="008A621F" w:rsidRPr="008A621F" w:rsidRDefault="008A621F" w:rsidP="008A621F">
      <w:pPr>
        <w:spacing w:line="240" w:lineRule="auto"/>
        <w:textAlignment w:val="baseline"/>
        <w:rPr>
          <w:rFonts w:ascii="Calibri" w:eastAsia="Times New Roman" w:hAnsi="Calibri" w:cs="Calibri"/>
          <w:color w:val="000000"/>
          <w:sz w:val="24"/>
          <w:szCs w:val="24"/>
        </w:rPr>
      </w:pPr>
      <w:r w:rsidRPr="008A621F">
        <w:rPr>
          <w:rFonts w:ascii="Calibri" w:eastAsia="Times New Roman" w:hAnsi="Calibri" w:cs="Calibri"/>
          <w:i/>
          <w:iCs/>
          <w:color w:val="000000"/>
          <w:sz w:val="24"/>
          <w:szCs w:val="24"/>
        </w:rPr>
        <w:t> “The effectiveness of all aspects of the training has been excellent. Having access to the information ahead of time has been very beneficial, and the engagement of the presenters has greatly enhanced the experience. Ending the meeting with a workshop on the Campaign Lab was also a real benefit. I am excited for a number of my locals to be part of this.”</w:t>
      </w:r>
    </w:p>
    <w:p w14:paraId="0A79485F" w14:textId="1A16A9C3" w:rsidR="005A39E0" w:rsidRPr="006B0BBD" w:rsidRDefault="005A39E0" w:rsidP="008A621F">
      <w:pPr>
        <w:textAlignment w:val="baseline"/>
        <w:rPr>
          <w:rFonts w:ascii="Calibri" w:eastAsia="Times New Roman" w:hAnsi="Calibri" w:cs="Calibri"/>
          <w:color w:val="000000"/>
          <w:sz w:val="24"/>
          <w:szCs w:val="24"/>
        </w:rPr>
      </w:pPr>
    </w:p>
    <w:sectPr w:rsidR="005A39E0" w:rsidRPr="006B0BBD" w:rsidSect="001F0F9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884C13"/>
    <w:multiLevelType w:val="multilevel"/>
    <w:tmpl w:val="68A87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3E2760"/>
    <w:multiLevelType w:val="hybridMultilevel"/>
    <w:tmpl w:val="72B29686"/>
    <w:lvl w:ilvl="0" w:tplc="1EA61DBC">
      <w:start w:val="1"/>
      <w:numFmt w:val="bullet"/>
      <w:lvlText w:val=" "/>
      <w:lvlJc w:val="left"/>
      <w:pPr>
        <w:tabs>
          <w:tab w:val="num" w:pos="720"/>
        </w:tabs>
        <w:ind w:left="720" w:hanging="360"/>
      </w:pPr>
      <w:rPr>
        <w:rFonts w:ascii="Calibri" w:hAnsi="Calibri" w:hint="default"/>
      </w:rPr>
    </w:lvl>
    <w:lvl w:ilvl="1" w:tplc="0DD036DE" w:tentative="1">
      <w:start w:val="1"/>
      <w:numFmt w:val="bullet"/>
      <w:lvlText w:val=" "/>
      <w:lvlJc w:val="left"/>
      <w:pPr>
        <w:tabs>
          <w:tab w:val="num" w:pos="1440"/>
        </w:tabs>
        <w:ind w:left="1440" w:hanging="360"/>
      </w:pPr>
      <w:rPr>
        <w:rFonts w:ascii="Calibri" w:hAnsi="Calibri" w:hint="default"/>
      </w:rPr>
    </w:lvl>
    <w:lvl w:ilvl="2" w:tplc="4FE8F2BA" w:tentative="1">
      <w:start w:val="1"/>
      <w:numFmt w:val="bullet"/>
      <w:lvlText w:val=" "/>
      <w:lvlJc w:val="left"/>
      <w:pPr>
        <w:tabs>
          <w:tab w:val="num" w:pos="2160"/>
        </w:tabs>
        <w:ind w:left="2160" w:hanging="360"/>
      </w:pPr>
      <w:rPr>
        <w:rFonts w:ascii="Calibri" w:hAnsi="Calibri" w:hint="default"/>
      </w:rPr>
    </w:lvl>
    <w:lvl w:ilvl="3" w:tplc="4E603E38" w:tentative="1">
      <w:start w:val="1"/>
      <w:numFmt w:val="bullet"/>
      <w:lvlText w:val=" "/>
      <w:lvlJc w:val="left"/>
      <w:pPr>
        <w:tabs>
          <w:tab w:val="num" w:pos="2880"/>
        </w:tabs>
        <w:ind w:left="2880" w:hanging="360"/>
      </w:pPr>
      <w:rPr>
        <w:rFonts w:ascii="Calibri" w:hAnsi="Calibri" w:hint="default"/>
      </w:rPr>
    </w:lvl>
    <w:lvl w:ilvl="4" w:tplc="3F6A4052" w:tentative="1">
      <w:start w:val="1"/>
      <w:numFmt w:val="bullet"/>
      <w:lvlText w:val=" "/>
      <w:lvlJc w:val="left"/>
      <w:pPr>
        <w:tabs>
          <w:tab w:val="num" w:pos="3600"/>
        </w:tabs>
        <w:ind w:left="3600" w:hanging="360"/>
      </w:pPr>
      <w:rPr>
        <w:rFonts w:ascii="Calibri" w:hAnsi="Calibri" w:hint="default"/>
      </w:rPr>
    </w:lvl>
    <w:lvl w:ilvl="5" w:tplc="EDAA1212" w:tentative="1">
      <w:start w:val="1"/>
      <w:numFmt w:val="bullet"/>
      <w:lvlText w:val=" "/>
      <w:lvlJc w:val="left"/>
      <w:pPr>
        <w:tabs>
          <w:tab w:val="num" w:pos="4320"/>
        </w:tabs>
        <w:ind w:left="4320" w:hanging="360"/>
      </w:pPr>
      <w:rPr>
        <w:rFonts w:ascii="Calibri" w:hAnsi="Calibri" w:hint="default"/>
      </w:rPr>
    </w:lvl>
    <w:lvl w:ilvl="6" w:tplc="97CCDAD6" w:tentative="1">
      <w:start w:val="1"/>
      <w:numFmt w:val="bullet"/>
      <w:lvlText w:val=" "/>
      <w:lvlJc w:val="left"/>
      <w:pPr>
        <w:tabs>
          <w:tab w:val="num" w:pos="5040"/>
        </w:tabs>
        <w:ind w:left="5040" w:hanging="360"/>
      </w:pPr>
      <w:rPr>
        <w:rFonts w:ascii="Calibri" w:hAnsi="Calibri" w:hint="default"/>
      </w:rPr>
    </w:lvl>
    <w:lvl w:ilvl="7" w:tplc="DBDC3F26" w:tentative="1">
      <w:start w:val="1"/>
      <w:numFmt w:val="bullet"/>
      <w:lvlText w:val=" "/>
      <w:lvlJc w:val="left"/>
      <w:pPr>
        <w:tabs>
          <w:tab w:val="num" w:pos="5760"/>
        </w:tabs>
        <w:ind w:left="5760" w:hanging="360"/>
      </w:pPr>
      <w:rPr>
        <w:rFonts w:ascii="Calibri" w:hAnsi="Calibri" w:hint="default"/>
      </w:rPr>
    </w:lvl>
    <w:lvl w:ilvl="8" w:tplc="0C02294A" w:tentative="1">
      <w:start w:val="1"/>
      <w:numFmt w:val="bullet"/>
      <w:lvlText w:val=" "/>
      <w:lvlJc w:val="left"/>
      <w:pPr>
        <w:tabs>
          <w:tab w:val="num" w:pos="6480"/>
        </w:tabs>
        <w:ind w:left="6480" w:hanging="360"/>
      </w:pPr>
      <w:rPr>
        <w:rFonts w:ascii="Calibri" w:hAnsi="Calibri" w:hint="default"/>
      </w:rPr>
    </w:lvl>
  </w:abstractNum>
  <w:abstractNum w:abstractNumId="2" w15:restartNumberingAfterBreak="0">
    <w:nsid w:val="23C86271"/>
    <w:multiLevelType w:val="hybridMultilevel"/>
    <w:tmpl w:val="C84A3E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2A518E4"/>
    <w:multiLevelType w:val="multilevel"/>
    <w:tmpl w:val="15B8B1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DE66385"/>
    <w:multiLevelType w:val="multilevel"/>
    <w:tmpl w:val="483205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7AE298A"/>
    <w:multiLevelType w:val="multilevel"/>
    <w:tmpl w:val="B16C21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1"/>
  </w:num>
  <w:num w:numId="3">
    <w:abstractNumId w:val="3"/>
  </w:num>
  <w:num w:numId="4">
    <w:abstractNumId w:val="0"/>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1818"/>
    <w:rsid w:val="000438AB"/>
    <w:rsid w:val="00195F79"/>
    <w:rsid w:val="001F0F90"/>
    <w:rsid w:val="00291818"/>
    <w:rsid w:val="002D4CBF"/>
    <w:rsid w:val="004136C4"/>
    <w:rsid w:val="004269AC"/>
    <w:rsid w:val="00440F77"/>
    <w:rsid w:val="005A39E0"/>
    <w:rsid w:val="005F3590"/>
    <w:rsid w:val="00601EF9"/>
    <w:rsid w:val="00666E5B"/>
    <w:rsid w:val="00695813"/>
    <w:rsid w:val="006B0BBD"/>
    <w:rsid w:val="006D3C9E"/>
    <w:rsid w:val="00897995"/>
    <w:rsid w:val="008A621F"/>
    <w:rsid w:val="00900299"/>
    <w:rsid w:val="00B1394D"/>
    <w:rsid w:val="00CE2A11"/>
    <w:rsid w:val="00D92A53"/>
    <w:rsid w:val="00ED28B5"/>
    <w:rsid w:val="00F17EF2"/>
    <w:rsid w:val="00F749DD"/>
    <w:rsid w:val="00F956B5"/>
    <w:rsid w:val="00FF442B"/>
    <w:rsid w:val="3ADBBF5F"/>
    <w:rsid w:val="7C782F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27DDED"/>
  <w15:chartTrackingRefBased/>
  <w15:docId w15:val="{4D1A82CC-D22D-4732-8C42-74A6185E5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181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749D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749DD"/>
    <w:rPr>
      <w:color w:val="0000FF"/>
      <w:u w:val="single"/>
    </w:rPr>
  </w:style>
  <w:style w:type="character" w:customStyle="1" w:styleId="fui-buttonicon">
    <w:name w:val="fui-button__icon"/>
    <w:basedOn w:val="DefaultParagraphFont"/>
    <w:rsid w:val="00F749DD"/>
  </w:style>
  <w:style w:type="character" w:customStyle="1" w:styleId="flwlv">
    <w:name w:val="flwlv"/>
    <w:basedOn w:val="DefaultParagraphFont"/>
    <w:rsid w:val="00F749DD"/>
  </w:style>
  <w:style w:type="character" w:customStyle="1" w:styleId="fui-avatarinitials">
    <w:name w:val="fui-avatar__initials"/>
    <w:basedOn w:val="DefaultParagraphFont"/>
    <w:rsid w:val="00F749DD"/>
  </w:style>
  <w:style w:type="character" w:customStyle="1" w:styleId="--c-660">
    <w:name w:val="--c_-660"/>
    <w:basedOn w:val="DefaultParagraphFont"/>
    <w:rsid w:val="00601EF9"/>
  </w:style>
  <w:style w:type="paragraph" w:customStyle="1" w:styleId="xmsonormal">
    <w:name w:val="x_msonormal"/>
    <w:basedOn w:val="Normal"/>
    <w:rsid w:val="001F0F90"/>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CE2A11"/>
    <w:pPr>
      <w:spacing w:after="0" w:line="240" w:lineRule="auto"/>
      <w:ind w:left="720"/>
      <w:contextualSpacing/>
    </w:pPr>
    <w:rPr>
      <w:rFonts w:ascii="Times New Roman" w:eastAsia="Times New Roman" w:hAnsi="Times New Roman" w:cs="Times New Roman"/>
      <w:sz w:val="24"/>
      <w:szCs w:val="24"/>
    </w:rPr>
  </w:style>
  <w:style w:type="character" w:customStyle="1" w:styleId="--sq-733">
    <w:name w:val="--sq-733"/>
    <w:basedOn w:val="DefaultParagraphFont"/>
    <w:rsid w:val="006B0B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263657">
      <w:bodyDiv w:val="1"/>
      <w:marLeft w:val="0"/>
      <w:marRight w:val="0"/>
      <w:marTop w:val="0"/>
      <w:marBottom w:val="0"/>
      <w:divBdr>
        <w:top w:val="none" w:sz="0" w:space="0" w:color="auto"/>
        <w:left w:val="none" w:sz="0" w:space="0" w:color="auto"/>
        <w:bottom w:val="none" w:sz="0" w:space="0" w:color="auto"/>
        <w:right w:val="none" w:sz="0" w:space="0" w:color="auto"/>
      </w:divBdr>
      <w:divsChild>
        <w:div w:id="364527864">
          <w:marLeft w:val="144"/>
          <w:marRight w:val="0"/>
          <w:marTop w:val="240"/>
          <w:marBottom w:val="40"/>
          <w:divBdr>
            <w:top w:val="none" w:sz="0" w:space="0" w:color="auto"/>
            <w:left w:val="none" w:sz="0" w:space="0" w:color="auto"/>
            <w:bottom w:val="none" w:sz="0" w:space="0" w:color="auto"/>
            <w:right w:val="none" w:sz="0" w:space="0" w:color="auto"/>
          </w:divBdr>
        </w:div>
      </w:divsChild>
    </w:div>
    <w:div w:id="50689406">
      <w:bodyDiv w:val="1"/>
      <w:marLeft w:val="0"/>
      <w:marRight w:val="0"/>
      <w:marTop w:val="0"/>
      <w:marBottom w:val="0"/>
      <w:divBdr>
        <w:top w:val="none" w:sz="0" w:space="0" w:color="auto"/>
        <w:left w:val="none" w:sz="0" w:space="0" w:color="auto"/>
        <w:bottom w:val="none" w:sz="0" w:space="0" w:color="auto"/>
        <w:right w:val="none" w:sz="0" w:space="0" w:color="auto"/>
      </w:divBdr>
    </w:div>
    <w:div w:id="163017497">
      <w:bodyDiv w:val="1"/>
      <w:marLeft w:val="0"/>
      <w:marRight w:val="0"/>
      <w:marTop w:val="0"/>
      <w:marBottom w:val="0"/>
      <w:divBdr>
        <w:top w:val="none" w:sz="0" w:space="0" w:color="auto"/>
        <w:left w:val="none" w:sz="0" w:space="0" w:color="auto"/>
        <w:bottom w:val="none" w:sz="0" w:space="0" w:color="auto"/>
        <w:right w:val="none" w:sz="0" w:space="0" w:color="auto"/>
      </w:divBdr>
    </w:div>
    <w:div w:id="213004995">
      <w:bodyDiv w:val="1"/>
      <w:marLeft w:val="0"/>
      <w:marRight w:val="0"/>
      <w:marTop w:val="0"/>
      <w:marBottom w:val="0"/>
      <w:divBdr>
        <w:top w:val="none" w:sz="0" w:space="0" w:color="auto"/>
        <w:left w:val="none" w:sz="0" w:space="0" w:color="auto"/>
        <w:bottom w:val="none" w:sz="0" w:space="0" w:color="auto"/>
        <w:right w:val="none" w:sz="0" w:space="0" w:color="auto"/>
      </w:divBdr>
    </w:div>
    <w:div w:id="225729974">
      <w:bodyDiv w:val="1"/>
      <w:marLeft w:val="0"/>
      <w:marRight w:val="0"/>
      <w:marTop w:val="0"/>
      <w:marBottom w:val="0"/>
      <w:divBdr>
        <w:top w:val="none" w:sz="0" w:space="0" w:color="auto"/>
        <w:left w:val="none" w:sz="0" w:space="0" w:color="auto"/>
        <w:bottom w:val="none" w:sz="0" w:space="0" w:color="auto"/>
        <w:right w:val="none" w:sz="0" w:space="0" w:color="auto"/>
      </w:divBdr>
      <w:divsChild>
        <w:div w:id="1718703649">
          <w:marLeft w:val="0"/>
          <w:marRight w:val="0"/>
          <w:marTop w:val="0"/>
          <w:marBottom w:val="0"/>
          <w:divBdr>
            <w:top w:val="none" w:sz="0" w:space="0" w:color="auto"/>
            <w:left w:val="none" w:sz="0" w:space="0" w:color="auto"/>
            <w:bottom w:val="none" w:sz="0" w:space="0" w:color="auto"/>
            <w:right w:val="none" w:sz="0" w:space="0" w:color="auto"/>
          </w:divBdr>
          <w:divsChild>
            <w:div w:id="1815366637">
              <w:marLeft w:val="0"/>
              <w:marRight w:val="0"/>
              <w:marTop w:val="0"/>
              <w:marBottom w:val="0"/>
              <w:divBdr>
                <w:top w:val="none" w:sz="0" w:space="0" w:color="auto"/>
                <w:left w:val="none" w:sz="0" w:space="0" w:color="auto"/>
                <w:bottom w:val="none" w:sz="0" w:space="0" w:color="auto"/>
                <w:right w:val="none" w:sz="0" w:space="0" w:color="auto"/>
              </w:divBdr>
              <w:divsChild>
                <w:div w:id="1349260939">
                  <w:marLeft w:val="0"/>
                  <w:marRight w:val="0"/>
                  <w:marTop w:val="0"/>
                  <w:marBottom w:val="0"/>
                  <w:divBdr>
                    <w:top w:val="none" w:sz="0" w:space="0" w:color="auto"/>
                    <w:left w:val="none" w:sz="0" w:space="0" w:color="auto"/>
                    <w:bottom w:val="none" w:sz="0" w:space="0" w:color="auto"/>
                    <w:right w:val="none" w:sz="0" w:space="0" w:color="auto"/>
                  </w:divBdr>
                  <w:divsChild>
                    <w:div w:id="451552891">
                      <w:marLeft w:val="0"/>
                      <w:marRight w:val="0"/>
                      <w:marTop w:val="0"/>
                      <w:marBottom w:val="0"/>
                      <w:divBdr>
                        <w:top w:val="none" w:sz="0" w:space="0" w:color="auto"/>
                        <w:left w:val="none" w:sz="0" w:space="0" w:color="auto"/>
                        <w:bottom w:val="none" w:sz="0" w:space="0" w:color="auto"/>
                        <w:right w:val="none" w:sz="0" w:space="0" w:color="auto"/>
                      </w:divBdr>
                      <w:divsChild>
                        <w:div w:id="1139878008">
                          <w:marLeft w:val="30"/>
                          <w:marRight w:val="30"/>
                          <w:marTop w:val="30"/>
                          <w:marBottom w:val="120"/>
                          <w:divBdr>
                            <w:top w:val="none" w:sz="0" w:space="0" w:color="auto"/>
                            <w:left w:val="none" w:sz="0" w:space="0" w:color="auto"/>
                            <w:bottom w:val="none" w:sz="0" w:space="0" w:color="auto"/>
                            <w:right w:val="none" w:sz="0" w:space="0" w:color="auto"/>
                          </w:divBdr>
                          <w:divsChild>
                            <w:div w:id="223151948">
                              <w:marLeft w:val="780"/>
                              <w:marRight w:val="240"/>
                              <w:marTop w:val="180"/>
                              <w:marBottom w:val="0"/>
                              <w:divBdr>
                                <w:top w:val="none" w:sz="0" w:space="0" w:color="auto"/>
                                <w:left w:val="none" w:sz="0" w:space="0" w:color="auto"/>
                                <w:bottom w:val="none" w:sz="0" w:space="0" w:color="auto"/>
                                <w:right w:val="none" w:sz="0" w:space="0" w:color="auto"/>
                              </w:divBdr>
                              <w:divsChild>
                                <w:div w:id="1291740971">
                                  <w:marLeft w:val="0"/>
                                  <w:marRight w:val="0"/>
                                  <w:marTop w:val="0"/>
                                  <w:marBottom w:val="0"/>
                                  <w:divBdr>
                                    <w:top w:val="none" w:sz="0" w:space="0" w:color="auto"/>
                                    <w:left w:val="none" w:sz="0" w:space="0" w:color="auto"/>
                                    <w:bottom w:val="none" w:sz="0" w:space="0" w:color="auto"/>
                                    <w:right w:val="none" w:sz="0" w:space="0" w:color="auto"/>
                                  </w:divBdr>
                                  <w:divsChild>
                                    <w:div w:id="20858617">
                                      <w:marLeft w:val="0"/>
                                      <w:marRight w:val="0"/>
                                      <w:marTop w:val="0"/>
                                      <w:marBottom w:val="0"/>
                                      <w:divBdr>
                                        <w:top w:val="none" w:sz="0" w:space="0" w:color="auto"/>
                                        <w:left w:val="none" w:sz="0" w:space="0" w:color="auto"/>
                                        <w:bottom w:val="none" w:sz="0" w:space="0" w:color="auto"/>
                                        <w:right w:val="none" w:sz="0" w:space="0" w:color="auto"/>
                                      </w:divBdr>
                                      <w:divsChild>
                                        <w:div w:id="1005326811">
                                          <w:marLeft w:val="0"/>
                                          <w:marRight w:val="0"/>
                                          <w:marTop w:val="0"/>
                                          <w:marBottom w:val="0"/>
                                          <w:divBdr>
                                            <w:top w:val="none" w:sz="0" w:space="0" w:color="auto"/>
                                            <w:left w:val="none" w:sz="0" w:space="0" w:color="auto"/>
                                            <w:bottom w:val="none" w:sz="0" w:space="0" w:color="auto"/>
                                            <w:right w:val="none" w:sz="0" w:space="0" w:color="auto"/>
                                          </w:divBdr>
                                          <w:divsChild>
                                            <w:div w:id="1629239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5728091">
                              <w:marLeft w:val="780"/>
                              <w:marRight w:val="0"/>
                              <w:marTop w:val="180"/>
                              <w:marBottom w:val="0"/>
                              <w:divBdr>
                                <w:top w:val="none" w:sz="0" w:space="0" w:color="auto"/>
                                <w:left w:val="none" w:sz="0" w:space="0" w:color="auto"/>
                                <w:bottom w:val="none" w:sz="0" w:space="0" w:color="auto"/>
                                <w:right w:val="none" w:sz="0" w:space="0" w:color="auto"/>
                              </w:divBdr>
                            </w:div>
                            <w:div w:id="1195383575">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1888109">
          <w:marLeft w:val="0"/>
          <w:marRight w:val="0"/>
          <w:marTop w:val="0"/>
          <w:marBottom w:val="0"/>
          <w:divBdr>
            <w:top w:val="none" w:sz="0" w:space="0" w:color="auto"/>
            <w:left w:val="none" w:sz="0" w:space="0" w:color="auto"/>
            <w:bottom w:val="none" w:sz="0" w:space="0" w:color="auto"/>
            <w:right w:val="none" w:sz="0" w:space="0" w:color="auto"/>
          </w:divBdr>
          <w:divsChild>
            <w:div w:id="293142835">
              <w:marLeft w:val="0"/>
              <w:marRight w:val="0"/>
              <w:marTop w:val="0"/>
              <w:marBottom w:val="0"/>
              <w:divBdr>
                <w:top w:val="none" w:sz="0" w:space="0" w:color="auto"/>
                <w:left w:val="none" w:sz="0" w:space="0" w:color="auto"/>
                <w:bottom w:val="none" w:sz="0" w:space="0" w:color="auto"/>
                <w:right w:val="none" w:sz="0" w:space="0" w:color="auto"/>
              </w:divBdr>
              <w:divsChild>
                <w:div w:id="182524550">
                  <w:marLeft w:val="30"/>
                  <w:marRight w:val="30"/>
                  <w:marTop w:val="120"/>
                  <w:marBottom w:val="120"/>
                  <w:divBdr>
                    <w:top w:val="none" w:sz="0" w:space="0" w:color="auto"/>
                    <w:left w:val="none" w:sz="0" w:space="0" w:color="auto"/>
                    <w:bottom w:val="none" w:sz="0" w:space="0" w:color="auto"/>
                    <w:right w:val="none" w:sz="0" w:space="0" w:color="auto"/>
                  </w:divBdr>
                  <w:divsChild>
                    <w:div w:id="128091043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9350675">
      <w:bodyDiv w:val="1"/>
      <w:marLeft w:val="0"/>
      <w:marRight w:val="0"/>
      <w:marTop w:val="0"/>
      <w:marBottom w:val="0"/>
      <w:divBdr>
        <w:top w:val="none" w:sz="0" w:space="0" w:color="auto"/>
        <w:left w:val="none" w:sz="0" w:space="0" w:color="auto"/>
        <w:bottom w:val="none" w:sz="0" w:space="0" w:color="auto"/>
        <w:right w:val="none" w:sz="0" w:space="0" w:color="auto"/>
      </w:divBdr>
    </w:div>
    <w:div w:id="495608525">
      <w:bodyDiv w:val="1"/>
      <w:marLeft w:val="0"/>
      <w:marRight w:val="0"/>
      <w:marTop w:val="0"/>
      <w:marBottom w:val="0"/>
      <w:divBdr>
        <w:top w:val="none" w:sz="0" w:space="0" w:color="auto"/>
        <w:left w:val="none" w:sz="0" w:space="0" w:color="auto"/>
        <w:bottom w:val="none" w:sz="0" w:space="0" w:color="auto"/>
        <w:right w:val="none" w:sz="0" w:space="0" w:color="auto"/>
      </w:divBdr>
    </w:div>
    <w:div w:id="665518274">
      <w:bodyDiv w:val="1"/>
      <w:marLeft w:val="0"/>
      <w:marRight w:val="0"/>
      <w:marTop w:val="0"/>
      <w:marBottom w:val="0"/>
      <w:divBdr>
        <w:top w:val="none" w:sz="0" w:space="0" w:color="auto"/>
        <w:left w:val="none" w:sz="0" w:space="0" w:color="auto"/>
        <w:bottom w:val="none" w:sz="0" w:space="0" w:color="auto"/>
        <w:right w:val="none" w:sz="0" w:space="0" w:color="auto"/>
      </w:divBdr>
      <w:divsChild>
        <w:div w:id="1340699624">
          <w:marLeft w:val="0"/>
          <w:marRight w:val="0"/>
          <w:marTop w:val="0"/>
          <w:marBottom w:val="0"/>
          <w:divBdr>
            <w:top w:val="none" w:sz="0" w:space="0" w:color="auto"/>
            <w:left w:val="none" w:sz="0" w:space="0" w:color="auto"/>
            <w:bottom w:val="none" w:sz="0" w:space="0" w:color="auto"/>
            <w:right w:val="none" w:sz="0" w:space="0" w:color="auto"/>
          </w:divBdr>
        </w:div>
        <w:div w:id="1100565493">
          <w:marLeft w:val="0"/>
          <w:marRight w:val="0"/>
          <w:marTop w:val="0"/>
          <w:marBottom w:val="0"/>
          <w:divBdr>
            <w:top w:val="none" w:sz="0" w:space="0" w:color="auto"/>
            <w:left w:val="none" w:sz="0" w:space="0" w:color="auto"/>
            <w:bottom w:val="none" w:sz="0" w:space="0" w:color="auto"/>
            <w:right w:val="none" w:sz="0" w:space="0" w:color="auto"/>
          </w:divBdr>
        </w:div>
        <w:div w:id="489710087">
          <w:marLeft w:val="0"/>
          <w:marRight w:val="0"/>
          <w:marTop w:val="0"/>
          <w:marBottom w:val="0"/>
          <w:divBdr>
            <w:top w:val="none" w:sz="0" w:space="0" w:color="auto"/>
            <w:left w:val="none" w:sz="0" w:space="0" w:color="auto"/>
            <w:bottom w:val="none" w:sz="0" w:space="0" w:color="auto"/>
            <w:right w:val="none" w:sz="0" w:space="0" w:color="auto"/>
          </w:divBdr>
        </w:div>
        <w:div w:id="1571623004">
          <w:marLeft w:val="0"/>
          <w:marRight w:val="0"/>
          <w:marTop w:val="0"/>
          <w:marBottom w:val="160"/>
          <w:divBdr>
            <w:top w:val="none" w:sz="0" w:space="0" w:color="auto"/>
            <w:left w:val="none" w:sz="0" w:space="0" w:color="auto"/>
            <w:bottom w:val="none" w:sz="0" w:space="0" w:color="auto"/>
            <w:right w:val="none" w:sz="0" w:space="0" w:color="auto"/>
          </w:divBdr>
        </w:div>
        <w:div w:id="905917340">
          <w:marLeft w:val="0"/>
          <w:marRight w:val="0"/>
          <w:marTop w:val="0"/>
          <w:marBottom w:val="0"/>
          <w:divBdr>
            <w:top w:val="none" w:sz="0" w:space="0" w:color="auto"/>
            <w:left w:val="none" w:sz="0" w:space="0" w:color="auto"/>
            <w:bottom w:val="none" w:sz="0" w:space="0" w:color="auto"/>
            <w:right w:val="none" w:sz="0" w:space="0" w:color="auto"/>
          </w:divBdr>
        </w:div>
        <w:div w:id="1994330722">
          <w:marLeft w:val="0"/>
          <w:marRight w:val="0"/>
          <w:marTop w:val="0"/>
          <w:marBottom w:val="0"/>
          <w:divBdr>
            <w:top w:val="none" w:sz="0" w:space="0" w:color="auto"/>
            <w:left w:val="none" w:sz="0" w:space="0" w:color="auto"/>
            <w:bottom w:val="none" w:sz="0" w:space="0" w:color="auto"/>
            <w:right w:val="none" w:sz="0" w:space="0" w:color="auto"/>
          </w:divBdr>
        </w:div>
        <w:div w:id="1145854178">
          <w:marLeft w:val="0"/>
          <w:marRight w:val="0"/>
          <w:marTop w:val="0"/>
          <w:marBottom w:val="0"/>
          <w:divBdr>
            <w:top w:val="none" w:sz="0" w:space="0" w:color="auto"/>
            <w:left w:val="none" w:sz="0" w:space="0" w:color="auto"/>
            <w:bottom w:val="none" w:sz="0" w:space="0" w:color="auto"/>
            <w:right w:val="none" w:sz="0" w:space="0" w:color="auto"/>
          </w:divBdr>
        </w:div>
        <w:div w:id="1430157196">
          <w:marLeft w:val="720"/>
          <w:marRight w:val="0"/>
          <w:marTop w:val="0"/>
          <w:marBottom w:val="0"/>
          <w:divBdr>
            <w:top w:val="none" w:sz="0" w:space="0" w:color="auto"/>
            <w:left w:val="none" w:sz="0" w:space="0" w:color="auto"/>
            <w:bottom w:val="none" w:sz="0" w:space="0" w:color="auto"/>
            <w:right w:val="none" w:sz="0" w:space="0" w:color="auto"/>
          </w:divBdr>
        </w:div>
        <w:div w:id="1775786615">
          <w:marLeft w:val="720"/>
          <w:marRight w:val="0"/>
          <w:marTop w:val="0"/>
          <w:marBottom w:val="0"/>
          <w:divBdr>
            <w:top w:val="none" w:sz="0" w:space="0" w:color="auto"/>
            <w:left w:val="none" w:sz="0" w:space="0" w:color="auto"/>
            <w:bottom w:val="none" w:sz="0" w:space="0" w:color="auto"/>
            <w:right w:val="none" w:sz="0" w:space="0" w:color="auto"/>
          </w:divBdr>
        </w:div>
        <w:div w:id="503059697">
          <w:marLeft w:val="720"/>
          <w:marRight w:val="0"/>
          <w:marTop w:val="0"/>
          <w:marBottom w:val="0"/>
          <w:divBdr>
            <w:top w:val="none" w:sz="0" w:space="0" w:color="auto"/>
            <w:left w:val="none" w:sz="0" w:space="0" w:color="auto"/>
            <w:bottom w:val="none" w:sz="0" w:space="0" w:color="auto"/>
            <w:right w:val="none" w:sz="0" w:space="0" w:color="auto"/>
          </w:divBdr>
        </w:div>
        <w:div w:id="1635217317">
          <w:marLeft w:val="720"/>
          <w:marRight w:val="0"/>
          <w:marTop w:val="0"/>
          <w:marBottom w:val="0"/>
          <w:divBdr>
            <w:top w:val="none" w:sz="0" w:space="0" w:color="auto"/>
            <w:left w:val="none" w:sz="0" w:space="0" w:color="auto"/>
            <w:bottom w:val="none" w:sz="0" w:space="0" w:color="auto"/>
            <w:right w:val="none" w:sz="0" w:space="0" w:color="auto"/>
          </w:divBdr>
        </w:div>
      </w:divsChild>
    </w:div>
    <w:div w:id="865560778">
      <w:bodyDiv w:val="1"/>
      <w:marLeft w:val="0"/>
      <w:marRight w:val="0"/>
      <w:marTop w:val="0"/>
      <w:marBottom w:val="0"/>
      <w:divBdr>
        <w:top w:val="none" w:sz="0" w:space="0" w:color="auto"/>
        <w:left w:val="none" w:sz="0" w:space="0" w:color="auto"/>
        <w:bottom w:val="none" w:sz="0" w:space="0" w:color="auto"/>
        <w:right w:val="none" w:sz="0" w:space="0" w:color="auto"/>
      </w:divBdr>
    </w:div>
    <w:div w:id="1276211273">
      <w:bodyDiv w:val="1"/>
      <w:marLeft w:val="0"/>
      <w:marRight w:val="0"/>
      <w:marTop w:val="0"/>
      <w:marBottom w:val="0"/>
      <w:divBdr>
        <w:top w:val="none" w:sz="0" w:space="0" w:color="auto"/>
        <w:left w:val="none" w:sz="0" w:space="0" w:color="auto"/>
        <w:bottom w:val="none" w:sz="0" w:space="0" w:color="auto"/>
        <w:right w:val="none" w:sz="0" w:space="0" w:color="auto"/>
      </w:divBdr>
    </w:div>
    <w:div w:id="1700204509">
      <w:bodyDiv w:val="1"/>
      <w:marLeft w:val="0"/>
      <w:marRight w:val="0"/>
      <w:marTop w:val="0"/>
      <w:marBottom w:val="0"/>
      <w:divBdr>
        <w:top w:val="none" w:sz="0" w:space="0" w:color="auto"/>
        <w:left w:val="none" w:sz="0" w:space="0" w:color="auto"/>
        <w:bottom w:val="none" w:sz="0" w:space="0" w:color="auto"/>
        <w:right w:val="none" w:sz="0" w:space="0" w:color="auto"/>
      </w:divBdr>
      <w:divsChild>
        <w:div w:id="1096483765">
          <w:marLeft w:val="0"/>
          <w:marRight w:val="0"/>
          <w:marTop w:val="0"/>
          <w:marBottom w:val="0"/>
          <w:divBdr>
            <w:top w:val="none" w:sz="0" w:space="0" w:color="auto"/>
            <w:left w:val="none" w:sz="0" w:space="0" w:color="auto"/>
            <w:bottom w:val="none" w:sz="0" w:space="0" w:color="auto"/>
            <w:right w:val="none" w:sz="0" w:space="0" w:color="auto"/>
          </w:divBdr>
        </w:div>
        <w:div w:id="805272643">
          <w:marLeft w:val="0"/>
          <w:marRight w:val="0"/>
          <w:marTop w:val="0"/>
          <w:marBottom w:val="0"/>
          <w:divBdr>
            <w:top w:val="none" w:sz="0" w:space="0" w:color="auto"/>
            <w:left w:val="none" w:sz="0" w:space="0" w:color="auto"/>
            <w:bottom w:val="none" w:sz="0" w:space="0" w:color="auto"/>
            <w:right w:val="none" w:sz="0" w:space="0" w:color="auto"/>
          </w:divBdr>
        </w:div>
        <w:div w:id="1096751971">
          <w:marLeft w:val="0"/>
          <w:marRight w:val="0"/>
          <w:marTop w:val="0"/>
          <w:marBottom w:val="160"/>
          <w:divBdr>
            <w:top w:val="none" w:sz="0" w:space="0" w:color="auto"/>
            <w:left w:val="none" w:sz="0" w:space="0" w:color="auto"/>
            <w:bottom w:val="none" w:sz="0" w:space="0" w:color="auto"/>
            <w:right w:val="none" w:sz="0" w:space="0" w:color="auto"/>
          </w:divBdr>
        </w:div>
        <w:div w:id="926353292">
          <w:marLeft w:val="0"/>
          <w:marRight w:val="0"/>
          <w:marTop w:val="0"/>
          <w:marBottom w:val="0"/>
          <w:divBdr>
            <w:top w:val="none" w:sz="0" w:space="0" w:color="auto"/>
            <w:left w:val="none" w:sz="0" w:space="0" w:color="auto"/>
            <w:bottom w:val="none" w:sz="0" w:space="0" w:color="auto"/>
            <w:right w:val="none" w:sz="0" w:space="0" w:color="auto"/>
          </w:divBdr>
        </w:div>
        <w:div w:id="186526822">
          <w:marLeft w:val="0"/>
          <w:marRight w:val="0"/>
          <w:marTop w:val="0"/>
          <w:marBottom w:val="0"/>
          <w:divBdr>
            <w:top w:val="none" w:sz="0" w:space="0" w:color="auto"/>
            <w:left w:val="none" w:sz="0" w:space="0" w:color="auto"/>
            <w:bottom w:val="none" w:sz="0" w:space="0" w:color="auto"/>
            <w:right w:val="none" w:sz="0" w:space="0" w:color="auto"/>
          </w:divBdr>
        </w:div>
        <w:div w:id="1332871294">
          <w:marLeft w:val="0"/>
          <w:marRight w:val="0"/>
          <w:marTop w:val="0"/>
          <w:marBottom w:val="0"/>
          <w:divBdr>
            <w:top w:val="none" w:sz="0" w:space="0" w:color="auto"/>
            <w:left w:val="none" w:sz="0" w:space="0" w:color="auto"/>
            <w:bottom w:val="none" w:sz="0" w:space="0" w:color="auto"/>
            <w:right w:val="none" w:sz="0" w:space="0" w:color="auto"/>
          </w:divBdr>
        </w:div>
        <w:div w:id="2047101277">
          <w:marLeft w:val="0"/>
          <w:marRight w:val="0"/>
          <w:marTop w:val="0"/>
          <w:marBottom w:val="0"/>
          <w:divBdr>
            <w:top w:val="none" w:sz="0" w:space="0" w:color="auto"/>
            <w:left w:val="none" w:sz="0" w:space="0" w:color="auto"/>
            <w:bottom w:val="none" w:sz="0" w:space="0" w:color="auto"/>
            <w:right w:val="none" w:sz="0" w:space="0" w:color="auto"/>
          </w:divBdr>
        </w:div>
        <w:div w:id="5332711">
          <w:marLeft w:val="0"/>
          <w:marRight w:val="0"/>
          <w:marTop w:val="0"/>
          <w:marBottom w:val="0"/>
          <w:divBdr>
            <w:top w:val="none" w:sz="0" w:space="0" w:color="auto"/>
            <w:left w:val="none" w:sz="0" w:space="0" w:color="auto"/>
            <w:bottom w:val="none" w:sz="0" w:space="0" w:color="auto"/>
            <w:right w:val="none" w:sz="0" w:space="0" w:color="auto"/>
          </w:divBdr>
        </w:div>
        <w:div w:id="1614748086">
          <w:marLeft w:val="0"/>
          <w:marRight w:val="0"/>
          <w:marTop w:val="0"/>
          <w:marBottom w:val="0"/>
          <w:divBdr>
            <w:top w:val="none" w:sz="0" w:space="0" w:color="auto"/>
            <w:left w:val="none" w:sz="0" w:space="0" w:color="auto"/>
            <w:bottom w:val="none" w:sz="0" w:space="0" w:color="auto"/>
            <w:right w:val="none" w:sz="0" w:space="0" w:color="auto"/>
          </w:divBdr>
        </w:div>
        <w:div w:id="1634481568">
          <w:marLeft w:val="0"/>
          <w:marRight w:val="0"/>
          <w:marTop w:val="0"/>
          <w:marBottom w:val="1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medina@nea.org" TargetMode="External"/><Relationship Id="rId13" Type="http://schemas.openxmlformats.org/officeDocument/2006/relationships/hyperlink" Target="mailto:KSmith@nea.org"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CBasurto@nea.org"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TOkochi@nea.org" TargetMode="External"/><Relationship Id="rId5" Type="http://schemas.openxmlformats.org/officeDocument/2006/relationships/styles" Target="styles.xml"/><Relationship Id="rId15" Type="http://schemas.openxmlformats.org/officeDocument/2006/relationships/hyperlink" Target="mailto:KGraves@nea.org" TargetMode="External"/><Relationship Id="rId10" Type="http://schemas.openxmlformats.org/officeDocument/2006/relationships/hyperlink" Target="mailto:mcollier@nea.org" TargetMode="External"/><Relationship Id="rId4" Type="http://schemas.openxmlformats.org/officeDocument/2006/relationships/numbering" Target="numbering.xml"/><Relationship Id="rId9" Type="http://schemas.openxmlformats.org/officeDocument/2006/relationships/hyperlink" Target="mailto:MSoodeen@nea.org" TargetMode="External"/><Relationship Id="rId14" Type="http://schemas.openxmlformats.org/officeDocument/2006/relationships/hyperlink" Target="mailto:dvaught@ne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B567183-40D0-4598-A04A-65A07E0AE2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D6D4506-48A8-476D-AA82-91BA7C174CA8}">
  <ds:schemaRefs>
    <ds:schemaRef ds:uri="http://schemas.microsoft.com/office/2006/metadata/properties"/>
    <ds:schemaRef ds:uri="http://schemas.microsoft.com/office/infopath/2007/PartnerControls"/>
    <ds:schemaRef ds:uri="http://schemas.microsoft.com/office/2006/documentManagement/types"/>
    <ds:schemaRef ds:uri="http://www.w3.org/XML/1998/namespace"/>
    <ds:schemaRef ds:uri="http://purl.org/dc/elements/1.1/"/>
    <ds:schemaRef ds:uri="http://schemas.openxmlformats.org/package/2006/metadata/core-properties"/>
    <ds:schemaRef ds:uri="5ed5bd0d-9aa5-480d-8c58-25f9f57090c9"/>
    <ds:schemaRef ds:uri="05627597-0322-42fc-bc19-1d0dde15c694"/>
    <ds:schemaRef ds:uri="http://purl.org/dc/dcmitype/"/>
    <ds:schemaRef ds:uri="http://purl.org/dc/terms/"/>
  </ds:schemaRefs>
</ds:datastoreItem>
</file>

<file path=customXml/itemProps3.xml><?xml version="1.0" encoding="utf-8"?>
<ds:datastoreItem xmlns:ds="http://schemas.openxmlformats.org/officeDocument/2006/customXml" ds:itemID="{F1B07585-439B-4005-A495-174FB72A9E9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2</Pages>
  <Words>547</Words>
  <Characters>3124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3664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7</cp:revision>
  <dcterms:created xsi:type="dcterms:W3CDTF">2025-01-17T18:23:00Z</dcterms:created>
  <dcterms:modified xsi:type="dcterms:W3CDTF">2025-03-28T17:23:00Z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