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55" w:rsidRPr="00AA1739" w:rsidRDefault="00EF4825">
      <w:pPr>
        <w:rPr>
          <w:b/>
        </w:rPr>
      </w:pPr>
      <w:r w:rsidRPr="00AA1739">
        <w:rPr>
          <w:b/>
        </w:rPr>
        <w:t>Field Report Organizing Strategies for ESP</w:t>
      </w:r>
    </w:p>
    <w:p w:rsidR="00EF4825" w:rsidRDefault="00EF4825"/>
    <w:p w:rsidR="00EF4825" w:rsidRDefault="00EF4825">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 by Adam </w:t>
      </w:r>
      <w:proofErr w:type="spellStart"/>
      <w:r>
        <w:t>Janiak</w:t>
      </w:r>
      <w:proofErr w:type="spellEnd"/>
      <w:r>
        <w:t xml:space="preserve"> (MN), </w:t>
      </w:r>
      <w:proofErr w:type="spellStart"/>
      <w:r>
        <w:t>Halimah</w:t>
      </w:r>
      <w:proofErr w:type="spellEnd"/>
      <w:r>
        <w:t xml:space="preserve"> </w:t>
      </w:r>
      <w:proofErr w:type="spellStart"/>
      <w:r>
        <w:t>Mekki</w:t>
      </w:r>
      <w:proofErr w:type="spellEnd"/>
      <w:r>
        <w:t xml:space="preserve"> (CA), Naomi Chisolm (NC), and </w:t>
      </w:r>
      <w:proofErr w:type="spellStart"/>
      <w:r>
        <w:t>Hedy</w:t>
      </w:r>
      <w:proofErr w:type="spellEnd"/>
      <w:r>
        <w:t xml:space="preserve"> </w:t>
      </w:r>
      <w:proofErr w:type="spellStart"/>
      <w:r>
        <w:t>Eischeid</w:t>
      </w:r>
      <w:proofErr w:type="spellEnd"/>
      <w:r>
        <w:t xml:space="preserve"> (AK).  There were three major outcomes for the participants: </w:t>
      </w:r>
    </w:p>
    <w:p w:rsidR="00EF4825" w:rsidRDefault="00EF4825" w:rsidP="00EF4825">
      <w:pPr>
        <w:pStyle w:val="ListParagraph"/>
        <w:numPr>
          <w:ilvl w:val="0"/>
          <w:numId w:val="1"/>
        </w:numPr>
      </w:pPr>
      <w:r>
        <w:t>Understand how unconscious bias may get in the way of natural leader identification and the allowance of member agency in meaningful action.</w:t>
      </w:r>
    </w:p>
    <w:p w:rsidR="00EF4825" w:rsidRDefault="00EF4825" w:rsidP="00EF4825">
      <w:pPr>
        <w:pStyle w:val="ListParagraph"/>
        <w:numPr>
          <w:ilvl w:val="0"/>
          <w:numId w:val="1"/>
        </w:numPr>
      </w:pPr>
      <w:r>
        <w:t xml:space="preserve">Understand common elements of effective ESP Organizing Actions (NY, Alaska, </w:t>
      </w:r>
      <w:proofErr w:type="gramStart"/>
      <w:r>
        <w:t>Vermont</w:t>
      </w:r>
      <w:proofErr w:type="gramEnd"/>
      <w:r>
        <w:t>).</w:t>
      </w:r>
    </w:p>
    <w:p w:rsidR="00EF4825" w:rsidRDefault="00EF4825" w:rsidP="00EF4825">
      <w:pPr>
        <w:pStyle w:val="ListParagraph"/>
        <w:numPr>
          <w:ilvl w:val="0"/>
          <w:numId w:val="1"/>
        </w:numPr>
      </w:pPr>
      <w:r>
        <w:t>Identify living wage campaign elements and apply in a team based planning activity.</w:t>
      </w:r>
    </w:p>
    <w:p w:rsidR="00773F88" w:rsidRDefault="00773F88" w:rsidP="00773F88">
      <w:r>
        <w:t>Overall ratings across the two and one half day event on resources, facilitator skills, and content were 4.5 or higher out of 5.  Some quotes that represent feedback themes are included below.</w:t>
      </w:r>
    </w:p>
    <w:p w:rsidR="00773F88" w:rsidRPr="00773F88" w:rsidRDefault="00773F88" w:rsidP="00773F88">
      <w:pPr>
        <w:ind w:left="720"/>
        <w:rPr>
          <w:i/>
        </w:rPr>
      </w:pPr>
      <w:r w:rsidRPr="00773F88">
        <w:rPr>
          <w:i/>
        </w:rPr>
        <w:t>“</w:t>
      </w:r>
      <w:proofErr w:type="spellStart"/>
      <w:r w:rsidR="00AA1739">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773F88" w:rsidRPr="00773F88" w:rsidRDefault="00773F88" w:rsidP="00773F88">
      <w:pPr>
        <w:spacing w:after="0" w:line="240" w:lineRule="auto"/>
        <w:ind w:left="720"/>
        <w:rPr>
          <w:rFonts w:ascii="Calibri" w:eastAsia="Times New Roman" w:hAnsi="Calibri" w:cs="Calibri"/>
          <w:i/>
          <w:color w:val="000000"/>
        </w:rPr>
      </w:pP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773F88" w:rsidRPr="00773F88" w:rsidRDefault="00773F88" w:rsidP="00773F88">
      <w:pPr>
        <w:spacing w:after="0" w:line="240" w:lineRule="auto"/>
        <w:ind w:left="720"/>
        <w:rPr>
          <w:rFonts w:ascii="Calibri" w:eastAsia="Times New Roman" w:hAnsi="Calibri" w:cs="Calibri"/>
          <w:i/>
          <w:color w:val="000000"/>
        </w:rPr>
      </w:pPr>
    </w:p>
    <w:p w:rsidR="00773F88" w:rsidRDefault="00773F88" w:rsidP="00773F88">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773F88" w:rsidRDefault="00773F88"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participant handout:</w:t>
      </w: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facilitator materials:</w:t>
      </w:r>
    </w:p>
    <w:p w:rsidR="006D14BF" w:rsidRPr="00773F88" w:rsidRDefault="006D14BF" w:rsidP="00773F88">
      <w:pPr>
        <w:spacing w:after="0" w:line="240" w:lineRule="auto"/>
        <w:rPr>
          <w:rFonts w:ascii="Calibri" w:eastAsia="Times New Roman" w:hAnsi="Calibri" w:cs="Calibri"/>
          <w:color w:val="000000"/>
        </w:rPr>
      </w:pPr>
      <w:bookmarkStart w:id="0" w:name="_GoBack"/>
      <w:bookmarkEnd w:id="0"/>
    </w:p>
    <w:p w:rsidR="00773F88" w:rsidRPr="00773F88" w:rsidRDefault="00773F88" w:rsidP="00773F88">
      <w:pPr>
        <w:spacing w:after="0" w:line="240" w:lineRule="auto"/>
        <w:rPr>
          <w:rFonts w:ascii="Calibri" w:eastAsia="Times New Roman" w:hAnsi="Calibri" w:cs="Calibri"/>
          <w:color w:val="000000"/>
        </w:rPr>
      </w:pPr>
    </w:p>
    <w:p w:rsidR="00773F88" w:rsidRDefault="00773F88" w:rsidP="00773F88"/>
    <w:p w:rsidR="00EF4825" w:rsidRDefault="00EF4825"/>
    <w:sectPr w:rsidR="00EF4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25"/>
    <w:rsid w:val="00226086"/>
    <w:rsid w:val="006A5C55"/>
    <w:rsid w:val="006D14BF"/>
    <w:rsid w:val="00773F88"/>
    <w:rsid w:val="00AA1739"/>
    <w:rsid w:val="00EF4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9635"/>
  <w15:chartTrackingRefBased/>
  <w15:docId w15:val="{AD9AA010-E64A-4CA2-B913-6D8592D6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02342">
      <w:bodyDiv w:val="1"/>
      <w:marLeft w:val="0"/>
      <w:marRight w:val="0"/>
      <w:marTop w:val="0"/>
      <w:marBottom w:val="0"/>
      <w:divBdr>
        <w:top w:val="none" w:sz="0" w:space="0" w:color="auto"/>
        <w:left w:val="none" w:sz="0" w:space="0" w:color="auto"/>
        <w:bottom w:val="none" w:sz="0" w:space="0" w:color="auto"/>
        <w:right w:val="none" w:sz="0" w:space="0" w:color="auto"/>
      </w:divBdr>
    </w:div>
    <w:div w:id="17433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F37D07C-D0B7-4FF2-A2AD-94C3B78B463B}"/>
</file>

<file path=customXml/itemProps2.xml><?xml version="1.0" encoding="utf-8"?>
<ds:datastoreItem xmlns:ds="http://schemas.openxmlformats.org/officeDocument/2006/customXml" ds:itemID="{6428AFB2-E59C-4ECF-9B4C-2F446793CEE2}"/>
</file>

<file path=customXml/itemProps3.xml><?xml version="1.0" encoding="utf-8"?>
<ds:datastoreItem xmlns:ds="http://schemas.openxmlformats.org/officeDocument/2006/customXml" ds:itemID="{FE3380EB-41AC-4263-8214-79CD8BFDF824}"/>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2022-03-28T10:59:00Z</dcterms:created>
  <dcterms:modified xsi:type="dcterms:W3CDTF">2022-03-28T11:42:00Z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